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rawings/drawing1.xml" ContentType="application/vnd.openxmlformats-officedocument.drawingml.chartshapes+xml"/>
  <Override PartName="/word/document.xml" ContentType="application/vnd.openxmlformats-officedocument.wordprocessingml.document.main+xml"/>
  <Override PartName="/word/theme/themeOverride13.xml" ContentType="application/vnd.openxmlformats-officedocument.themeOverride+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chart13.xml" ContentType="application/vnd.openxmlformats-officedocument.drawingml.chart+xml"/>
  <Override PartName="/word/theme/themeOverride12.xml" ContentType="application/vnd.openxmlformats-officedocument.themeOverrid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5.xml" ContentType="application/vnd.openxmlformats-officedocument.themeOverride+xml"/>
  <Override PartName="/word/theme/theme1.xml" ContentType="application/vnd.openxmlformats-officedocument.theme+xml"/>
  <Override PartName="/word/charts/chart9.xml" ContentType="application/vnd.openxmlformats-officedocument.drawingml.chart+xml"/>
  <Override PartName="/word/theme/themeOverride8.xml" ContentType="application/vnd.openxmlformats-officedocument.themeOverride+xml"/>
  <Override PartName="/word/charts/chart4.xml" ContentType="application/vnd.openxmlformats-officedocument.drawingml.chart+xml"/>
  <Override PartName="/word/charts/colors2.xml" ContentType="application/vnd.ms-office.chartcolorstyle+xml"/>
  <Override PartName="/word/theme/themeOverride3.xml" ContentType="application/vnd.openxmlformats-officedocument.themeOverride+xml"/>
  <Override PartName="/word/charts/chart3.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theme/themeOverride4.xml" ContentType="application/vnd.openxmlformats-officedocument.themeOverride+xml"/>
  <Override PartName="/word/charts/style2.xml" ContentType="application/vnd.ms-office.chartstyle+xml"/>
  <Override PartName="/word/charts/style3.xml" ContentType="application/vnd.ms-office.chartstyl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5.xml" ContentType="application/vnd.openxmlformats-officedocument.drawingml.chart+xml"/>
  <Override PartName="/word/charts/colors3.xml" ContentType="application/vnd.ms-office.chartcolorstyle+xml"/>
  <Override PartName="/word/theme/themeOverride5.xml" ContentType="application/vnd.openxmlformats-officedocument.themeOverrid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7DE" w:rsidRDefault="001357DE">
      <w:r>
        <w:rPr>
          <w:noProof/>
        </w:rPr>
        <w:drawing>
          <wp:anchor distT="0" distB="0" distL="114300" distR="114300" simplePos="0" relativeHeight="251659264" behindDoc="0" locked="0" layoutInCell="1" allowOverlap="1" wp14:anchorId="21EF998D" wp14:editId="7FE28B0A">
            <wp:simplePos x="0" y="0"/>
            <wp:positionH relativeFrom="page">
              <wp:align>left</wp:align>
            </wp:positionH>
            <wp:positionV relativeFrom="margin">
              <wp:posOffset>-1314450</wp:posOffset>
            </wp:positionV>
            <wp:extent cx="7848600" cy="10756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_cover_2018 1.pdf"/>
                    <pic:cNvPicPr/>
                  </pic:nvPicPr>
                  <pic:blipFill>
                    <a:blip r:embed="rId5">
                      <a:extLst>
                        <a:ext uri="{28A0092B-C50C-407E-A947-70E740481C1C}">
                          <a14:useLocalDpi xmlns:a14="http://schemas.microsoft.com/office/drawing/2010/main" val="0"/>
                        </a:ext>
                      </a:extLst>
                    </a:blip>
                    <a:stretch>
                      <a:fillRect/>
                    </a:stretch>
                  </pic:blipFill>
                  <pic:spPr>
                    <a:xfrm>
                      <a:off x="0" y="0"/>
                      <a:ext cx="7848600" cy="1075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br w:type="page"/>
      </w:r>
    </w:p>
    <w:p w:rsidR="001357DE" w:rsidRPr="00C737BF" w:rsidRDefault="001357DE" w:rsidP="001357DE">
      <w:pPr>
        <w:keepNext/>
        <w:spacing w:after="0" w:line="240" w:lineRule="auto"/>
        <w:jc w:val="center"/>
        <w:outlineLvl w:val="2"/>
        <w:rPr>
          <w:rFonts w:ascii="Calibri" w:eastAsia="Arial Unicode MS" w:hAnsi="Calibri" w:cs="Times New Roman"/>
          <w:b/>
          <w:smallCaps/>
          <w:sz w:val="28"/>
          <w:szCs w:val="28"/>
        </w:rPr>
      </w:pPr>
      <w:r w:rsidRPr="00C737BF">
        <w:rPr>
          <w:rFonts w:ascii="Calibri" w:eastAsia="Arial Unicode MS" w:hAnsi="Calibri" w:cs="Times New Roman"/>
          <w:b/>
          <w:smallCaps/>
          <w:sz w:val="28"/>
          <w:szCs w:val="28"/>
        </w:rPr>
        <w:lastRenderedPageBreak/>
        <w:t>Indianapolis Public Transportation Corporation –IndyGo</w:t>
      </w:r>
    </w:p>
    <w:p w:rsidR="001357DE" w:rsidRPr="00C737BF" w:rsidRDefault="001357DE" w:rsidP="001357DE">
      <w:pPr>
        <w:spacing w:after="0" w:line="240" w:lineRule="auto"/>
        <w:jc w:val="center"/>
        <w:rPr>
          <w:rFonts w:ascii="Calibri" w:eastAsia="Times New Roman" w:hAnsi="Calibri" w:cs="Times New Roman"/>
          <w:b/>
          <w:smallCaps/>
          <w:sz w:val="28"/>
          <w:szCs w:val="28"/>
        </w:rPr>
      </w:pPr>
      <w:r w:rsidRPr="00C737BF">
        <w:rPr>
          <w:rFonts w:ascii="Calibri" w:eastAsia="Times New Roman" w:hAnsi="Calibri" w:cs="Times New Roman"/>
          <w:b/>
          <w:smallCaps/>
          <w:sz w:val="28"/>
          <w:szCs w:val="28"/>
        </w:rPr>
        <w:t xml:space="preserve">Board of Directors’ Public Meeting </w:t>
      </w:r>
    </w:p>
    <w:p w:rsidR="001357DE" w:rsidRPr="00C737BF" w:rsidRDefault="001357DE" w:rsidP="001357DE">
      <w:pPr>
        <w:pBdr>
          <w:bottom w:val="single" w:sz="6" w:space="1" w:color="auto"/>
        </w:pBdr>
        <w:spacing w:after="0" w:line="240" w:lineRule="auto"/>
        <w:jc w:val="center"/>
        <w:rPr>
          <w:rFonts w:ascii="Calibri" w:eastAsia="Times New Roman" w:hAnsi="Calibri" w:cs="Times New Roman"/>
          <w:b/>
          <w:smallCaps/>
          <w:sz w:val="28"/>
          <w:szCs w:val="28"/>
        </w:rPr>
      </w:pPr>
      <w:r w:rsidRPr="00C737BF">
        <w:rPr>
          <w:rFonts w:ascii="Calibri" w:eastAsia="Times New Roman" w:hAnsi="Calibri" w:cs="Times New Roman"/>
          <w:b/>
          <w:smallCaps/>
          <w:sz w:val="28"/>
          <w:szCs w:val="28"/>
        </w:rPr>
        <w:t xml:space="preserve">Agenda – </w:t>
      </w:r>
      <w:r>
        <w:rPr>
          <w:rFonts w:ascii="Calibri" w:eastAsia="Times New Roman" w:hAnsi="Calibri" w:cs="Times New Roman"/>
          <w:b/>
          <w:smallCaps/>
          <w:sz w:val="28"/>
          <w:szCs w:val="28"/>
        </w:rPr>
        <w:t>May 23,</w:t>
      </w:r>
      <w:r w:rsidRPr="00C737BF">
        <w:rPr>
          <w:rFonts w:ascii="Calibri" w:eastAsia="Times New Roman" w:hAnsi="Calibri" w:cs="Times New Roman"/>
          <w:b/>
          <w:smallCaps/>
          <w:sz w:val="28"/>
          <w:szCs w:val="28"/>
        </w:rPr>
        <w:t xml:space="preserve"> 20</w:t>
      </w:r>
      <w:r>
        <w:rPr>
          <w:rFonts w:ascii="Calibri" w:eastAsia="Times New Roman" w:hAnsi="Calibri" w:cs="Times New Roman"/>
          <w:b/>
          <w:smallCaps/>
          <w:sz w:val="28"/>
          <w:szCs w:val="28"/>
        </w:rPr>
        <w:t>19</w:t>
      </w:r>
    </w:p>
    <w:p w:rsidR="001357DE" w:rsidRPr="00C737BF" w:rsidRDefault="001357DE" w:rsidP="001357DE">
      <w:pPr>
        <w:pBdr>
          <w:bottom w:val="single" w:sz="6" w:space="1" w:color="auto"/>
        </w:pBdr>
        <w:spacing w:after="0" w:line="240" w:lineRule="auto"/>
        <w:jc w:val="center"/>
        <w:rPr>
          <w:rFonts w:ascii="Calibri" w:eastAsia="Times New Roman" w:hAnsi="Calibri" w:cs="Times New Roman"/>
          <w:b/>
          <w:smallCaps/>
          <w:sz w:val="28"/>
          <w:szCs w:val="28"/>
        </w:rPr>
      </w:pPr>
    </w:p>
    <w:p w:rsidR="001357DE" w:rsidRPr="00C737BF" w:rsidRDefault="001357DE" w:rsidP="001357DE">
      <w:pPr>
        <w:keepNext/>
        <w:spacing w:after="0" w:line="240" w:lineRule="auto"/>
        <w:ind w:left="1440" w:hanging="1440"/>
        <w:outlineLvl w:val="6"/>
        <w:rPr>
          <w:rFonts w:ascii="Calibri" w:eastAsia="Times New Roman" w:hAnsi="Calibri" w:cs="Times New Roman"/>
          <w:b/>
          <w:bCs/>
          <w:sz w:val="28"/>
          <w:szCs w:val="28"/>
          <w:u w:val="single"/>
        </w:rPr>
      </w:pPr>
      <w:r w:rsidRPr="00C737BF">
        <w:rPr>
          <w:rFonts w:ascii="Calibri" w:eastAsia="Times New Roman" w:hAnsi="Calibri" w:cs="Times New Roman"/>
          <w:b/>
          <w:bCs/>
          <w:sz w:val="28"/>
          <w:szCs w:val="28"/>
          <w:u w:val="single"/>
        </w:rPr>
        <w:t>New Business</w:t>
      </w:r>
    </w:p>
    <w:p w:rsidR="001357DE" w:rsidRPr="00C737BF" w:rsidRDefault="001357DE" w:rsidP="001357DE">
      <w:pPr>
        <w:keepNext/>
        <w:spacing w:after="0" w:line="240" w:lineRule="auto"/>
        <w:ind w:left="1440" w:hanging="1260"/>
        <w:outlineLvl w:val="6"/>
        <w:rPr>
          <w:rFonts w:ascii="Calibri" w:eastAsia="Times New Roman" w:hAnsi="Calibri" w:cs="Times New Roman"/>
          <w:b/>
          <w:bCs/>
          <w:sz w:val="16"/>
          <w:szCs w:val="16"/>
          <w:u w:val="single"/>
        </w:rPr>
      </w:pPr>
    </w:p>
    <w:p w:rsidR="001357DE" w:rsidRPr="006F5BFD" w:rsidRDefault="001357DE" w:rsidP="001357DE">
      <w:pPr>
        <w:spacing w:after="0" w:line="240" w:lineRule="auto"/>
        <w:rPr>
          <w:rFonts w:ascii="Calibri" w:eastAsia="Times New Roman" w:hAnsi="Calibri" w:cs="Times New Roman"/>
          <w:sz w:val="28"/>
          <w:szCs w:val="28"/>
        </w:rPr>
      </w:pPr>
      <w:r w:rsidRPr="006F5BFD">
        <w:rPr>
          <w:rFonts w:ascii="Calibri" w:eastAsia="Times New Roman" w:hAnsi="Calibri" w:cs="Times New Roman"/>
          <w:b/>
          <w:i/>
          <w:sz w:val="28"/>
          <w:szCs w:val="28"/>
        </w:rPr>
        <w:t>RECOGNITIONS</w:t>
      </w:r>
    </w:p>
    <w:p w:rsidR="001357DE" w:rsidRPr="00C737BF" w:rsidRDefault="001357DE" w:rsidP="001357DE">
      <w:pPr>
        <w:spacing w:after="0" w:line="240" w:lineRule="auto"/>
        <w:rPr>
          <w:rFonts w:ascii="Calibri" w:eastAsia="Times New Roman" w:hAnsi="Calibri" w:cs="Times New Roman"/>
          <w:b/>
          <w:i/>
          <w:sz w:val="14"/>
          <w:szCs w:val="14"/>
        </w:rPr>
      </w:pPr>
    </w:p>
    <w:p w:rsidR="001357DE" w:rsidRPr="006F5BFD" w:rsidRDefault="001357DE" w:rsidP="001357DE">
      <w:pPr>
        <w:keepNext/>
        <w:spacing w:after="0" w:line="240" w:lineRule="auto"/>
        <w:jc w:val="both"/>
        <w:outlineLvl w:val="5"/>
        <w:rPr>
          <w:rFonts w:ascii="Calibri" w:eastAsia="Arial Unicode MS" w:hAnsi="Calibri" w:cs="Times New Roman"/>
          <w:b/>
          <w:i/>
          <w:iCs/>
          <w:smallCaps/>
          <w:sz w:val="28"/>
          <w:szCs w:val="28"/>
        </w:rPr>
      </w:pPr>
      <w:r w:rsidRPr="006F5BFD">
        <w:rPr>
          <w:rFonts w:ascii="Calibri" w:eastAsia="Arial Unicode MS" w:hAnsi="Calibri" w:cs="Times New Roman"/>
          <w:b/>
          <w:i/>
          <w:iCs/>
          <w:smallCaps/>
          <w:sz w:val="28"/>
          <w:szCs w:val="28"/>
        </w:rPr>
        <w:t xml:space="preserve">Action items </w:t>
      </w:r>
    </w:p>
    <w:p w:rsidR="001357DE" w:rsidRPr="00C21A8F" w:rsidRDefault="001357DE" w:rsidP="001357DE">
      <w:pPr>
        <w:spacing w:after="0" w:line="240" w:lineRule="auto"/>
        <w:ind w:left="270" w:hanging="1260"/>
        <w:rPr>
          <w:rFonts w:ascii="Calibri" w:eastAsia="Times New Roman" w:hAnsi="Calibri" w:cs="Times New Roman"/>
          <w:sz w:val="16"/>
          <w:szCs w:val="16"/>
        </w:rPr>
      </w:pPr>
    </w:p>
    <w:p w:rsidR="001357DE" w:rsidRPr="006A5A45" w:rsidRDefault="001357DE" w:rsidP="001357DE">
      <w:pPr>
        <w:spacing w:after="120" w:line="240" w:lineRule="auto"/>
        <w:ind w:left="1080" w:hanging="893"/>
        <w:rPr>
          <w:rFonts w:eastAsia="Times New Roman"/>
          <w:i/>
        </w:rPr>
      </w:pPr>
      <w:r w:rsidRPr="006A5A45">
        <w:rPr>
          <w:rFonts w:ascii="Calibri" w:eastAsia="Times New Roman" w:hAnsi="Calibri" w:cs="Times New Roman"/>
          <w:b/>
          <w:bCs/>
        </w:rPr>
        <w:t>A – 1</w:t>
      </w:r>
      <w:r w:rsidRPr="006A5A45">
        <w:rPr>
          <w:rFonts w:ascii="Calibri" w:eastAsia="Times New Roman" w:hAnsi="Calibri" w:cs="Times New Roman"/>
          <w:b/>
          <w:bCs/>
        </w:rPr>
        <w:tab/>
        <w:t xml:space="preserve">Consideration of Approval of Minutes from Board Meeting </w:t>
      </w:r>
      <w:r w:rsidRPr="006A5A45">
        <w:rPr>
          <w:rFonts w:eastAsia="Times New Roman"/>
          <w:b/>
          <w:bCs/>
        </w:rPr>
        <w:t xml:space="preserve">held on </w:t>
      </w:r>
      <w:r w:rsidRPr="006A5A45">
        <w:rPr>
          <w:rFonts w:eastAsia="Times New Roman"/>
          <w:b/>
        </w:rPr>
        <w:t xml:space="preserve">April 25, 2019 – </w:t>
      </w:r>
      <w:r w:rsidRPr="006A5A45">
        <w:rPr>
          <w:rFonts w:eastAsia="Times New Roman"/>
          <w:i/>
        </w:rPr>
        <w:t>Juan Gonzalez</w:t>
      </w:r>
    </w:p>
    <w:p w:rsidR="001357DE" w:rsidRDefault="001357DE" w:rsidP="001357DE">
      <w:pPr>
        <w:spacing w:after="120" w:line="240" w:lineRule="auto"/>
        <w:ind w:left="1080" w:hanging="900"/>
        <w:rPr>
          <w:rFonts w:ascii="Calibri" w:eastAsia="Calibri" w:hAnsi="Calibri" w:cs="Calibri"/>
          <w:i/>
          <w:iCs/>
        </w:rPr>
      </w:pPr>
      <w:r w:rsidRPr="006A5A45">
        <w:rPr>
          <w:rFonts w:ascii="Calibri" w:eastAsia="Calibri" w:hAnsi="Calibri" w:cs="Calibri"/>
          <w:b/>
          <w:bCs/>
        </w:rPr>
        <w:t>A –</w:t>
      </w:r>
      <w:r w:rsidRPr="006A5A45">
        <w:rPr>
          <w:rFonts w:ascii="Calibri" w:eastAsia="Calibri" w:hAnsi="Calibri" w:cs="Calibri"/>
          <w:b/>
          <w:iCs/>
        </w:rPr>
        <w:t xml:space="preserve"> </w:t>
      </w:r>
      <w:r>
        <w:rPr>
          <w:rFonts w:ascii="Calibri" w:eastAsia="Calibri" w:hAnsi="Calibri" w:cs="Calibri"/>
          <w:b/>
          <w:iCs/>
        </w:rPr>
        <w:t>2</w:t>
      </w:r>
      <w:r w:rsidRPr="006A5A45">
        <w:rPr>
          <w:rFonts w:ascii="Calibri" w:eastAsia="Calibri" w:hAnsi="Calibri" w:cs="Calibri"/>
          <w:b/>
          <w:iCs/>
        </w:rPr>
        <w:tab/>
        <w:t xml:space="preserve">Consideration and Approval of Contracts for </w:t>
      </w:r>
      <w:r>
        <w:rPr>
          <w:rFonts w:ascii="Calibri" w:eastAsia="Calibri" w:hAnsi="Calibri" w:cs="Calibri"/>
          <w:b/>
          <w:iCs/>
        </w:rPr>
        <w:t xml:space="preserve">TOD </w:t>
      </w:r>
      <w:r w:rsidRPr="006A5A45">
        <w:rPr>
          <w:rFonts w:ascii="Calibri" w:eastAsia="Calibri" w:hAnsi="Calibri" w:cs="Calibri"/>
          <w:b/>
          <w:iCs/>
        </w:rPr>
        <w:t xml:space="preserve">Planning Services – </w:t>
      </w:r>
      <w:r>
        <w:rPr>
          <w:rFonts w:ascii="Calibri" w:eastAsia="Calibri" w:hAnsi="Calibri" w:cs="Calibri"/>
          <w:i/>
          <w:iCs/>
        </w:rPr>
        <w:t>John Marron</w:t>
      </w:r>
    </w:p>
    <w:p w:rsidR="001357DE" w:rsidRPr="00F04CAB" w:rsidRDefault="001357DE" w:rsidP="001357DE">
      <w:pPr>
        <w:spacing w:after="120" w:line="240" w:lineRule="auto"/>
        <w:ind w:left="1080" w:hanging="900"/>
        <w:rPr>
          <w:rFonts w:ascii="Calibri" w:eastAsia="Calibri" w:hAnsi="Calibri" w:cs="Calibri"/>
          <w:i/>
          <w:iCs/>
        </w:rPr>
      </w:pPr>
      <w:r w:rsidRPr="00F04CAB">
        <w:rPr>
          <w:rFonts w:ascii="Calibri" w:eastAsia="Calibri" w:hAnsi="Calibri" w:cs="Calibri"/>
          <w:b/>
          <w:bCs/>
        </w:rPr>
        <w:t xml:space="preserve">A </w:t>
      </w:r>
      <w:r w:rsidRPr="00F04CAB">
        <w:rPr>
          <w:rFonts w:ascii="Calibri" w:eastAsia="Calibri" w:hAnsi="Calibri" w:cs="Calibri"/>
          <w:b/>
          <w:iCs/>
        </w:rPr>
        <w:t xml:space="preserve">– </w:t>
      </w:r>
      <w:r>
        <w:rPr>
          <w:rFonts w:ascii="Calibri" w:eastAsia="Calibri" w:hAnsi="Calibri" w:cs="Calibri"/>
          <w:b/>
          <w:iCs/>
        </w:rPr>
        <w:t>3</w:t>
      </w:r>
      <w:r w:rsidRPr="00F04CAB">
        <w:rPr>
          <w:rFonts w:ascii="Calibri" w:eastAsia="Calibri" w:hAnsi="Calibri" w:cs="Calibri"/>
          <w:b/>
          <w:iCs/>
        </w:rPr>
        <w:tab/>
      </w:r>
      <w:r w:rsidRPr="00F04CAB">
        <w:rPr>
          <w:rStyle w:val="emailstyle15"/>
          <w:rFonts w:ascii="Calibri" w:eastAsia="Calibri,Arial Unicode MS" w:hAnsi="Calibri" w:cs="Calibri"/>
          <w:b/>
          <w:bCs/>
          <w:iCs/>
          <w:sz w:val="22"/>
          <w:szCs w:val="22"/>
        </w:rPr>
        <w:t xml:space="preserve">Blue Line Joint Development Task Order </w:t>
      </w:r>
      <w:r w:rsidRPr="00F04CAB">
        <w:rPr>
          <w:rFonts w:ascii="Calibri" w:eastAsia="Calibri" w:hAnsi="Calibri" w:cs="Calibri"/>
          <w:b/>
          <w:iCs/>
        </w:rPr>
        <w:t>–</w:t>
      </w:r>
      <w:r w:rsidRPr="00F04CAB">
        <w:rPr>
          <w:rFonts w:ascii="Calibri" w:eastAsia="Calibri" w:hAnsi="Calibri" w:cs="Calibri"/>
          <w:i/>
          <w:iCs/>
        </w:rPr>
        <w:t xml:space="preserve"> John Marron</w:t>
      </w:r>
    </w:p>
    <w:p w:rsidR="001357DE" w:rsidRDefault="001357DE" w:rsidP="001357DE">
      <w:pPr>
        <w:spacing w:after="120" w:line="240" w:lineRule="auto"/>
        <w:ind w:left="1080" w:hanging="900"/>
        <w:rPr>
          <w:rFonts w:ascii="Calibri" w:eastAsia="Calibri" w:hAnsi="Calibri" w:cs="Calibri"/>
          <w:i/>
          <w:iCs/>
        </w:rPr>
      </w:pPr>
      <w:r w:rsidRPr="00F3497E">
        <w:rPr>
          <w:rFonts w:ascii="Calibri" w:eastAsia="Calibri" w:hAnsi="Calibri" w:cs="Calibri"/>
          <w:b/>
          <w:bCs/>
        </w:rPr>
        <w:t>A –</w:t>
      </w:r>
      <w:r w:rsidRPr="00F3497E">
        <w:rPr>
          <w:rFonts w:ascii="Calibri" w:eastAsia="Calibri" w:hAnsi="Calibri" w:cs="Calibri"/>
          <w:b/>
          <w:iCs/>
        </w:rPr>
        <w:t xml:space="preserve"> </w:t>
      </w:r>
      <w:r>
        <w:rPr>
          <w:rFonts w:ascii="Calibri" w:eastAsia="Calibri" w:hAnsi="Calibri" w:cs="Calibri"/>
          <w:b/>
          <w:iCs/>
        </w:rPr>
        <w:t>4</w:t>
      </w:r>
      <w:r w:rsidRPr="00F3497E">
        <w:rPr>
          <w:rFonts w:ascii="Calibri" w:eastAsia="Calibri" w:hAnsi="Calibri" w:cs="Calibri"/>
          <w:b/>
          <w:iCs/>
        </w:rPr>
        <w:tab/>
        <w:t>Payroll/HR Services Contract</w:t>
      </w:r>
      <w:r w:rsidRPr="00F3497E">
        <w:rPr>
          <w:rFonts w:ascii="Calibri" w:eastAsia="Calibri" w:hAnsi="Calibri" w:cs="Calibri"/>
          <w:iCs/>
        </w:rPr>
        <w:t xml:space="preserve"> –</w:t>
      </w:r>
      <w:r>
        <w:rPr>
          <w:rFonts w:ascii="Calibri" w:eastAsia="Calibri" w:hAnsi="Calibri" w:cs="Calibri"/>
          <w:i/>
          <w:iCs/>
        </w:rPr>
        <w:t xml:space="preserve"> Phalease Crichlow</w:t>
      </w:r>
    </w:p>
    <w:p w:rsidR="001357DE" w:rsidRDefault="001357DE" w:rsidP="001357DE">
      <w:pPr>
        <w:spacing w:after="120"/>
        <w:ind w:left="1094" w:hanging="907"/>
        <w:rPr>
          <w:rFonts w:ascii="Calibri" w:eastAsia="Calibri" w:hAnsi="Calibri" w:cs="Calibri"/>
          <w:i/>
          <w:iCs/>
        </w:rPr>
      </w:pPr>
      <w:r>
        <w:rPr>
          <w:rFonts w:ascii="Calibri" w:eastAsia="Calibri" w:hAnsi="Calibri" w:cs="Calibri"/>
          <w:b/>
          <w:iCs/>
        </w:rPr>
        <w:t>A – 5</w:t>
      </w:r>
      <w:r>
        <w:rPr>
          <w:rFonts w:ascii="Calibri" w:eastAsia="Calibri" w:hAnsi="Calibri" w:cs="Calibri"/>
          <w:b/>
          <w:iCs/>
        </w:rPr>
        <w:tab/>
        <w:t xml:space="preserve">IPTC Investment Policy/Resolution </w:t>
      </w:r>
      <w:r w:rsidRPr="00F86368">
        <w:rPr>
          <w:rFonts w:ascii="Calibri" w:eastAsia="Calibri" w:hAnsi="Calibri" w:cs="Calibri"/>
          <w:i/>
          <w:iCs/>
        </w:rPr>
        <w:t xml:space="preserve">– </w:t>
      </w:r>
      <w:r>
        <w:rPr>
          <w:rFonts w:ascii="Calibri" w:eastAsia="Calibri" w:hAnsi="Calibri" w:cs="Calibri"/>
          <w:i/>
          <w:iCs/>
        </w:rPr>
        <w:t>Brian Atkinson</w:t>
      </w:r>
    </w:p>
    <w:p w:rsidR="001357DE" w:rsidRPr="006A5A45" w:rsidRDefault="001357DE" w:rsidP="001357DE">
      <w:pPr>
        <w:spacing w:after="120" w:line="240" w:lineRule="auto"/>
        <w:ind w:left="1080" w:hanging="900"/>
        <w:rPr>
          <w:rFonts w:ascii="Calibri" w:eastAsia="Calibri" w:hAnsi="Calibri" w:cs="Calibri"/>
          <w:i/>
          <w:iCs/>
        </w:rPr>
      </w:pPr>
    </w:p>
    <w:p w:rsidR="001357DE" w:rsidRDefault="001357DE" w:rsidP="001357DE">
      <w:pPr>
        <w:spacing w:after="0" w:line="240" w:lineRule="auto"/>
        <w:ind w:left="1094" w:hanging="907"/>
        <w:rPr>
          <w:rFonts w:ascii="Calibri" w:eastAsia="Calibri" w:hAnsi="Calibri" w:cs="Calibri"/>
          <w:i/>
          <w:iCs/>
        </w:rPr>
      </w:pPr>
    </w:p>
    <w:p w:rsidR="001357DE" w:rsidRPr="00C737BF" w:rsidRDefault="001357DE" w:rsidP="001357DE">
      <w:pPr>
        <w:spacing w:after="0" w:line="240" w:lineRule="auto"/>
        <w:rPr>
          <w:rFonts w:ascii="Calibri" w:eastAsia="Times New Roman" w:hAnsi="Calibri" w:cs="Times New Roman"/>
          <w:b/>
          <w:sz w:val="28"/>
          <w:szCs w:val="28"/>
          <w:u w:val="single"/>
        </w:rPr>
      </w:pPr>
      <w:r w:rsidRPr="00C737BF">
        <w:rPr>
          <w:rFonts w:ascii="Calibri" w:eastAsia="Times New Roman" w:hAnsi="Calibri" w:cs="Times New Roman"/>
          <w:b/>
          <w:sz w:val="28"/>
          <w:szCs w:val="28"/>
          <w:u w:val="single"/>
        </w:rPr>
        <w:t>Old Business</w:t>
      </w:r>
    </w:p>
    <w:p w:rsidR="001357DE" w:rsidRPr="00C737BF" w:rsidRDefault="001357DE" w:rsidP="001357DE">
      <w:pPr>
        <w:spacing w:after="0" w:line="240" w:lineRule="auto"/>
        <w:ind w:left="1080" w:hanging="900"/>
        <w:rPr>
          <w:rFonts w:ascii="Calibri" w:eastAsia="Times New Roman" w:hAnsi="Calibri" w:cs="Times New Roman"/>
          <w:sz w:val="16"/>
          <w:szCs w:val="16"/>
        </w:rPr>
      </w:pPr>
      <w:r w:rsidRPr="00C737BF">
        <w:rPr>
          <w:rFonts w:ascii="Calibri" w:eastAsia="Times New Roman" w:hAnsi="Calibri" w:cs="Times New Roman"/>
          <w:sz w:val="24"/>
          <w:szCs w:val="24"/>
        </w:rPr>
        <w:tab/>
      </w:r>
    </w:p>
    <w:p w:rsidR="001357DE" w:rsidRPr="006F5BFD" w:rsidRDefault="001357DE" w:rsidP="001357DE">
      <w:pPr>
        <w:spacing w:after="0" w:line="240" w:lineRule="auto"/>
        <w:ind w:left="1080" w:hanging="1080"/>
        <w:rPr>
          <w:rFonts w:ascii="Calibri" w:eastAsia="Arial Unicode MS" w:hAnsi="Calibri" w:cs="Times New Roman"/>
          <w:b/>
          <w:bCs/>
          <w:i/>
          <w:iCs/>
          <w:smallCaps/>
          <w:sz w:val="28"/>
          <w:szCs w:val="28"/>
        </w:rPr>
      </w:pPr>
      <w:r w:rsidRPr="006F5BFD">
        <w:rPr>
          <w:rFonts w:ascii="Calibri" w:eastAsia="Arial Unicode MS" w:hAnsi="Calibri" w:cs="Times New Roman"/>
          <w:b/>
          <w:bCs/>
          <w:i/>
          <w:iCs/>
          <w:smallCaps/>
          <w:sz w:val="28"/>
          <w:szCs w:val="28"/>
        </w:rPr>
        <w:t xml:space="preserve">Information items </w:t>
      </w:r>
    </w:p>
    <w:p w:rsidR="001357DE" w:rsidRPr="00C737BF" w:rsidRDefault="001357DE" w:rsidP="001357DE">
      <w:pPr>
        <w:spacing w:after="0" w:line="240" w:lineRule="auto"/>
        <w:ind w:left="1080" w:hanging="900"/>
        <w:rPr>
          <w:rFonts w:ascii="Calibri" w:eastAsia="Arial Unicode MS" w:hAnsi="Calibri" w:cs="Times New Roman"/>
          <w:b/>
          <w:bCs/>
          <w:i/>
          <w:iCs/>
          <w:smallCaps/>
          <w:sz w:val="14"/>
          <w:szCs w:val="14"/>
        </w:rPr>
      </w:pPr>
    </w:p>
    <w:p w:rsidR="001357DE" w:rsidRPr="00C737BF" w:rsidRDefault="001357DE" w:rsidP="001357DE">
      <w:pPr>
        <w:spacing w:after="0" w:line="240" w:lineRule="auto"/>
        <w:ind w:left="720" w:hanging="720"/>
        <w:rPr>
          <w:rFonts w:ascii="Calibri" w:eastAsia="Arial Unicode MS" w:hAnsi="Calibri"/>
          <w:b/>
          <w:bCs/>
          <w:i/>
          <w:iCs/>
        </w:rPr>
      </w:pPr>
      <w:r w:rsidRPr="00C737BF">
        <w:rPr>
          <w:rFonts w:ascii="Calibri" w:eastAsia="Arial Unicode MS" w:hAnsi="Calibri"/>
          <w:b/>
        </w:rPr>
        <w:t xml:space="preserve">I – 1 </w:t>
      </w:r>
      <w:r w:rsidRPr="00C737BF">
        <w:rPr>
          <w:rFonts w:ascii="Calibri" w:eastAsia="Arial Unicode MS" w:hAnsi="Calibri"/>
          <w:b/>
        </w:rPr>
        <w:tab/>
      </w:r>
      <w:r w:rsidRPr="00C737BF">
        <w:rPr>
          <w:rFonts w:ascii="Calibri" w:eastAsia="Arial Unicode MS" w:hAnsi="Calibri"/>
          <w:b/>
          <w:bCs/>
        </w:rPr>
        <w:t xml:space="preserve">Consideration of Receipt of the </w:t>
      </w:r>
      <w:r w:rsidRPr="00C737BF">
        <w:rPr>
          <w:rFonts w:ascii="Calibri" w:eastAsia="Arial Unicode MS" w:hAnsi="Calibri"/>
          <w:b/>
        </w:rPr>
        <w:t xml:space="preserve">Finance Report for </w:t>
      </w:r>
      <w:r>
        <w:rPr>
          <w:rFonts w:ascii="Calibri" w:eastAsia="Arial Unicode MS" w:hAnsi="Calibri"/>
          <w:b/>
        </w:rPr>
        <w:t>April</w:t>
      </w:r>
      <w:r w:rsidRPr="00C737BF">
        <w:rPr>
          <w:rFonts w:ascii="Calibri" w:eastAsia="Arial Unicode MS" w:hAnsi="Calibri"/>
          <w:b/>
        </w:rPr>
        <w:t xml:space="preserve"> 201</w:t>
      </w:r>
      <w:r>
        <w:rPr>
          <w:rFonts w:ascii="Calibri" w:eastAsia="Arial Unicode MS" w:hAnsi="Calibri"/>
          <w:b/>
        </w:rPr>
        <w:t>9</w:t>
      </w:r>
      <w:r w:rsidRPr="00C737BF">
        <w:rPr>
          <w:rFonts w:ascii="Calibri" w:eastAsia="Arial Unicode MS" w:hAnsi="Calibri"/>
          <w:b/>
          <w:i/>
        </w:rPr>
        <w:t xml:space="preserve"> – </w:t>
      </w:r>
      <w:r w:rsidRPr="00C737BF">
        <w:rPr>
          <w:rFonts w:ascii="Calibri" w:eastAsia="Arial Unicode MS" w:hAnsi="Calibri"/>
          <w:bCs/>
          <w:i/>
          <w:iCs/>
        </w:rPr>
        <w:t>Nancy Manley</w:t>
      </w:r>
    </w:p>
    <w:p w:rsidR="001357DE" w:rsidRDefault="001357DE" w:rsidP="001357DE">
      <w:pPr>
        <w:spacing w:after="0" w:line="240" w:lineRule="auto"/>
        <w:ind w:left="720" w:hanging="720"/>
        <w:rPr>
          <w:rFonts w:ascii="Calibri" w:eastAsia="Arial Unicode MS" w:hAnsi="Calibri"/>
          <w:i/>
        </w:rPr>
      </w:pPr>
      <w:r>
        <w:rPr>
          <w:rFonts w:ascii="Calibri" w:eastAsia="Arial Unicode MS" w:hAnsi="Calibri"/>
          <w:b/>
        </w:rPr>
        <w:t>I – 2</w:t>
      </w:r>
      <w:r>
        <w:rPr>
          <w:rFonts w:ascii="Calibri" w:eastAsia="Arial Unicode MS" w:hAnsi="Calibri"/>
          <w:b/>
        </w:rPr>
        <w:tab/>
        <w:t xml:space="preserve">Planning and Capital Projects Update – </w:t>
      </w:r>
      <w:r w:rsidRPr="004659E9">
        <w:rPr>
          <w:rFonts w:ascii="Calibri" w:eastAsia="Arial Unicode MS" w:hAnsi="Calibri"/>
          <w:i/>
        </w:rPr>
        <w:t>Justin Stuehrenberg</w:t>
      </w:r>
    </w:p>
    <w:p w:rsidR="001357DE" w:rsidRPr="00B5245F" w:rsidRDefault="001357DE" w:rsidP="001357DE">
      <w:pPr>
        <w:spacing w:after="0" w:line="240" w:lineRule="auto"/>
        <w:ind w:left="720" w:hanging="720"/>
        <w:rPr>
          <w:rFonts w:ascii="Calibri" w:eastAsia="Arial Unicode MS" w:hAnsi="Calibri"/>
          <w:b/>
        </w:rPr>
      </w:pPr>
      <w:r w:rsidRPr="00B5245F">
        <w:rPr>
          <w:rFonts w:ascii="Calibri" w:eastAsia="Arial Unicode MS" w:hAnsi="Calibri"/>
          <w:b/>
        </w:rPr>
        <w:t>I – 3</w:t>
      </w:r>
      <w:r w:rsidRPr="00B5245F">
        <w:rPr>
          <w:rFonts w:ascii="Calibri" w:eastAsia="Arial Unicode MS" w:hAnsi="Calibri"/>
          <w:b/>
        </w:rPr>
        <w:tab/>
        <w:t>XBE</w:t>
      </w:r>
      <w:r>
        <w:rPr>
          <w:rFonts w:ascii="Calibri" w:eastAsia="Arial Unicode MS" w:hAnsi="Calibri"/>
          <w:b/>
        </w:rPr>
        <w:t xml:space="preserve"> Up</w:t>
      </w:r>
      <w:r w:rsidRPr="00B5245F">
        <w:rPr>
          <w:rFonts w:ascii="Calibri" w:eastAsia="Arial Unicode MS" w:hAnsi="Calibri"/>
          <w:b/>
        </w:rPr>
        <w:t>date</w:t>
      </w:r>
      <w:r>
        <w:rPr>
          <w:rFonts w:ascii="Calibri" w:eastAsia="Arial Unicode MS" w:hAnsi="Calibri"/>
          <w:b/>
        </w:rPr>
        <w:t xml:space="preserve"> – </w:t>
      </w:r>
      <w:r w:rsidRPr="003E4267">
        <w:rPr>
          <w:rFonts w:ascii="Calibri" w:eastAsia="Arial Unicode MS" w:hAnsi="Calibri"/>
          <w:i/>
        </w:rPr>
        <w:t>Chelci Hunter</w:t>
      </w:r>
    </w:p>
    <w:p w:rsidR="001357DE" w:rsidRDefault="001357DE" w:rsidP="001357DE">
      <w:pPr>
        <w:spacing w:after="0" w:line="240" w:lineRule="auto"/>
        <w:ind w:left="720" w:hanging="720"/>
        <w:rPr>
          <w:rFonts w:ascii="Calibri" w:eastAsia="Arial Unicode MS" w:hAnsi="Calibri"/>
          <w:b/>
        </w:rPr>
      </w:pPr>
      <w:r>
        <w:rPr>
          <w:rFonts w:ascii="Calibri" w:eastAsia="Arial Unicode MS" w:hAnsi="Calibri"/>
          <w:b/>
        </w:rPr>
        <w:t>I – 4</w:t>
      </w:r>
      <w:r>
        <w:rPr>
          <w:rFonts w:ascii="Calibri" w:eastAsia="Arial Unicode MS" w:hAnsi="Calibri"/>
          <w:b/>
        </w:rPr>
        <w:tab/>
        <w:t xml:space="preserve">Paratransit Update – </w:t>
      </w:r>
      <w:r>
        <w:rPr>
          <w:rFonts w:ascii="Calibri" w:eastAsia="Arial Unicode MS" w:hAnsi="Calibri"/>
          <w:i/>
        </w:rPr>
        <w:t>Paula Haskins</w:t>
      </w:r>
    </w:p>
    <w:p w:rsidR="001357DE" w:rsidRDefault="001357DE" w:rsidP="001357DE">
      <w:pPr>
        <w:spacing w:after="0" w:line="240" w:lineRule="auto"/>
        <w:ind w:left="720" w:hanging="720"/>
        <w:rPr>
          <w:rFonts w:ascii="Calibri" w:eastAsia="Times New Roman" w:hAnsi="Calibri" w:cs="Times New Roman"/>
          <w:i/>
          <w:iCs/>
        </w:rPr>
      </w:pPr>
      <w:r w:rsidRPr="00C737BF">
        <w:rPr>
          <w:rFonts w:ascii="Calibri" w:eastAsia="Arial Unicode MS" w:hAnsi="Calibri"/>
          <w:b/>
        </w:rPr>
        <w:t>I –</w:t>
      </w:r>
      <w:r w:rsidRPr="00C737BF">
        <w:rPr>
          <w:rFonts w:ascii="Calibri" w:eastAsia="Arial Unicode MS" w:hAnsi="Calibri"/>
          <w:i/>
        </w:rPr>
        <w:t xml:space="preserve"> </w:t>
      </w:r>
      <w:r>
        <w:rPr>
          <w:rFonts w:ascii="Calibri" w:eastAsia="Times New Roman" w:hAnsi="Calibri"/>
          <w:b/>
          <w:bCs/>
        </w:rPr>
        <w:t>5</w:t>
      </w:r>
      <w:r w:rsidRPr="00C737BF">
        <w:rPr>
          <w:rFonts w:ascii="Calibri" w:eastAsia="Times New Roman" w:hAnsi="Calibri"/>
          <w:b/>
          <w:bCs/>
        </w:rPr>
        <w:tab/>
      </w:r>
      <w:r w:rsidRPr="00C737BF">
        <w:rPr>
          <w:rFonts w:ascii="Calibri" w:eastAsia="Times New Roman" w:hAnsi="Calibri" w:cs="Times New Roman"/>
          <w:b/>
          <w:bCs/>
        </w:rPr>
        <w:t>CEO Update</w:t>
      </w:r>
      <w:r w:rsidRPr="00C737BF">
        <w:rPr>
          <w:rFonts w:ascii="Calibri" w:eastAsia="Arial Unicode MS" w:hAnsi="Calibri" w:cs="Times New Roman"/>
        </w:rPr>
        <w:t xml:space="preserve"> – </w:t>
      </w:r>
      <w:r w:rsidRPr="00C737BF">
        <w:rPr>
          <w:rFonts w:ascii="Calibri" w:eastAsia="Times New Roman" w:hAnsi="Calibri" w:cs="Times New Roman"/>
          <w:i/>
          <w:iCs/>
        </w:rPr>
        <w:t>Mike Terry</w:t>
      </w:r>
    </w:p>
    <w:p w:rsidR="001357DE" w:rsidRDefault="001357DE" w:rsidP="001357DE">
      <w:pPr>
        <w:spacing w:after="0" w:line="240" w:lineRule="auto"/>
        <w:ind w:left="720" w:hanging="720"/>
        <w:rPr>
          <w:rFonts w:ascii="Calibri" w:eastAsia="Times New Roman" w:hAnsi="Calibri" w:cs="Times New Roman"/>
          <w:i/>
          <w:iCs/>
        </w:rPr>
      </w:pPr>
    </w:p>
    <w:p w:rsidR="001357DE" w:rsidRDefault="001357DE" w:rsidP="001357DE">
      <w:pPr>
        <w:spacing w:after="0" w:line="240" w:lineRule="auto"/>
        <w:ind w:left="720"/>
        <w:rPr>
          <w:rFonts w:ascii="Calibri" w:eastAsia="Times New Roman" w:hAnsi="Calibri"/>
          <w:b/>
          <w:bCs/>
        </w:rPr>
      </w:pPr>
      <w:r>
        <w:rPr>
          <w:rFonts w:ascii="Calibri" w:eastAsia="Times New Roman" w:hAnsi="Calibri"/>
          <w:b/>
          <w:bCs/>
        </w:rPr>
        <w:t>Department Reports in Board Packet:</w:t>
      </w:r>
    </w:p>
    <w:p w:rsidR="001357DE" w:rsidRPr="001F1014" w:rsidRDefault="001357DE" w:rsidP="001357DE">
      <w:pPr>
        <w:spacing w:after="0" w:line="240" w:lineRule="auto"/>
        <w:ind w:left="1440"/>
        <w:rPr>
          <w:rFonts w:ascii="Calibri" w:eastAsia="Times New Roman" w:hAnsi="Calibri"/>
          <w:b/>
          <w:bCs/>
        </w:rPr>
      </w:pPr>
      <w:r>
        <w:rPr>
          <w:rFonts w:ascii="Calibri" w:eastAsia="Times New Roman" w:hAnsi="Calibri"/>
          <w:b/>
          <w:bCs/>
        </w:rPr>
        <w:t>R – 1</w:t>
      </w:r>
      <w:r>
        <w:rPr>
          <w:rFonts w:ascii="Calibri" w:eastAsia="Times New Roman" w:hAnsi="Calibri"/>
          <w:b/>
          <w:bCs/>
        </w:rPr>
        <w:tab/>
      </w:r>
      <w:r w:rsidRPr="001F1014">
        <w:rPr>
          <w:rFonts w:ascii="Calibri" w:eastAsia="Times New Roman" w:hAnsi="Calibri"/>
          <w:b/>
          <w:bCs/>
        </w:rPr>
        <w:t xml:space="preserve">Public Affairs &amp; Communications Report for </w:t>
      </w:r>
      <w:r>
        <w:rPr>
          <w:rFonts w:ascii="Calibri" w:eastAsia="Times New Roman" w:hAnsi="Calibri"/>
          <w:b/>
          <w:bCs/>
        </w:rPr>
        <w:t>April</w:t>
      </w:r>
      <w:r w:rsidRPr="001F1014">
        <w:rPr>
          <w:rFonts w:ascii="Calibri" w:eastAsia="Times New Roman" w:hAnsi="Calibri"/>
          <w:b/>
          <w:bCs/>
        </w:rPr>
        <w:t xml:space="preserve"> 201</w:t>
      </w:r>
      <w:r>
        <w:rPr>
          <w:rFonts w:ascii="Calibri" w:eastAsia="Times New Roman" w:hAnsi="Calibri"/>
          <w:b/>
          <w:bCs/>
        </w:rPr>
        <w:t>9</w:t>
      </w:r>
      <w:r w:rsidRPr="001F1014">
        <w:rPr>
          <w:rFonts w:ascii="Calibri" w:eastAsia="Times New Roman" w:hAnsi="Calibri"/>
          <w:b/>
          <w:bCs/>
        </w:rPr>
        <w:t xml:space="preserve"> – </w:t>
      </w:r>
      <w:r w:rsidRPr="001F1014">
        <w:rPr>
          <w:rFonts w:ascii="Calibri" w:eastAsia="Times New Roman" w:hAnsi="Calibri"/>
          <w:bCs/>
          <w:i/>
        </w:rPr>
        <w:t>Bryan Luellen</w:t>
      </w:r>
    </w:p>
    <w:p w:rsidR="001357DE" w:rsidRPr="001F1014" w:rsidRDefault="001357DE" w:rsidP="001357DE">
      <w:pPr>
        <w:spacing w:after="0" w:line="240" w:lineRule="auto"/>
        <w:ind w:left="2160" w:hanging="720"/>
        <w:rPr>
          <w:rFonts w:ascii="Calibri" w:eastAsia="Arial Unicode MS" w:hAnsi="Calibri" w:cs="Times New Roman"/>
          <w:bCs/>
          <w:i/>
          <w:iCs/>
        </w:rPr>
      </w:pPr>
      <w:r>
        <w:rPr>
          <w:rFonts w:ascii="Calibri" w:eastAsia="Arial Unicode MS" w:hAnsi="Calibri" w:cs="Times New Roman"/>
          <w:b/>
          <w:bCs/>
          <w:iCs/>
        </w:rPr>
        <w:t>R – 2</w:t>
      </w:r>
      <w:r>
        <w:rPr>
          <w:rFonts w:ascii="Calibri" w:eastAsia="Arial Unicode MS" w:hAnsi="Calibri" w:cs="Times New Roman"/>
          <w:b/>
          <w:bCs/>
          <w:iCs/>
        </w:rPr>
        <w:tab/>
      </w:r>
      <w:r w:rsidRPr="001F1014">
        <w:rPr>
          <w:rFonts w:ascii="Calibri" w:eastAsia="Arial Unicode MS" w:hAnsi="Calibri" w:cs="Times New Roman"/>
          <w:b/>
          <w:bCs/>
          <w:iCs/>
        </w:rPr>
        <w:t xml:space="preserve">Planning &amp; Capital Projects Report for </w:t>
      </w:r>
      <w:r>
        <w:rPr>
          <w:rFonts w:ascii="Calibri" w:eastAsia="Arial Unicode MS" w:hAnsi="Calibri" w:cs="Times New Roman"/>
          <w:b/>
          <w:bCs/>
          <w:iCs/>
        </w:rPr>
        <w:t>April</w:t>
      </w:r>
      <w:r w:rsidRPr="001F1014">
        <w:rPr>
          <w:rFonts w:ascii="Calibri" w:eastAsia="Arial Unicode MS" w:hAnsi="Calibri" w:cs="Times New Roman"/>
          <w:b/>
          <w:bCs/>
          <w:iCs/>
        </w:rPr>
        <w:t xml:space="preserve"> 201</w:t>
      </w:r>
      <w:r>
        <w:rPr>
          <w:rFonts w:ascii="Calibri" w:eastAsia="Arial Unicode MS" w:hAnsi="Calibri" w:cs="Times New Roman"/>
          <w:b/>
          <w:bCs/>
          <w:iCs/>
        </w:rPr>
        <w:t>9</w:t>
      </w:r>
      <w:r w:rsidRPr="001F1014">
        <w:rPr>
          <w:rFonts w:ascii="Calibri" w:eastAsia="Arial Unicode MS" w:hAnsi="Calibri" w:cs="Times New Roman"/>
          <w:b/>
          <w:bCs/>
          <w:iCs/>
        </w:rPr>
        <w:t xml:space="preserve"> –</w:t>
      </w:r>
      <w:r w:rsidRPr="001F1014">
        <w:rPr>
          <w:rFonts w:ascii="Calibri" w:eastAsia="Arial Unicode MS" w:hAnsi="Calibri" w:cs="Times New Roman"/>
          <w:bCs/>
          <w:i/>
          <w:iCs/>
        </w:rPr>
        <w:t>Justin Stuehrenberg</w:t>
      </w:r>
    </w:p>
    <w:p w:rsidR="001357DE" w:rsidRPr="001F1014" w:rsidRDefault="001357DE" w:rsidP="001357DE">
      <w:pPr>
        <w:spacing w:after="0" w:line="240" w:lineRule="auto"/>
        <w:ind w:left="720" w:firstLine="720"/>
        <w:rPr>
          <w:rFonts w:ascii="Calibri" w:eastAsia="Times New Roman" w:hAnsi="Calibri" w:cs="Times New Roman"/>
          <w:i/>
          <w:iCs/>
        </w:rPr>
      </w:pPr>
      <w:r>
        <w:rPr>
          <w:rFonts w:ascii="Calibri" w:eastAsia="Arial Unicode MS" w:hAnsi="Calibri" w:cs="Times New Roman"/>
          <w:b/>
          <w:bCs/>
          <w:iCs/>
        </w:rPr>
        <w:t>R</w:t>
      </w:r>
      <w:r w:rsidRPr="001F1014">
        <w:rPr>
          <w:rFonts w:ascii="Calibri" w:eastAsia="Arial Unicode MS" w:hAnsi="Calibri" w:cs="Times New Roman"/>
          <w:b/>
          <w:bCs/>
          <w:iCs/>
        </w:rPr>
        <w:t xml:space="preserve"> – </w:t>
      </w:r>
      <w:r>
        <w:rPr>
          <w:rFonts w:ascii="Calibri" w:eastAsia="Arial Unicode MS" w:hAnsi="Calibri" w:cs="Times New Roman"/>
          <w:b/>
          <w:bCs/>
          <w:iCs/>
        </w:rPr>
        <w:t>3</w:t>
      </w:r>
      <w:r w:rsidRPr="001F1014">
        <w:rPr>
          <w:rFonts w:ascii="Calibri" w:eastAsia="Arial Unicode MS" w:hAnsi="Calibri" w:cs="Times New Roman"/>
          <w:b/>
          <w:bCs/>
          <w:iCs/>
        </w:rPr>
        <w:t xml:space="preserve"> </w:t>
      </w:r>
      <w:r w:rsidRPr="001F1014">
        <w:rPr>
          <w:rFonts w:ascii="Calibri" w:eastAsia="Arial Unicode MS" w:hAnsi="Calibri" w:cs="Times New Roman"/>
          <w:b/>
          <w:bCs/>
          <w:iCs/>
        </w:rPr>
        <w:tab/>
      </w:r>
      <w:r w:rsidRPr="001F1014">
        <w:rPr>
          <w:rFonts w:ascii="Calibri" w:eastAsia="Times New Roman" w:hAnsi="Calibri" w:cs="Times New Roman"/>
          <w:b/>
          <w:bCs/>
        </w:rPr>
        <w:t xml:space="preserve">Operations Report for </w:t>
      </w:r>
      <w:r>
        <w:rPr>
          <w:rFonts w:ascii="Calibri" w:eastAsia="Arial Unicode MS" w:hAnsi="Calibri" w:cs="Times New Roman"/>
          <w:b/>
        </w:rPr>
        <w:t>April</w:t>
      </w:r>
      <w:r w:rsidRPr="001F1014">
        <w:rPr>
          <w:rFonts w:ascii="Calibri" w:eastAsia="Arial Unicode MS" w:hAnsi="Calibri" w:cs="Times New Roman"/>
          <w:b/>
        </w:rPr>
        <w:t xml:space="preserve"> </w:t>
      </w:r>
      <w:r w:rsidRPr="001F1014">
        <w:rPr>
          <w:rFonts w:ascii="Calibri" w:eastAsia="Times New Roman" w:hAnsi="Calibri" w:cs="Times New Roman"/>
          <w:b/>
          <w:bCs/>
        </w:rPr>
        <w:t>201</w:t>
      </w:r>
      <w:r>
        <w:rPr>
          <w:rFonts w:ascii="Calibri" w:eastAsia="Times New Roman" w:hAnsi="Calibri" w:cs="Times New Roman"/>
          <w:b/>
          <w:bCs/>
        </w:rPr>
        <w:t>9</w:t>
      </w:r>
      <w:r w:rsidRPr="001F1014">
        <w:rPr>
          <w:rFonts w:ascii="Calibri" w:eastAsia="Arial Unicode MS" w:hAnsi="Calibri" w:cs="Times New Roman"/>
        </w:rPr>
        <w:t xml:space="preserve"> – </w:t>
      </w:r>
      <w:r w:rsidRPr="001F1014">
        <w:rPr>
          <w:rFonts w:ascii="Calibri" w:eastAsia="Times New Roman" w:hAnsi="Calibri" w:cs="Times New Roman"/>
          <w:i/>
          <w:iCs/>
        </w:rPr>
        <w:t>Roscoe Brown</w:t>
      </w:r>
    </w:p>
    <w:p w:rsidR="001357DE" w:rsidRPr="001F1014" w:rsidRDefault="001357DE" w:rsidP="001357DE">
      <w:pPr>
        <w:spacing w:after="0" w:line="240" w:lineRule="auto"/>
        <w:ind w:left="2160" w:hanging="720"/>
        <w:rPr>
          <w:rFonts w:ascii="Calibri" w:eastAsia="Times New Roman" w:hAnsi="Calibri" w:cs="Times New Roman"/>
          <w:bCs/>
        </w:rPr>
      </w:pPr>
      <w:r>
        <w:rPr>
          <w:rFonts w:ascii="Calibri" w:eastAsia="Times New Roman" w:hAnsi="Calibri" w:cs="Times New Roman"/>
          <w:b/>
          <w:bCs/>
        </w:rPr>
        <w:t>R</w:t>
      </w:r>
      <w:r w:rsidRPr="001F1014">
        <w:rPr>
          <w:rFonts w:ascii="Calibri" w:eastAsia="Times New Roman" w:hAnsi="Calibri" w:cs="Times New Roman"/>
          <w:b/>
          <w:bCs/>
        </w:rPr>
        <w:t xml:space="preserve"> – </w:t>
      </w:r>
      <w:r>
        <w:rPr>
          <w:rFonts w:ascii="Calibri" w:eastAsia="Times New Roman" w:hAnsi="Calibri" w:cs="Times New Roman"/>
          <w:b/>
          <w:bCs/>
        </w:rPr>
        <w:t>4</w:t>
      </w:r>
      <w:r w:rsidRPr="001F1014">
        <w:rPr>
          <w:rFonts w:ascii="Calibri" w:eastAsia="Times New Roman" w:hAnsi="Calibri" w:cs="Times New Roman"/>
          <w:b/>
          <w:bCs/>
        </w:rPr>
        <w:tab/>
        <w:t xml:space="preserve">Human Resources Report for </w:t>
      </w:r>
      <w:r>
        <w:rPr>
          <w:rFonts w:ascii="Calibri" w:eastAsia="Arial Unicode MS" w:hAnsi="Calibri" w:cs="Times New Roman"/>
          <w:b/>
        </w:rPr>
        <w:t>April</w:t>
      </w:r>
      <w:r w:rsidRPr="001F1014">
        <w:rPr>
          <w:rFonts w:ascii="Calibri" w:eastAsia="Arial Unicode MS" w:hAnsi="Calibri" w:cs="Times New Roman"/>
          <w:b/>
        </w:rPr>
        <w:t xml:space="preserve"> </w:t>
      </w:r>
      <w:r w:rsidRPr="001F1014">
        <w:rPr>
          <w:rFonts w:ascii="Calibri" w:eastAsia="Times New Roman" w:hAnsi="Calibri" w:cs="Times New Roman"/>
          <w:b/>
          <w:bCs/>
        </w:rPr>
        <w:t>201</w:t>
      </w:r>
      <w:r>
        <w:rPr>
          <w:rFonts w:ascii="Calibri" w:eastAsia="Times New Roman" w:hAnsi="Calibri" w:cs="Times New Roman"/>
          <w:b/>
          <w:bCs/>
        </w:rPr>
        <w:t>9</w:t>
      </w:r>
      <w:r w:rsidRPr="001F1014">
        <w:rPr>
          <w:rFonts w:ascii="Calibri" w:eastAsia="Arial Unicode MS" w:hAnsi="Calibri" w:cs="Times New Roman"/>
        </w:rPr>
        <w:t xml:space="preserve"> – </w:t>
      </w:r>
      <w:r w:rsidRPr="001F1014">
        <w:rPr>
          <w:rFonts w:ascii="Calibri" w:eastAsia="Arial Unicode MS" w:hAnsi="Calibri" w:cs="Times New Roman"/>
          <w:i/>
        </w:rPr>
        <w:t>Phalease Crichlow</w:t>
      </w:r>
    </w:p>
    <w:p w:rsidR="001357DE" w:rsidRPr="00C737BF" w:rsidRDefault="001357DE" w:rsidP="001357DE">
      <w:pPr>
        <w:spacing w:after="0" w:line="240" w:lineRule="auto"/>
        <w:ind w:left="720" w:hanging="720"/>
        <w:rPr>
          <w:rFonts w:ascii="Calibri" w:eastAsia="Times New Roman" w:hAnsi="Calibri" w:cs="Times New Roman"/>
          <w:i/>
          <w:iCs/>
        </w:rPr>
      </w:pPr>
    </w:p>
    <w:p w:rsidR="001357DE" w:rsidRPr="00C737BF" w:rsidRDefault="001357DE" w:rsidP="001357DE">
      <w:pPr>
        <w:spacing w:after="0" w:line="240" w:lineRule="auto"/>
        <w:ind w:left="1440" w:hanging="1440"/>
        <w:jc w:val="center"/>
        <w:rPr>
          <w:rFonts w:ascii="Calibri" w:eastAsia="Times New Roman" w:hAnsi="Calibri" w:cs="Times New Roman"/>
          <w:bCs/>
          <w:sz w:val="18"/>
          <w:szCs w:val="18"/>
        </w:rPr>
      </w:pPr>
      <w:r w:rsidRPr="00C737BF">
        <w:rPr>
          <w:rFonts w:ascii="Calibri" w:eastAsia="Times New Roman" w:hAnsi="Calibri" w:cs="Times New Roman"/>
          <w:bCs/>
          <w:sz w:val="18"/>
          <w:szCs w:val="18"/>
        </w:rPr>
        <w:t>Executive Session Prior to Board Meeting</w:t>
      </w:r>
    </w:p>
    <w:p w:rsidR="001357DE" w:rsidRPr="00C737BF" w:rsidRDefault="001357DE" w:rsidP="001357DE">
      <w:pPr>
        <w:spacing w:after="0" w:line="240" w:lineRule="auto"/>
        <w:jc w:val="center"/>
        <w:rPr>
          <w:rFonts w:ascii="Calibri" w:eastAsia="Arial Unicode MS" w:hAnsi="Calibri" w:cs="Times New Roman"/>
          <w:iCs/>
          <w:sz w:val="18"/>
          <w:szCs w:val="18"/>
        </w:rPr>
      </w:pPr>
      <w:r w:rsidRPr="00C737BF">
        <w:rPr>
          <w:rFonts w:ascii="Calibri" w:eastAsia="Arial Unicode MS" w:hAnsi="Calibri" w:cs="Times New Roman"/>
          <w:iCs/>
          <w:sz w:val="18"/>
          <w:szCs w:val="18"/>
        </w:rPr>
        <w:t>[Per IC 5-14-</w:t>
      </w:r>
      <w:r w:rsidRPr="00C737BF">
        <w:rPr>
          <w:rFonts w:ascii="Calibri" w:eastAsia="Times New Roman" w:hAnsi="Calibri" w:cs="Times New Roman"/>
          <w:i/>
          <w:iCs/>
          <w:sz w:val="18"/>
          <w:szCs w:val="18"/>
        </w:rPr>
        <w:t xml:space="preserve"> </w:t>
      </w:r>
      <w:r w:rsidRPr="00C737BF">
        <w:rPr>
          <w:rFonts w:ascii="Calibri" w:eastAsia="Arial Unicode MS" w:hAnsi="Calibri" w:cs="Times New Roman"/>
          <w:iCs/>
          <w:sz w:val="18"/>
          <w:szCs w:val="18"/>
        </w:rPr>
        <w:t>1.5.6.1(b) (2) (A) and (B) &amp; IC 5-14-1.5.6.1 (b) (9)]</w:t>
      </w:r>
    </w:p>
    <w:p w:rsidR="001357DE" w:rsidRPr="00C737BF" w:rsidRDefault="001357DE" w:rsidP="001357DE">
      <w:pPr>
        <w:spacing w:after="0" w:line="240" w:lineRule="auto"/>
        <w:jc w:val="center"/>
        <w:rPr>
          <w:rFonts w:ascii="Calibri" w:eastAsia="Arial Unicode MS" w:hAnsi="Calibri" w:cs="Times New Roman"/>
          <w:iCs/>
          <w:sz w:val="16"/>
          <w:szCs w:val="16"/>
        </w:rPr>
      </w:pPr>
      <w:r w:rsidRPr="00C737BF">
        <w:rPr>
          <w:rFonts w:ascii="Calibri" w:eastAsia="Arial Unicode MS" w:hAnsi="Calibri" w:cs="Times New Roman"/>
          <w:iCs/>
          <w:sz w:val="18"/>
          <w:szCs w:val="18"/>
        </w:rPr>
        <w:t>__________________________________________________________________________________________</w:t>
      </w:r>
    </w:p>
    <w:p w:rsidR="001357DE" w:rsidRDefault="001357DE" w:rsidP="001357DE">
      <w:pPr>
        <w:spacing w:after="0" w:line="240" w:lineRule="auto"/>
        <w:jc w:val="center"/>
      </w:pPr>
      <w:r w:rsidRPr="00C737BF">
        <w:rPr>
          <w:rFonts w:ascii="Calibri" w:eastAsia="Times New Roman" w:hAnsi="Calibri" w:cs="Times New Roman"/>
          <w:i/>
          <w:iCs/>
          <w:sz w:val="18"/>
          <w:szCs w:val="18"/>
        </w:rPr>
        <w:t xml:space="preserve">Our next Board Meeting will be Thursday, </w:t>
      </w:r>
      <w:r>
        <w:rPr>
          <w:rFonts w:ascii="Calibri" w:eastAsia="Times New Roman" w:hAnsi="Calibri" w:cs="Times New Roman"/>
          <w:i/>
          <w:iCs/>
          <w:sz w:val="18"/>
          <w:szCs w:val="18"/>
        </w:rPr>
        <w:t>June 27</w:t>
      </w:r>
      <w:r w:rsidRPr="00C737BF">
        <w:rPr>
          <w:rFonts w:ascii="Calibri" w:eastAsia="Times New Roman" w:hAnsi="Calibri" w:cs="Times New Roman"/>
          <w:i/>
          <w:iCs/>
          <w:sz w:val="18"/>
          <w:szCs w:val="18"/>
        </w:rPr>
        <w:t>, 201</w:t>
      </w:r>
      <w:r>
        <w:rPr>
          <w:rFonts w:ascii="Calibri" w:eastAsia="Times New Roman" w:hAnsi="Calibri" w:cs="Times New Roman"/>
          <w:i/>
          <w:iCs/>
          <w:sz w:val="18"/>
          <w:szCs w:val="18"/>
        </w:rPr>
        <w:t>9</w:t>
      </w:r>
      <w:r w:rsidRPr="00C737BF">
        <w:rPr>
          <w:rFonts w:ascii="Calibri" w:eastAsia="Times New Roman" w:hAnsi="Calibri" w:cs="Times New Roman"/>
          <w:i/>
          <w:iCs/>
          <w:sz w:val="18"/>
          <w:szCs w:val="18"/>
        </w:rPr>
        <w:t xml:space="preserve"> </w:t>
      </w:r>
    </w:p>
    <w:p w:rsidR="001357DE" w:rsidRDefault="001357DE">
      <w:r>
        <w:br w:type="page"/>
      </w:r>
    </w:p>
    <w:p w:rsidR="00D45097" w:rsidRPr="00D45097" w:rsidRDefault="00D45097" w:rsidP="00D45097">
      <w:pPr>
        <w:spacing w:after="0" w:line="240" w:lineRule="auto"/>
        <w:jc w:val="right"/>
        <w:rPr>
          <w:rFonts w:eastAsia="MS Mincho" w:cstheme="minorHAnsi"/>
          <w:sz w:val="24"/>
          <w:szCs w:val="24"/>
        </w:rPr>
      </w:pPr>
      <w:r w:rsidRPr="00D45097">
        <w:rPr>
          <w:rFonts w:eastAsia="MS Mincho" w:cstheme="minorHAnsi"/>
          <w:sz w:val="24"/>
          <w:szCs w:val="24"/>
        </w:rPr>
        <w:lastRenderedPageBreak/>
        <w:t>IndyGo Agenda</w:t>
      </w:r>
    </w:p>
    <w:p w:rsidR="00D45097" w:rsidRPr="00D45097" w:rsidRDefault="00D45097" w:rsidP="00D45097">
      <w:pPr>
        <w:spacing w:after="0" w:line="240" w:lineRule="auto"/>
        <w:jc w:val="right"/>
        <w:rPr>
          <w:rFonts w:eastAsia="MS Mincho" w:cstheme="minorHAnsi"/>
          <w:sz w:val="24"/>
          <w:szCs w:val="24"/>
        </w:rPr>
      </w:pPr>
      <w:r w:rsidRPr="00D45097">
        <w:rPr>
          <w:rFonts w:eastAsia="MS Mincho" w:cstheme="minorHAnsi"/>
          <w:sz w:val="24"/>
          <w:szCs w:val="24"/>
        </w:rPr>
        <w:t>May 23, 2019</w:t>
      </w:r>
    </w:p>
    <w:p w:rsidR="00D45097" w:rsidRPr="00D45097" w:rsidRDefault="00D45097" w:rsidP="00D45097">
      <w:pPr>
        <w:spacing w:after="0" w:line="240" w:lineRule="auto"/>
        <w:jc w:val="right"/>
        <w:rPr>
          <w:rFonts w:eastAsia="MS Mincho" w:cstheme="minorHAnsi"/>
          <w:sz w:val="24"/>
          <w:szCs w:val="24"/>
        </w:rPr>
      </w:pPr>
      <w:r w:rsidRPr="00D45097">
        <w:rPr>
          <w:rFonts w:eastAsia="MS Mincho" w:cstheme="minorHAnsi"/>
          <w:sz w:val="24"/>
          <w:szCs w:val="24"/>
        </w:rPr>
        <w:t>Item No. A – 1</w:t>
      </w:r>
    </w:p>
    <w:p w:rsidR="00D45097" w:rsidRPr="00D45097" w:rsidRDefault="00D45097" w:rsidP="00D45097">
      <w:pPr>
        <w:spacing w:after="0" w:line="240" w:lineRule="auto"/>
        <w:rPr>
          <w:rFonts w:eastAsia="MS Mincho" w:cstheme="minorHAnsi"/>
          <w:sz w:val="24"/>
          <w:szCs w:val="24"/>
        </w:rPr>
      </w:pP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  </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 </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TO:</w:t>
      </w:r>
      <w:r w:rsidRPr="00D45097">
        <w:rPr>
          <w:rFonts w:eastAsia="MS Mincho" w:cstheme="minorHAnsi"/>
          <w:sz w:val="24"/>
          <w:szCs w:val="24"/>
        </w:rPr>
        <w:tab/>
      </w:r>
      <w:r w:rsidRPr="00D45097">
        <w:rPr>
          <w:rFonts w:eastAsia="MS Mincho" w:cstheme="minorHAnsi"/>
          <w:sz w:val="24"/>
          <w:szCs w:val="24"/>
        </w:rPr>
        <w:tab/>
        <w:t>Board of Directors</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FROM:</w:t>
      </w:r>
      <w:r w:rsidRPr="00D45097">
        <w:rPr>
          <w:rFonts w:eastAsia="MS Mincho" w:cstheme="minorHAnsi"/>
          <w:sz w:val="24"/>
          <w:szCs w:val="24"/>
        </w:rPr>
        <w:tab/>
      </w:r>
      <w:r w:rsidRPr="00D45097">
        <w:rPr>
          <w:rFonts w:eastAsia="MS Mincho" w:cstheme="minorHAnsi"/>
          <w:sz w:val="24"/>
          <w:szCs w:val="24"/>
        </w:rPr>
        <w:tab/>
        <w:t>Jill D. Russell, General Counsel</w:t>
      </w:r>
    </w:p>
    <w:p w:rsidR="00D45097" w:rsidRPr="00D45097" w:rsidRDefault="00D45097" w:rsidP="00D45097">
      <w:pPr>
        <w:spacing w:after="0" w:line="240" w:lineRule="auto"/>
        <w:rPr>
          <w:rFonts w:eastAsia="Arial Unicode MS" w:cstheme="minorHAnsi"/>
          <w:b/>
          <w:smallCaps/>
          <w:sz w:val="24"/>
          <w:szCs w:val="24"/>
        </w:rPr>
      </w:pPr>
    </w:p>
    <w:p w:rsidR="00D45097" w:rsidRPr="00D45097" w:rsidRDefault="00D45097" w:rsidP="00D45097">
      <w:pPr>
        <w:spacing w:after="0" w:line="240" w:lineRule="auto"/>
        <w:rPr>
          <w:rFonts w:eastAsia="Arial Unicode MS" w:cstheme="minorHAnsi"/>
          <w:b/>
          <w:smallCaps/>
          <w:sz w:val="24"/>
          <w:szCs w:val="24"/>
        </w:rPr>
      </w:pPr>
    </w:p>
    <w:p w:rsidR="00D45097" w:rsidRPr="00D45097" w:rsidRDefault="00D45097" w:rsidP="00D45097">
      <w:pPr>
        <w:spacing w:after="0" w:line="240" w:lineRule="auto"/>
        <w:rPr>
          <w:rFonts w:eastAsia="Arial Unicode MS" w:cstheme="minorHAnsi"/>
          <w:b/>
          <w:smallCaps/>
          <w:sz w:val="24"/>
          <w:szCs w:val="24"/>
        </w:rPr>
      </w:pPr>
      <w:r w:rsidRPr="00D45097">
        <w:rPr>
          <w:rFonts w:eastAsia="Arial Unicode MS" w:cstheme="minorHAnsi"/>
          <w:b/>
          <w:smallCaps/>
          <w:sz w:val="24"/>
          <w:szCs w:val="24"/>
        </w:rPr>
        <w:t xml:space="preserve">Approval of Minutes </w:t>
      </w:r>
    </w:p>
    <w:p w:rsidR="00D45097" w:rsidRPr="00D45097" w:rsidRDefault="00D45097" w:rsidP="00D45097">
      <w:pPr>
        <w:spacing w:after="0" w:line="240" w:lineRule="auto"/>
        <w:rPr>
          <w:rFonts w:eastAsia="Calibri" w:cstheme="minorHAnsi"/>
          <w:b/>
          <w:bCs/>
          <w:sz w:val="24"/>
          <w:szCs w:val="24"/>
        </w:rPr>
      </w:pPr>
      <w:r w:rsidRPr="00D45097">
        <w:rPr>
          <w:rFonts w:eastAsia="MS Mincho" w:cstheme="minorHAnsi"/>
          <w:b/>
          <w:bCs/>
          <w:sz w:val="24"/>
          <w:szCs w:val="24"/>
        </w:rPr>
        <w:t> </w:t>
      </w:r>
    </w:p>
    <w:p w:rsidR="00D45097" w:rsidRPr="00D45097" w:rsidRDefault="00D45097" w:rsidP="00D45097">
      <w:pPr>
        <w:spacing w:after="0" w:line="240" w:lineRule="auto"/>
        <w:rPr>
          <w:rFonts w:eastAsia="MS Mincho" w:cstheme="minorHAnsi"/>
          <w:b/>
          <w:bCs/>
          <w:sz w:val="24"/>
          <w:szCs w:val="24"/>
        </w:rPr>
      </w:pPr>
    </w:p>
    <w:p w:rsidR="00D45097" w:rsidRPr="00D45097" w:rsidRDefault="00D45097" w:rsidP="00D45097">
      <w:pPr>
        <w:spacing w:after="0" w:line="240" w:lineRule="auto"/>
        <w:rPr>
          <w:rFonts w:eastAsia="MS Mincho" w:cstheme="minorHAnsi"/>
          <w:sz w:val="24"/>
          <w:szCs w:val="24"/>
        </w:rPr>
      </w:pPr>
      <w:r w:rsidRPr="00D45097">
        <w:rPr>
          <w:rFonts w:eastAsia="MS Mincho" w:cstheme="minorHAnsi"/>
          <w:b/>
          <w:bCs/>
          <w:smallCaps/>
          <w:sz w:val="24"/>
          <w:szCs w:val="24"/>
          <w:u w:val="single"/>
        </w:rPr>
        <w:t>Issue</w:t>
      </w:r>
      <w:r w:rsidRPr="00D45097">
        <w:rPr>
          <w:rFonts w:eastAsia="MS Mincho" w:cstheme="minorHAnsi"/>
          <w:b/>
          <w:bCs/>
          <w:sz w:val="24"/>
          <w:szCs w:val="24"/>
        </w:rPr>
        <w:t>:</w:t>
      </w:r>
      <w:r w:rsidRPr="00D45097">
        <w:rPr>
          <w:rFonts w:eastAsia="MS Mincho" w:cstheme="minorHAnsi"/>
          <w:sz w:val="24"/>
          <w:szCs w:val="24"/>
        </w:rPr>
        <w:tab/>
        <w:t xml:space="preserve">Attached for your review and approval are the minutes from the Board of Directors’ Public Board Meeting </w:t>
      </w:r>
      <w:r w:rsidRPr="00D45097">
        <w:rPr>
          <w:rFonts w:eastAsia="Times New Roman" w:cstheme="minorHAnsi"/>
          <w:bCs/>
          <w:sz w:val="24"/>
          <w:szCs w:val="24"/>
        </w:rPr>
        <w:t>held on April 25, 2019</w:t>
      </w:r>
      <w:r w:rsidRPr="00D45097">
        <w:rPr>
          <w:rFonts w:eastAsia="Times New Roman" w:cstheme="minorHAnsi"/>
          <w:sz w:val="24"/>
          <w:szCs w:val="24"/>
        </w:rPr>
        <w:t>.</w:t>
      </w:r>
    </w:p>
    <w:p w:rsidR="00D45097" w:rsidRPr="00D45097" w:rsidRDefault="00D45097" w:rsidP="00D45097">
      <w:pPr>
        <w:spacing w:after="0" w:line="240" w:lineRule="auto"/>
        <w:rPr>
          <w:rFonts w:eastAsia="MS Mincho" w:cstheme="minorHAnsi"/>
          <w:sz w:val="24"/>
          <w:szCs w:val="24"/>
        </w:rPr>
      </w:pPr>
    </w:p>
    <w:p w:rsidR="00D45097" w:rsidRPr="00D45097" w:rsidRDefault="00D45097" w:rsidP="00D45097">
      <w:pPr>
        <w:spacing w:after="0" w:line="240" w:lineRule="auto"/>
        <w:rPr>
          <w:rFonts w:eastAsia="MS Mincho" w:cstheme="minorHAnsi"/>
          <w:bCs/>
          <w:sz w:val="24"/>
          <w:szCs w:val="24"/>
        </w:rPr>
      </w:pPr>
      <w:r w:rsidRPr="00D45097">
        <w:rPr>
          <w:rFonts w:eastAsia="MS Mincho" w:cstheme="minorHAnsi"/>
          <w:bCs/>
          <w:sz w:val="24"/>
          <w:szCs w:val="24"/>
        </w:rPr>
        <w:t> </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 </w:t>
      </w:r>
    </w:p>
    <w:p w:rsidR="00D45097" w:rsidRPr="00D45097" w:rsidRDefault="00D45097" w:rsidP="00D45097">
      <w:pPr>
        <w:spacing w:after="0" w:line="240" w:lineRule="auto"/>
        <w:rPr>
          <w:rFonts w:eastAsia="MS Mincho" w:cstheme="minorHAnsi"/>
          <w:b/>
          <w:bCs/>
          <w:sz w:val="24"/>
          <w:szCs w:val="24"/>
        </w:rPr>
      </w:pPr>
      <w:r w:rsidRPr="00D45097">
        <w:rPr>
          <w:rFonts w:eastAsia="MS Mincho" w:cstheme="minorHAnsi"/>
          <w:b/>
          <w:bCs/>
          <w:smallCaps/>
          <w:sz w:val="24"/>
          <w:szCs w:val="24"/>
          <w:u w:val="single"/>
        </w:rPr>
        <w:t>Recommendation</w:t>
      </w:r>
      <w:r w:rsidRPr="00D45097">
        <w:rPr>
          <w:rFonts w:eastAsia="MS Mincho" w:cstheme="minorHAnsi"/>
          <w:b/>
          <w:bCs/>
          <w:sz w:val="24"/>
          <w:szCs w:val="24"/>
        </w:rPr>
        <w:t>:</w:t>
      </w:r>
      <w:r w:rsidRPr="00D45097">
        <w:rPr>
          <w:rFonts w:eastAsia="MS Mincho" w:cstheme="minorHAnsi"/>
          <w:b/>
          <w:bCs/>
          <w:sz w:val="24"/>
          <w:szCs w:val="24"/>
        </w:rPr>
        <w:tab/>
      </w:r>
      <w:r w:rsidRPr="00D45097">
        <w:rPr>
          <w:rFonts w:eastAsia="MS Mincho" w:cstheme="minorHAnsi"/>
          <w:sz w:val="24"/>
          <w:szCs w:val="24"/>
        </w:rPr>
        <w:t>Approve the minutes for the above listed meeting.</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 </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 </w:t>
      </w:r>
    </w:p>
    <w:p w:rsidR="00D45097" w:rsidRPr="00D45097" w:rsidRDefault="00D45097" w:rsidP="00D45097">
      <w:pPr>
        <w:spacing w:after="0" w:line="240" w:lineRule="auto"/>
        <w:rPr>
          <w:rFonts w:eastAsia="MS Mincho" w:cstheme="minorHAnsi"/>
          <w:sz w:val="24"/>
          <w:szCs w:val="24"/>
        </w:rPr>
      </w:pP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Jill D. Russell</w:t>
      </w: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General Counsel</w:t>
      </w:r>
    </w:p>
    <w:p w:rsidR="00D45097" w:rsidRPr="00D45097" w:rsidRDefault="00D45097" w:rsidP="00D45097">
      <w:pPr>
        <w:spacing w:after="0" w:line="240" w:lineRule="auto"/>
        <w:rPr>
          <w:rFonts w:eastAsia="MS Mincho" w:cstheme="minorHAnsi"/>
          <w:sz w:val="24"/>
          <w:szCs w:val="24"/>
        </w:rPr>
      </w:pPr>
    </w:p>
    <w:p w:rsidR="00D45097" w:rsidRPr="00D45097" w:rsidRDefault="00D45097" w:rsidP="00D45097">
      <w:pPr>
        <w:spacing w:after="0" w:line="240" w:lineRule="auto"/>
        <w:rPr>
          <w:rFonts w:eastAsia="MS Mincho" w:cstheme="minorHAnsi"/>
          <w:sz w:val="24"/>
          <w:szCs w:val="24"/>
        </w:rPr>
      </w:pPr>
      <w:r w:rsidRPr="00D45097">
        <w:rPr>
          <w:rFonts w:eastAsia="MS Mincho" w:cstheme="minorHAnsi"/>
          <w:sz w:val="24"/>
          <w:szCs w:val="24"/>
        </w:rPr>
        <w:t> </w:t>
      </w:r>
    </w:p>
    <w:p w:rsidR="00D45097" w:rsidRPr="00D45097" w:rsidRDefault="00D45097" w:rsidP="00D45097">
      <w:pPr>
        <w:spacing w:after="0" w:line="240" w:lineRule="auto"/>
        <w:rPr>
          <w:rFonts w:eastAsia="MS Mincho" w:cstheme="minorHAnsi"/>
          <w:b/>
          <w:sz w:val="24"/>
          <w:szCs w:val="24"/>
        </w:rPr>
      </w:pPr>
      <w:r w:rsidRPr="00D45097">
        <w:rPr>
          <w:rFonts w:eastAsia="MS Mincho" w:cstheme="minorHAnsi"/>
          <w:sz w:val="24"/>
          <w:szCs w:val="24"/>
        </w:rPr>
        <w:t>Attachment</w:t>
      </w:r>
    </w:p>
    <w:p w:rsidR="00D45097" w:rsidRPr="00D45097" w:rsidRDefault="00D45097" w:rsidP="00D45097">
      <w:pPr>
        <w:spacing w:after="0" w:line="240" w:lineRule="auto"/>
        <w:rPr>
          <w:rFonts w:eastAsia="Calibri" w:cstheme="minorHAnsi"/>
          <w:b/>
        </w:rPr>
      </w:pPr>
    </w:p>
    <w:p w:rsidR="00D45097" w:rsidRPr="00D45097" w:rsidRDefault="00D45097" w:rsidP="00D45097">
      <w:pPr>
        <w:rPr>
          <w:rFonts w:ascii="Cambria" w:eastAsia="MS Mincho" w:hAnsi="Cambria" w:cs="Times New Roman"/>
          <w:sz w:val="24"/>
          <w:szCs w:val="24"/>
        </w:rPr>
      </w:pPr>
      <w:r w:rsidRPr="00D45097">
        <w:rPr>
          <w:rFonts w:ascii="Cambria" w:eastAsia="MS Mincho" w:hAnsi="Cambria" w:cs="Times New Roman"/>
          <w:sz w:val="24"/>
          <w:szCs w:val="24"/>
        </w:rPr>
        <w:br w:type="page"/>
      </w:r>
    </w:p>
    <w:p w:rsidR="00D45097" w:rsidRPr="00D45097" w:rsidRDefault="00D45097" w:rsidP="00D45097">
      <w:pPr>
        <w:spacing w:after="0" w:line="240" w:lineRule="auto"/>
        <w:rPr>
          <w:rFonts w:ascii="Calibri" w:eastAsia="Calibri" w:hAnsi="Calibri" w:cs="Times New Roman"/>
          <w:b/>
        </w:rPr>
      </w:pPr>
    </w:p>
    <w:p w:rsidR="00D45097" w:rsidRPr="00D45097" w:rsidRDefault="00D45097" w:rsidP="00D45097">
      <w:pPr>
        <w:spacing w:after="0" w:line="240" w:lineRule="auto"/>
        <w:jc w:val="center"/>
        <w:rPr>
          <w:rFonts w:ascii="Calibri" w:eastAsia="Calibri" w:hAnsi="Calibri" w:cs="Times New Roman"/>
          <w:b/>
        </w:rPr>
      </w:pPr>
      <w:r w:rsidRPr="00D45097">
        <w:rPr>
          <w:rFonts w:ascii="Calibri" w:eastAsia="Calibri" w:hAnsi="Calibri" w:cs="Times New Roman"/>
          <w:b/>
        </w:rPr>
        <w:t>INDIANAPOLIS PUBLIC TRANSPORTATION CORPORATION</w:t>
      </w:r>
    </w:p>
    <w:p w:rsidR="00D45097" w:rsidRPr="00D45097" w:rsidRDefault="00D45097" w:rsidP="00D45097">
      <w:pPr>
        <w:spacing w:after="0"/>
        <w:jc w:val="center"/>
        <w:rPr>
          <w:rFonts w:ascii="Calibri" w:eastAsia="Calibri" w:hAnsi="Calibri" w:cs="Times New Roman"/>
          <w:b/>
        </w:rPr>
      </w:pPr>
      <w:r w:rsidRPr="00D45097">
        <w:rPr>
          <w:rFonts w:ascii="Calibri" w:eastAsia="Calibri" w:hAnsi="Calibri" w:cs="Times New Roman"/>
          <w:b/>
        </w:rPr>
        <w:t>BOARD OF DIRECTORS MEETING</w:t>
      </w:r>
    </w:p>
    <w:p w:rsidR="00D45097" w:rsidRPr="00D45097" w:rsidRDefault="00D45097" w:rsidP="00D45097">
      <w:pPr>
        <w:spacing w:after="0"/>
        <w:jc w:val="center"/>
        <w:rPr>
          <w:rFonts w:ascii="Calibri" w:eastAsia="Calibri" w:hAnsi="Calibri" w:cs="Times New Roman"/>
          <w:b/>
        </w:rPr>
      </w:pPr>
      <w:r w:rsidRPr="00D45097">
        <w:rPr>
          <w:rFonts w:ascii="Calibri" w:eastAsia="Calibri" w:hAnsi="Calibri" w:cs="Times New Roman"/>
          <w:b/>
        </w:rPr>
        <w:t>MINUTES</w:t>
      </w:r>
    </w:p>
    <w:p w:rsidR="00D45097" w:rsidRPr="00D45097" w:rsidRDefault="00D45097" w:rsidP="00D45097">
      <w:pPr>
        <w:spacing w:after="0"/>
        <w:jc w:val="center"/>
        <w:rPr>
          <w:rFonts w:ascii="Calibri" w:eastAsia="Calibri" w:hAnsi="Calibri" w:cs="Times New Roman"/>
          <w:b/>
        </w:rPr>
      </w:pPr>
    </w:p>
    <w:p w:rsidR="00D45097" w:rsidRPr="00D45097" w:rsidRDefault="00D45097" w:rsidP="00D45097">
      <w:pPr>
        <w:spacing w:after="0"/>
        <w:jc w:val="center"/>
        <w:rPr>
          <w:rFonts w:ascii="Calibri" w:eastAsia="Calibri" w:hAnsi="Calibri" w:cs="Times New Roman"/>
          <w:b/>
        </w:rPr>
      </w:pPr>
      <w:r w:rsidRPr="00D45097">
        <w:rPr>
          <w:rFonts w:ascii="Calibri" w:eastAsia="Calibri" w:hAnsi="Calibri" w:cs="Times New Roman"/>
          <w:b/>
        </w:rPr>
        <w:t>THURSDAY, April 25, 2019</w:t>
      </w:r>
    </w:p>
    <w:p w:rsidR="00D45097" w:rsidRPr="00D45097" w:rsidRDefault="00D45097" w:rsidP="00D45097">
      <w:pPr>
        <w:spacing w:after="0"/>
        <w:rPr>
          <w:rFonts w:ascii="Calibri" w:eastAsia="Calibri" w:hAnsi="Calibri" w:cs="Times New Roman"/>
        </w:rPr>
      </w:pP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The Board of Directors Meeting of the Indianapolis Public Transportation Corporation (IPTC) was called to order by Chair Juan Gonzalez at 5:03 pm, Thursday, April 25, 2019, in the IPTC Board Room at 1501 W. Washington Street, Indianapolis IN 46222.</w:t>
      </w:r>
    </w:p>
    <w:p w:rsidR="00D45097" w:rsidRPr="00D45097" w:rsidRDefault="00D45097" w:rsidP="00D45097">
      <w:pPr>
        <w:spacing w:after="0"/>
        <w:rPr>
          <w:rFonts w:ascii="Calibri" w:eastAsia="Calibri" w:hAnsi="Calibri" w:cs="Times New Roman"/>
        </w:rPr>
      </w:pP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b/>
          <w:u w:val="single"/>
        </w:rPr>
        <w:t>Board members present at commencement of the meeting and comprising a quorum were</w:t>
      </w:r>
      <w:r w:rsidRPr="00D45097">
        <w:rPr>
          <w:rFonts w:ascii="Calibri" w:eastAsia="Calibri" w:hAnsi="Calibri" w:cs="Times New Roman"/>
        </w:rPr>
        <w:t>:</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 xml:space="preserve">Juan </w:t>
      </w:r>
      <w:bookmarkStart w:id="0" w:name="_Hlk531946802"/>
      <w:r w:rsidRPr="00D45097">
        <w:rPr>
          <w:rFonts w:ascii="Calibri" w:eastAsia="Calibri" w:hAnsi="Calibri" w:cs="Times New Roman"/>
        </w:rPr>
        <w:t>Gonzalez</w:t>
      </w:r>
      <w:bookmarkEnd w:id="0"/>
      <w:r w:rsidRPr="00D45097">
        <w:rPr>
          <w:rFonts w:ascii="Calibri" w:eastAsia="Calibri" w:hAnsi="Calibri" w:cs="Times New Roman"/>
        </w:rPr>
        <w:t>, Chair</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Mark Fisher, Vice-Chair</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Adairius Gardner, Secretary</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Gregory Hahn, Treasurer</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Danny Crenshaw, Board Member</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Richard Wilson, Board Member</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Tommie Jones, Board Member</w:t>
      </w:r>
    </w:p>
    <w:p w:rsidR="00D45097" w:rsidRPr="00D45097" w:rsidRDefault="00D45097" w:rsidP="00D45097">
      <w:pPr>
        <w:spacing w:after="0"/>
        <w:rPr>
          <w:rFonts w:ascii="Calibri" w:eastAsia="Calibri" w:hAnsi="Calibri" w:cs="Times New Roman"/>
          <w:b/>
          <w:u w:val="single"/>
        </w:rPr>
      </w:pP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b/>
          <w:u w:val="single"/>
        </w:rPr>
        <w:t>IPTC executive staff in attendance:</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Michael Terry, CEO/ President</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Jill D. Russell, General Counsel</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Nancy Manley, CFO/VP of Finance</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 xml:space="preserve">Bryan Luellen, </w:t>
      </w:r>
      <w:bookmarkStart w:id="1" w:name="_Hlk536526981"/>
      <w:r w:rsidRPr="00D45097">
        <w:rPr>
          <w:rFonts w:ascii="Calibri" w:eastAsia="Calibri" w:hAnsi="Calibri" w:cs="Times New Roman"/>
        </w:rPr>
        <w:t>VP of Public Affairs and Communications</w:t>
      </w:r>
      <w:bookmarkEnd w:id="1"/>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Marcus Burnside, Interim CIO</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Phalease Crichlow, VP Human Resources</w:t>
      </w: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 xml:space="preserve">Roscoe Brown, </w:t>
      </w:r>
      <w:bookmarkStart w:id="2" w:name="_Hlk8629901"/>
      <w:r w:rsidRPr="00D45097">
        <w:rPr>
          <w:rFonts w:ascii="Calibri" w:eastAsia="Calibri" w:hAnsi="Calibri" w:cs="Times New Roman"/>
        </w:rPr>
        <w:t>COO/VP of Operations</w:t>
      </w:r>
      <w:bookmarkEnd w:id="2"/>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Justin Stuehrenberg</w:t>
      </w:r>
      <w:bookmarkStart w:id="3" w:name="_Hlk6308321"/>
      <w:r w:rsidRPr="00D45097">
        <w:rPr>
          <w:rFonts w:ascii="Calibri" w:eastAsia="Calibri" w:hAnsi="Calibri" w:cs="Times New Roman"/>
        </w:rPr>
        <w:t xml:space="preserve">, </w:t>
      </w:r>
      <w:bookmarkStart w:id="4" w:name="_Hlk8287440"/>
      <w:r w:rsidRPr="00D45097">
        <w:rPr>
          <w:rFonts w:ascii="Calibri" w:eastAsia="Calibri" w:hAnsi="Calibri" w:cs="Times New Roman"/>
        </w:rPr>
        <w:t>VP of Planning and Capital Projects</w:t>
      </w:r>
      <w:bookmarkEnd w:id="3"/>
    </w:p>
    <w:bookmarkEnd w:id="4"/>
    <w:p w:rsidR="00D45097" w:rsidRPr="00D45097" w:rsidRDefault="00D45097" w:rsidP="00D45097">
      <w:pPr>
        <w:spacing w:after="0"/>
        <w:rPr>
          <w:rFonts w:ascii="Calibri" w:eastAsia="Calibri" w:hAnsi="Calibri" w:cs="Times New Roman"/>
        </w:rPr>
      </w:pPr>
    </w:p>
    <w:p w:rsidR="00D45097" w:rsidRPr="00D45097" w:rsidRDefault="00D45097" w:rsidP="00D45097">
      <w:pPr>
        <w:spacing w:after="0"/>
        <w:rPr>
          <w:rFonts w:ascii="Calibri" w:eastAsia="Calibri" w:hAnsi="Calibri" w:cs="Times New Roman"/>
        </w:rPr>
      </w:pPr>
      <w:bookmarkStart w:id="5" w:name="_Hlk9243998"/>
      <w:r w:rsidRPr="00D45097">
        <w:rPr>
          <w:rFonts w:ascii="Calibri" w:eastAsia="Calibri" w:hAnsi="Calibri" w:cs="Times New Roman"/>
          <w:b/>
          <w:u w:val="single"/>
        </w:rPr>
        <w:t>RECOGNITIONS:</w:t>
      </w:r>
      <w:r w:rsidRPr="00D45097">
        <w:rPr>
          <w:rFonts w:ascii="Calibri" w:eastAsia="Calibri" w:hAnsi="Calibri" w:cs="Times New Roman"/>
        </w:rPr>
        <w:t xml:space="preserve">  </w:t>
      </w:r>
    </w:p>
    <w:p w:rsidR="00D45097" w:rsidRPr="00D45097" w:rsidRDefault="00D45097" w:rsidP="00D45097">
      <w:pPr>
        <w:spacing w:after="0"/>
        <w:rPr>
          <w:rFonts w:ascii="Calibri" w:eastAsia="Calibri" w:hAnsi="Calibri" w:cs="Times New Roman"/>
          <w:b/>
          <w:u w:val="single"/>
        </w:rPr>
      </w:pPr>
    </w:p>
    <w:p w:rsidR="00BE13C6" w:rsidRDefault="00BE13C6" w:rsidP="003B1813">
      <w:pPr>
        <w:spacing w:after="0" w:line="240" w:lineRule="auto"/>
        <w:rPr>
          <w:sz w:val="24"/>
          <w:szCs w:val="24"/>
        </w:rPr>
      </w:pPr>
      <w:r w:rsidRPr="009C44EC">
        <w:rPr>
          <w:sz w:val="24"/>
          <w:szCs w:val="24"/>
        </w:rPr>
        <w:t xml:space="preserve">The mission of the Rose Awards is to honor non-managerial hospitality employees or volunteers who provide excellent customer service. </w:t>
      </w:r>
      <w:r w:rsidR="00A2674C">
        <w:rPr>
          <w:sz w:val="24"/>
          <w:szCs w:val="24"/>
        </w:rPr>
        <w:t xml:space="preserve"> This year, IndyGo nominated two ideal employees for this honor.</w:t>
      </w:r>
    </w:p>
    <w:p w:rsidR="00A2674C" w:rsidRPr="009C44EC" w:rsidRDefault="00A2674C" w:rsidP="003B1813">
      <w:pPr>
        <w:spacing w:after="0" w:line="240" w:lineRule="auto"/>
        <w:rPr>
          <w:sz w:val="24"/>
          <w:szCs w:val="24"/>
        </w:rPr>
      </w:pPr>
    </w:p>
    <w:p w:rsidR="00BE13C6" w:rsidRPr="009C44EC" w:rsidRDefault="00BE13C6" w:rsidP="003B1813">
      <w:pPr>
        <w:spacing w:after="0" w:line="240" w:lineRule="auto"/>
        <w:rPr>
          <w:sz w:val="24"/>
          <w:szCs w:val="24"/>
        </w:rPr>
      </w:pPr>
      <w:r w:rsidRPr="009C44EC">
        <w:rPr>
          <w:sz w:val="24"/>
          <w:szCs w:val="24"/>
        </w:rPr>
        <w:t xml:space="preserve">Misti El-Shabazz was recognized as a Visit Indy Rose Award </w:t>
      </w:r>
      <w:r w:rsidR="00A2674C">
        <w:rPr>
          <w:sz w:val="24"/>
          <w:szCs w:val="24"/>
        </w:rPr>
        <w:t>W</w:t>
      </w:r>
      <w:r w:rsidRPr="009C44EC">
        <w:rPr>
          <w:sz w:val="24"/>
          <w:szCs w:val="24"/>
        </w:rPr>
        <w:t xml:space="preserve">inner this year! She has worked at IndyGo for 5 years as a Professional Coach Operator. Our riders have nothing but great things to say about Misti’s professionalism and kind disposition. Beyond offering excellent customer service, </w:t>
      </w:r>
      <w:r w:rsidRPr="009C44EC">
        <w:rPr>
          <w:color w:val="000000"/>
          <w:sz w:val="24"/>
          <w:szCs w:val="24"/>
        </w:rPr>
        <w:t>Misti competed</w:t>
      </w:r>
      <w:r>
        <w:rPr>
          <w:color w:val="000000"/>
          <w:sz w:val="24"/>
          <w:szCs w:val="24"/>
        </w:rPr>
        <w:t xml:space="preserve"> </w:t>
      </w:r>
      <w:r w:rsidR="00A2674C">
        <w:rPr>
          <w:color w:val="000000"/>
          <w:sz w:val="24"/>
          <w:szCs w:val="24"/>
        </w:rPr>
        <w:t xml:space="preserve">and </w:t>
      </w:r>
      <w:r>
        <w:rPr>
          <w:color w:val="000000"/>
          <w:sz w:val="24"/>
          <w:szCs w:val="24"/>
        </w:rPr>
        <w:t>won</w:t>
      </w:r>
      <w:r w:rsidRPr="009C44EC">
        <w:rPr>
          <w:color w:val="000000"/>
          <w:sz w:val="24"/>
          <w:szCs w:val="24"/>
        </w:rPr>
        <w:t xml:space="preserve"> the Local Bus Roadeo </w:t>
      </w:r>
      <w:r>
        <w:rPr>
          <w:color w:val="000000"/>
          <w:sz w:val="24"/>
          <w:szCs w:val="24"/>
        </w:rPr>
        <w:t>and she will be a participant representing IndyGo</w:t>
      </w:r>
      <w:r w:rsidRPr="009C44EC">
        <w:rPr>
          <w:color w:val="000000"/>
          <w:sz w:val="24"/>
          <w:szCs w:val="24"/>
        </w:rPr>
        <w:t xml:space="preserve"> </w:t>
      </w:r>
      <w:r>
        <w:rPr>
          <w:color w:val="000000"/>
          <w:sz w:val="24"/>
          <w:szCs w:val="24"/>
        </w:rPr>
        <w:t xml:space="preserve">at the 2019 International </w:t>
      </w:r>
      <w:r>
        <w:rPr>
          <w:sz w:val="24"/>
          <w:szCs w:val="24"/>
        </w:rPr>
        <w:t>Bus Roadeo</w:t>
      </w:r>
      <w:r w:rsidRPr="009C44EC">
        <w:rPr>
          <w:sz w:val="24"/>
          <w:szCs w:val="24"/>
        </w:rPr>
        <w:t xml:space="preserve"> in Louisville, Kentucky this May. </w:t>
      </w:r>
    </w:p>
    <w:p w:rsidR="00BE13C6" w:rsidRPr="009C44EC" w:rsidRDefault="00BE13C6" w:rsidP="003B1813">
      <w:pPr>
        <w:spacing w:after="0" w:line="240" w:lineRule="auto"/>
        <w:rPr>
          <w:sz w:val="24"/>
          <w:szCs w:val="24"/>
        </w:rPr>
      </w:pPr>
      <w:r w:rsidRPr="009C44EC">
        <w:rPr>
          <w:sz w:val="24"/>
          <w:szCs w:val="24"/>
        </w:rPr>
        <w:t>Sam</w:t>
      </w:r>
      <w:r>
        <w:rPr>
          <w:sz w:val="24"/>
          <w:szCs w:val="24"/>
        </w:rPr>
        <w:t xml:space="preserve"> Dolce </w:t>
      </w:r>
      <w:r w:rsidRPr="009C44EC">
        <w:rPr>
          <w:sz w:val="24"/>
          <w:szCs w:val="24"/>
        </w:rPr>
        <w:t xml:space="preserve">has been a </w:t>
      </w:r>
      <w:r>
        <w:rPr>
          <w:sz w:val="24"/>
          <w:szCs w:val="24"/>
        </w:rPr>
        <w:t>M</w:t>
      </w:r>
      <w:r w:rsidRPr="009C44EC">
        <w:rPr>
          <w:sz w:val="24"/>
          <w:szCs w:val="24"/>
        </w:rPr>
        <w:t xml:space="preserve">echanic for </w:t>
      </w:r>
      <w:r>
        <w:rPr>
          <w:sz w:val="24"/>
          <w:szCs w:val="24"/>
        </w:rPr>
        <w:t>IndyGo</w:t>
      </w:r>
      <w:r w:rsidRPr="009C44EC">
        <w:rPr>
          <w:sz w:val="24"/>
          <w:szCs w:val="24"/>
        </w:rPr>
        <w:t xml:space="preserve"> for 45 years</w:t>
      </w:r>
      <w:r>
        <w:rPr>
          <w:sz w:val="24"/>
          <w:szCs w:val="24"/>
        </w:rPr>
        <w:t xml:space="preserve"> and is the</w:t>
      </w:r>
      <w:r w:rsidRPr="009C44EC">
        <w:rPr>
          <w:sz w:val="24"/>
          <w:szCs w:val="24"/>
        </w:rPr>
        <w:t xml:space="preserve"> most senior employee</w:t>
      </w:r>
      <w:r>
        <w:rPr>
          <w:sz w:val="24"/>
          <w:szCs w:val="24"/>
        </w:rPr>
        <w:t xml:space="preserve"> in that department</w:t>
      </w:r>
      <w:r w:rsidRPr="009C44EC">
        <w:rPr>
          <w:sz w:val="24"/>
          <w:szCs w:val="24"/>
        </w:rPr>
        <w:t xml:space="preserve">. For questions, advice, or projects no one wants or has the skills to take on, </w:t>
      </w:r>
      <w:r>
        <w:rPr>
          <w:sz w:val="24"/>
          <w:szCs w:val="24"/>
        </w:rPr>
        <w:t xml:space="preserve">Sam </w:t>
      </w:r>
      <w:r w:rsidRPr="009C44EC">
        <w:rPr>
          <w:sz w:val="24"/>
          <w:szCs w:val="24"/>
        </w:rPr>
        <w:t xml:space="preserve">can fix just about anything. And if he can’t fix it, he will make it. He has the expertise and know-how to literally complete any project. </w:t>
      </w:r>
    </w:p>
    <w:bookmarkEnd w:id="5"/>
    <w:p w:rsidR="00D45097" w:rsidRDefault="00D45097" w:rsidP="00D45097">
      <w:pPr>
        <w:spacing w:after="0"/>
        <w:rPr>
          <w:rFonts w:ascii="Calibri" w:eastAsia="Calibri" w:hAnsi="Calibri" w:cs="Times New Roman"/>
        </w:rPr>
      </w:pPr>
    </w:p>
    <w:p w:rsidR="003B1813" w:rsidRDefault="003B1813" w:rsidP="00D45097">
      <w:pPr>
        <w:spacing w:after="0"/>
        <w:rPr>
          <w:rFonts w:ascii="Calibri" w:eastAsia="Calibri" w:hAnsi="Calibri" w:cs="Times New Roman"/>
        </w:rPr>
      </w:pPr>
    </w:p>
    <w:p w:rsidR="003B1813" w:rsidRPr="00D45097" w:rsidRDefault="003B1813" w:rsidP="00D45097">
      <w:pPr>
        <w:spacing w:after="0"/>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b/>
          <w:u w:val="single"/>
        </w:rPr>
        <w:lastRenderedPageBreak/>
        <w:t xml:space="preserve">ACTION ITEM 1: CONSIDERATION OF APPROVAL OF MINUTES FROM BOARD MEETING March 28, 2019 </w:t>
      </w:r>
    </w:p>
    <w:p w:rsidR="00D45097" w:rsidRPr="00D45097" w:rsidRDefault="00D45097" w:rsidP="00D45097">
      <w:pPr>
        <w:spacing w:after="0" w:line="252" w:lineRule="auto"/>
        <w:rPr>
          <w:rFonts w:ascii="Calibri" w:eastAsia="Calibri" w:hAnsi="Calibri" w:cs="Times New Roman"/>
          <w:b/>
          <w:u w:val="single"/>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Motion for approval by Greg Hahn and second by Rick Wilson carried unanimously.</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b/>
          <w:u w:val="single"/>
        </w:rPr>
        <w:t>ACTION ITEM 2: PROCUREMENT OF 40FT. DIESEL BUSES</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 xml:space="preserve">Presented by Rosco Brown, COO/VP of Operations, for approval to authorize the President/CEO to place a bus order under the current contract option with </w:t>
      </w:r>
      <w:proofErr w:type="spellStart"/>
      <w:r w:rsidRPr="00D45097">
        <w:rPr>
          <w:rFonts w:ascii="Calibri" w:eastAsia="Calibri" w:hAnsi="Calibri" w:cs="Times New Roman"/>
        </w:rPr>
        <w:t>Gillig</w:t>
      </w:r>
      <w:proofErr w:type="spellEnd"/>
      <w:r w:rsidRPr="00D45097">
        <w:rPr>
          <w:rFonts w:ascii="Calibri" w:eastAsia="Calibri" w:hAnsi="Calibri" w:cs="Times New Roman"/>
        </w:rPr>
        <w:t xml:space="preserve"> Corporation to build, as specified by IPTC, fifteen (15) new 40-foot </w:t>
      </w:r>
      <w:proofErr w:type="spellStart"/>
      <w:r w:rsidRPr="00D45097">
        <w:rPr>
          <w:rFonts w:ascii="Calibri" w:eastAsia="Calibri" w:hAnsi="Calibri" w:cs="Times New Roman"/>
        </w:rPr>
        <w:t>Gillig</w:t>
      </w:r>
      <w:proofErr w:type="spellEnd"/>
      <w:r w:rsidRPr="00D45097">
        <w:rPr>
          <w:rFonts w:ascii="Calibri" w:eastAsia="Calibri" w:hAnsi="Calibri" w:cs="Times New Roman"/>
        </w:rPr>
        <w:t xml:space="preserve"> Low Floor Diesel Buses for an amount not to exceed $7,857,030 ($523,802 per bus).  The cost per bus includes all camera/recording and IT requirements. </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Motion for approval by Greg Hahn and second by Mark Fisher passed unanimously.</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b/>
          <w:u w:val="single"/>
        </w:rPr>
        <w:t>ACTION ITEM 3: A RESOLUTION FOR OUTLINING SERVICE CONSIDERED TRANSIT EMPHASIS CORRIDORS</w:t>
      </w:r>
    </w:p>
    <w:p w:rsidR="00D45097" w:rsidRPr="00D45097" w:rsidRDefault="00D45097" w:rsidP="00D45097">
      <w:pPr>
        <w:spacing w:after="0" w:line="252" w:lineRule="auto"/>
        <w:rPr>
          <w:rFonts w:ascii="Calibri" w:eastAsia="Calibri" w:hAnsi="Calibri" w:cs="Times New Roman"/>
          <w:b/>
          <w:u w:val="single"/>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rPr>
        <w:t>Presented by Bryan Luellen, VP of Public Affairs and Communications, for the approval of the clear definition for the Department of Metropolitan Development interpret the zoning code, thereby allowing property owners and developers to modify off-street parking requirements in accordance with the zoning code.</w:t>
      </w:r>
    </w:p>
    <w:p w:rsidR="00D45097" w:rsidRPr="00D45097" w:rsidRDefault="00D45097" w:rsidP="00D45097">
      <w:pPr>
        <w:spacing w:after="0" w:line="252" w:lineRule="auto"/>
        <w:rPr>
          <w:rFonts w:ascii="Calibri" w:eastAsia="Calibri" w:hAnsi="Calibri" w:cs="Times New Roman"/>
          <w:b/>
          <w:u w:val="single"/>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Motion for approval by Tommie Jones and second by Danny Crenshaw, passed unanimously.</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b/>
          <w:u w:val="single"/>
        </w:rPr>
        <w:t>ACTION ITEM 4: CONSIDERATION AND APPROVAL OF TITLE VI COMPLIANCE ANALYSIS</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Presented by John Marron, Deputy Project Manager, for approval to adopt FTA requirements and IndyGo Board-adopted Title VI policies.</w:t>
      </w:r>
    </w:p>
    <w:p w:rsidR="00D45097" w:rsidRPr="00D45097" w:rsidRDefault="00D45097" w:rsidP="00D45097">
      <w:pPr>
        <w:spacing w:after="0" w:line="240" w:lineRule="auto"/>
        <w:rPr>
          <w:rFonts w:ascii="Calibri" w:eastAsia="Calibri" w:hAnsi="Calibri" w:cs="Times New Roman"/>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Motion for approval by Danny Crenshaw and second by Tommie Jones, passed unanimously.</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b/>
          <w:u w:val="single"/>
        </w:rPr>
        <w:t>ACTION ITEM 5: TASK ORDER FOR DTC/DELAWARE ST DESIGN</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Presented by Justin Stuehrenberg, VP of Planning and Capital Projects, for approval of the President/CEO to budgetary approval with Shrewsberry for the task orders to carry out necessary design work for the Julia M. Carson Transit Center Level-Boarding, Delaware &amp; Pearl Street Signal and Street Configuration Modification, and Super-Stops Utility Investigations not to exceed $222,372.56.</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Motion for approval by Greg Hahn and second by Adairius Gardner, passed unanimously.</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b/>
          <w:u w:val="single"/>
        </w:rPr>
        <w:t>ACTION ITEM 6: RED LINE CONSTRCTION CHANGE ORDERS</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Times New Roman" w:hAnsi="Calibri" w:cs="Times New Roman"/>
          <w:sz w:val="24"/>
          <w:szCs w:val="24"/>
        </w:rPr>
      </w:pPr>
      <w:r w:rsidRPr="00D45097">
        <w:rPr>
          <w:rFonts w:ascii="Calibri" w:eastAsia="Calibri" w:hAnsi="Calibri" w:cs="Times New Roman"/>
        </w:rPr>
        <w:t>Presented by Justin Stuehrenberg, VP of Planning and Capital Projects, for approval</w:t>
      </w:r>
      <w:r w:rsidRPr="00D45097">
        <w:rPr>
          <w:rFonts w:ascii="Calibri" w:eastAsia="Times New Roman" w:hAnsi="Calibri" w:cs="Times New Roman"/>
          <w:sz w:val="24"/>
          <w:szCs w:val="24"/>
        </w:rPr>
        <w:t xml:space="preserve"> of the following Change orders and Supplements for the Red Line project:</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widowControl w:val="0"/>
        <w:numPr>
          <w:ilvl w:val="0"/>
          <w:numId w:val="22"/>
        </w:numPr>
        <w:autoSpaceDE w:val="0"/>
        <w:autoSpaceDN w:val="0"/>
        <w:adjustRightInd w:val="0"/>
        <w:spacing w:after="240" w:line="240" w:lineRule="auto"/>
        <w:ind w:right="-20"/>
        <w:contextualSpacing/>
        <w:rPr>
          <w:rFonts w:ascii="Calibri" w:eastAsia="Times New Roman" w:hAnsi="Calibri" w:cs="Times New Roman"/>
          <w:sz w:val="24"/>
          <w:szCs w:val="24"/>
        </w:rPr>
      </w:pPr>
      <w:r w:rsidRPr="00D45097">
        <w:rPr>
          <w:rFonts w:ascii="Calibri" w:eastAsia="Times New Roman" w:hAnsi="Calibri" w:cs="Times New Roman"/>
          <w:sz w:val="24"/>
          <w:szCs w:val="24"/>
        </w:rPr>
        <w:t>Change Order to the contract with F. A. Wilhelm in the increased amount not-to-exceed $</w:t>
      </w:r>
      <w:r w:rsidRPr="00D45097">
        <w:rPr>
          <w:rFonts w:ascii="Calibri" w:eastAsia="Times New Roman" w:hAnsi="Calibri" w:cs="Arial"/>
          <w:sz w:val="24"/>
          <w:szCs w:val="24"/>
        </w:rPr>
        <w:t xml:space="preserve">813,276.00 </w:t>
      </w:r>
      <w:r w:rsidRPr="00D45097">
        <w:rPr>
          <w:rFonts w:ascii="Calibri" w:eastAsia="Times New Roman" w:hAnsi="Calibri" w:cs="Times New Roman"/>
          <w:sz w:val="24"/>
          <w:szCs w:val="24"/>
        </w:rPr>
        <w:t>to meet an August 31</w:t>
      </w:r>
      <w:r w:rsidRPr="00D45097">
        <w:rPr>
          <w:rFonts w:ascii="Calibri" w:eastAsia="Times New Roman" w:hAnsi="Calibri" w:cs="Times New Roman"/>
          <w:sz w:val="24"/>
          <w:szCs w:val="24"/>
          <w:vertAlign w:val="superscript"/>
        </w:rPr>
        <w:t>st</w:t>
      </w:r>
      <w:r w:rsidRPr="00D45097">
        <w:rPr>
          <w:rFonts w:ascii="Calibri" w:eastAsia="Times New Roman" w:hAnsi="Calibri" w:cs="Times New Roman"/>
          <w:sz w:val="24"/>
          <w:szCs w:val="24"/>
        </w:rPr>
        <w:t xml:space="preserve"> substantial completion and resolve previous delay claims.</w:t>
      </w:r>
    </w:p>
    <w:p w:rsidR="00D45097" w:rsidRPr="00D45097" w:rsidRDefault="00D45097" w:rsidP="00D45097">
      <w:pPr>
        <w:widowControl w:val="0"/>
        <w:numPr>
          <w:ilvl w:val="0"/>
          <w:numId w:val="22"/>
        </w:numPr>
        <w:autoSpaceDE w:val="0"/>
        <w:autoSpaceDN w:val="0"/>
        <w:adjustRightInd w:val="0"/>
        <w:spacing w:after="240" w:line="240" w:lineRule="auto"/>
        <w:ind w:right="-20"/>
        <w:contextualSpacing/>
        <w:rPr>
          <w:rFonts w:ascii="Calibri" w:eastAsia="Times New Roman" w:hAnsi="Calibri" w:cs="Times New Roman"/>
          <w:sz w:val="24"/>
          <w:szCs w:val="24"/>
        </w:rPr>
      </w:pPr>
      <w:r w:rsidRPr="00D45097">
        <w:rPr>
          <w:rFonts w:ascii="Calibri" w:eastAsia="Times New Roman" w:hAnsi="Calibri" w:cs="Times New Roman"/>
          <w:sz w:val="24"/>
          <w:szCs w:val="24"/>
        </w:rPr>
        <w:t>A Change Order to Reith-Riley Construction Co. for the total amount not-to-exceed $</w:t>
      </w:r>
      <w:r w:rsidRPr="00D45097">
        <w:rPr>
          <w:rFonts w:ascii="Calibri" w:eastAsia="Times New Roman" w:hAnsi="Calibri" w:cs="Arial"/>
          <w:sz w:val="24"/>
          <w:szCs w:val="24"/>
        </w:rPr>
        <w:t>1,629,020.68 to cover various exploratory work and quantity reconciliations with no change to contract time.</w:t>
      </w:r>
    </w:p>
    <w:p w:rsidR="00D45097" w:rsidRPr="00D45097" w:rsidRDefault="00D45097" w:rsidP="00D45097">
      <w:pPr>
        <w:widowControl w:val="0"/>
        <w:numPr>
          <w:ilvl w:val="0"/>
          <w:numId w:val="22"/>
        </w:numPr>
        <w:autoSpaceDE w:val="0"/>
        <w:autoSpaceDN w:val="0"/>
        <w:adjustRightInd w:val="0"/>
        <w:spacing w:after="240" w:line="240" w:lineRule="auto"/>
        <w:ind w:right="-20"/>
        <w:contextualSpacing/>
        <w:rPr>
          <w:rFonts w:ascii="Calibri" w:eastAsia="Times New Roman" w:hAnsi="Calibri" w:cs="Times New Roman"/>
          <w:sz w:val="24"/>
          <w:szCs w:val="24"/>
        </w:rPr>
      </w:pPr>
      <w:r w:rsidRPr="00D45097">
        <w:rPr>
          <w:rFonts w:ascii="Calibri" w:eastAsia="Times New Roman" w:hAnsi="Calibri" w:cs="Times New Roman"/>
          <w:sz w:val="24"/>
          <w:szCs w:val="24"/>
        </w:rPr>
        <w:t xml:space="preserve">A Change Order to Reith-Riley Construction Co for a total amount not-to-exceed $950,000 to </w:t>
      </w:r>
      <w:r w:rsidRPr="00D45097">
        <w:rPr>
          <w:rFonts w:ascii="Calibri" w:eastAsia="Times New Roman" w:hAnsi="Calibri" w:cs="Times New Roman"/>
          <w:sz w:val="24"/>
          <w:szCs w:val="24"/>
        </w:rPr>
        <w:lastRenderedPageBreak/>
        <w:t xml:space="preserve">resurface Shelby St. and Virginia Ave. </w:t>
      </w:r>
      <w:r w:rsidRPr="00D45097">
        <w:rPr>
          <w:rFonts w:ascii="Calibri" w:eastAsia="Times New Roman" w:hAnsi="Calibri" w:cs="Arial"/>
          <w:sz w:val="24"/>
          <w:szCs w:val="24"/>
        </w:rPr>
        <w:t>with no change to contract time.</w:t>
      </w:r>
    </w:p>
    <w:p w:rsidR="00D45097" w:rsidRPr="00D45097" w:rsidRDefault="00D45097" w:rsidP="00D45097">
      <w:pPr>
        <w:widowControl w:val="0"/>
        <w:numPr>
          <w:ilvl w:val="0"/>
          <w:numId w:val="22"/>
        </w:numPr>
        <w:autoSpaceDE w:val="0"/>
        <w:autoSpaceDN w:val="0"/>
        <w:adjustRightInd w:val="0"/>
        <w:spacing w:after="240" w:line="240" w:lineRule="auto"/>
        <w:ind w:right="-20"/>
        <w:contextualSpacing/>
        <w:rPr>
          <w:rFonts w:ascii="Calibri" w:eastAsia="Times New Roman" w:hAnsi="Calibri" w:cs="Times New Roman"/>
          <w:sz w:val="24"/>
          <w:szCs w:val="24"/>
        </w:rPr>
      </w:pPr>
      <w:r w:rsidRPr="00D45097">
        <w:rPr>
          <w:rFonts w:ascii="Calibri" w:eastAsia="Times New Roman" w:hAnsi="Calibri" w:cs="Times New Roman"/>
          <w:sz w:val="24"/>
          <w:szCs w:val="24"/>
        </w:rPr>
        <w:t>A Supplement to CDM Smith for total amount not-to-exceed $402,182.00 to execute construction design services for the accelerated schedule.</w:t>
      </w:r>
    </w:p>
    <w:p w:rsidR="00D45097" w:rsidRPr="00D45097" w:rsidRDefault="00D45097" w:rsidP="00D45097">
      <w:pPr>
        <w:widowControl w:val="0"/>
        <w:numPr>
          <w:ilvl w:val="0"/>
          <w:numId w:val="22"/>
        </w:numPr>
        <w:autoSpaceDE w:val="0"/>
        <w:autoSpaceDN w:val="0"/>
        <w:adjustRightInd w:val="0"/>
        <w:spacing w:after="240" w:line="240" w:lineRule="auto"/>
        <w:ind w:right="-20"/>
        <w:contextualSpacing/>
        <w:rPr>
          <w:rFonts w:ascii="Calibri" w:eastAsia="Times New Roman" w:hAnsi="Calibri" w:cs="Times New Roman"/>
          <w:sz w:val="24"/>
          <w:szCs w:val="24"/>
        </w:rPr>
      </w:pPr>
      <w:r w:rsidRPr="00D45097">
        <w:rPr>
          <w:rFonts w:ascii="Calibri" w:eastAsia="Times New Roman" w:hAnsi="Calibri" w:cs="Times New Roman"/>
          <w:sz w:val="24"/>
          <w:szCs w:val="24"/>
        </w:rPr>
        <w:t>A Supplement to HNTB for total amount not-to-exceed $1,193,66.57 to execute construction management services for the accelerated schedule.</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Motion for approval by Greg Hahn and second by Danny Crenshaw, passed unanimously.</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b/>
          <w:u w:val="single"/>
        </w:rPr>
      </w:pPr>
      <w:r w:rsidRPr="00D45097">
        <w:rPr>
          <w:rFonts w:ascii="Calibri" w:eastAsia="Calibri" w:hAnsi="Calibri" w:cs="Times New Roman"/>
          <w:b/>
          <w:u w:val="single"/>
        </w:rPr>
        <w:t>ACTION ITEM 7: CONSIDERATION AND APPROVAL OF COPIER/PRINTER LEASE</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Presented by Marcus Burnside, Interim CIO, for approval to enter into contract negotiations with Sharp Business Systems for a three (3) year contract to provide copier lease services as outlined in RFP#19-01-308 for an amount not to exceed $165,631.86.</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52" w:lineRule="auto"/>
        <w:rPr>
          <w:rFonts w:ascii="Calibri" w:eastAsia="Calibri" w:hAnsi="Calibri" w:cs="Times New Roman"/>
        </w:rPr>
      </w:pPr>
      <w:r w:rsidRPr="00D45097">
        <w:rPr>
          <w:rFonts w:ascii="Calibri" w:eastAsia="Calibri" w:hAnsi="Calibri" w:cs="Times New Roman"/>
        </w:rPr>
        <w:t>Motion for approval by Greg Hahn and second by Danny Crenshaw, passed unanimously.</w:t>
      </w:r>
    </w:p>
    <w:p w:rsidR="00D45097" w:rsidRPr="00D45097" w:rsidRDefault="00D45097" w:rsidP="00D45097">
      <w:pPr>
        <w:spacing w:after="0" w:line="252" w:lineRule="auto"/>
        <w:rPr>
          <w:rFonts w:ascii="Calibri" w:eastAsia="Calibri" w:hAnsi="Calibri" w:cs="Times New Roman"/>
        </w:rPr>
      </w:pPr>
    </w:p>
    <w:p w:rsidR="00D45097" w:rsidRPr="00D45097" w:rsidRDefault="00D45097" w:rsidP="00D45097">
      <w:pPr>
        <w:spacing w:after="0" w:line="240" w:lineRule="auto"/>
        <w:rPr>
          <w:rFonts w:eastAsia="Times New Roman" w:cstheme="minorHAnsi"/>
        </w:rPr>
      </w:pPr>
      <w:r w:rsidRPr="00D45097">
        <w:rPr>
          <w:rFonts w:eastAsia="Times New Roman" w:cstheme="minorHAnsi"/>
          <w:b/>
          <w:u w:val="single"/>
        </w:rPr>
        <w:t>INFORMATION ITEM 1: CONSIDERATION OF RECEIPT OF THE FINANCE REPORT FOR MARCH 2019</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Nancy Manley, CFO/VP of Finance.  The Board accepted the report.</w:t>
      </w:r>
    </w:p>
    <w:p w:rsidR="00D45097" w:rsidRPr="00D45097" w:rsidRDefault="00D45097" w:rsidP="00D45097">
      <w:pPr>
        <w:spacing w:after="0" w:line="240" w:lineRule="auto"/>
        <w:rPr>
          <w:rFonts w:eastAsia="Times New Roman" w:cstheme="minorHAnsi"/>
          <w:b/>
          <w:u w:val="single"/>
        </w:rPr>
      </w:pPr>
    </w:p>
    <w:p w:rsidR="00D45097" w:rsidRPr="00D45097" w:rsidRDefault="00D45097" w:rsidP="00D45097">
      <w:pPr>
        <w:spacing w:after="0" w:line="240" w:lineRule="auto"/>
        <w:rPr>
          <w:rFonts w:eastAsia="Times New Roman" w:cstheme="minorHAnsi"/>
        </w:rPr>
      </w:pPr>
      <w:r w:rsidRPr="00D45097">
        <w:rPr>
          <w:rFonts w:eastAsia="Times New Roman" w:cstheme="minorHAnsi"/>
          <w:b/>
          <w:u w:val="single"/>
        </w:rPr>
        <w:t>INFORMATION ITEM 2: PLANNING AND CAPITAL PROJECTS UPDATE</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rPr>
          <w:rFonts w:ascii="Calibri" w:eastAsia="Calibri" w:hAnsi="Calibri" w:cs="Times New Roman"/>
        </w:rPr>
      </w:pPr>
      <w:r w:rsidRPr="00D45097">
        <w:rPr>
          <w:rFonts w:eastAsia="Times New Roman" w:cstheme="minorHAnsi"/>
        </w:rPr>
        <w:t>Justin Stuehrenberg,</w:t>
      </w:r>
      <w:r w:rsidRPr="00D45097">
        <w:rPr>
          <w:rFonts w:ascii="Calibri" w:eastAsia="Calibri" w:hAnsi="Calibri" w:cs="Times New Roman"/>
        </w:rPr>
        <w:t xml:space="preserve"> VP of Planning and Capital Projects.  A copy of the report is attached.  </w:t>
      </w:r>
    </w:p>
    <w:p w:rsidR="00D45097" w:rsidRPr="00D45097" w:rsidRDefault="00D45097" w:rsidP="00D45097">
      <w:pPr>
        <w:spacing w:after="0"/>
        <w:rPr>
          <w:rFonts w:ascii="Calibri" w:eastAsia="Calibri" w:hAnsi="Calibri" w:cs="Times New Roman"/>
        </w:rPr>
      </w:pPr>
    </w:p>
    <w:p w:rsidR="00D45097" w:rsidRPr="00D45097" w:rsidRDefault="00D45097" w:rsidP="00D45097">
      <w:pPr>
        <w:spacing w:after="0"/>
        <w:rPr>
          <w:rFonts w:ascii="Calibri" w:eastAsia="Calibri" w:hAnsi="Calibri" w:cs="Times New Roman"/>
        </w:rPr>
      </w:pPr>
      <w:r w:rsidRPr="00D45097">
        <w:rPr>
          <w:rFonts w:ascii="Calibri" w:eastAsia="Calibri" w:hAnsi="Calibri" w:cs="Times New Roman"/>
        </w:rPr>
        <w:t>The Board accepted the report.</w:t>
      </w:r>
    </w:p>
    <w:p w:rsidR="00D45097" w:rsidRPr="00D45097" w:rsidRDefault="00D45097" w:rsidP="00D45097">
      <w:pPr>
        <w:spacing w:after="0" w:line="240" w:lineRule="auto"/>
        <w:rPr>
          <w:rFonts w:eastAsia="Times New Roman" w:cstheme="minorHAnsi"/>
        </w:rPr>
      </w:pPr>
      <w:r w:rsidRPr="00D45097">
        <w:rPr>
          <w:rFonts w:eastAsia="Times New Roman" w:cstheme="minorHAnsi"/>
        </w:rPr>
        <w:t xml:space="preserve">  </w:t>
      </w:r>
    </w:p>
    <w:p w:rsidR="00D45097" w:rsidRPr="00D45097" w:rsidRDefault="00D45097" w:rsidP="00D45097">
      <w:pPr>
        <w:spacing w:after="0" w:line="240" w:lineRule="auto"/>
        <w:rPr>
          <w:rFonts w:eastAsia="Times New Roman" w:cstheme="minorHAnsi"/>
          <w:b/>
          <w:u w:val="single"/>
        </w:rPr>
      </w:pPr>
      <w:r w:rsidRPr="00D45097">
        <w:rPr>
          <w:rFonts w:eastAsia="Times New Roman" w:cstheme="minorHAnsi"/>
          <w:b/>
          <w:u w:val="single"/>
        </w:rPr>
        <w:t>INFORMATION ITEM 3:  PARATRANSIT UPDATE</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 xml:space="preserve">Rosco Brown, </w:t>
      </w:r>
      <w:r w:rsidRPr="00D45097">
        <w:rPr>
          <w:rFonts w:ascii="Calibri" w:eastAsia="Calibri" w:hAnsi="Calibri" w:cs="Times New Roman"/>
        </w:rPr>
        <w:t xml:space="preserve">COO/VP of Operations. Reported TransDev concluded the month of March at a 93% on-time performance rating which represents a 6% increase from February, also 10% increase of the same period in 2018.  The first 3 weeks of April the average was 89%.  </w:t>
      </w:r>
      <w:proofErr w:type="gramStart"/>
      <w:r w:rsidRPr="00D45097">
        <w:rPr>
          <w:rFonts w:ascii="Calibri" w:eastAsia="Calibri" w:hAnsi="Calibri" w:cs="Times New Roman"/>
        </w:rPr>
        <w:t>As a result of</w:t>
      </w:r>
      <w:proofErr w:type="gramEnd"/>
      <w:r w:rsidRPr="00D45097">
        <w:rPr>
          <w:rFonts w:ascii="Calibri" w:eastAsia="Calibri" w:hAnsi="Calibri" w:cs="Times New Roman"/>
        </w:rPr>
        <w:t xml:space="preserve"> the on-time performance TransDev recognized, 100 coach operators where on time in that period.  The customer comments are down 22 1/2%.</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In the areas of underperformance, we continue accessing and liquidate damages.  October 2018 payment is released less the liquidated damages.</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 xml:space="preserve">Paratransit will be converting over to a new software system later in the year.  The assessment service contract expires in August and a solicitation for that service will be released. </w:t>
      </w:r>
    </w:p>
    <w:p w:rsidR="00D45097" w:rsidRPr="00D45097" w:rsidRDefault="00D45097" w:rsidP="00D45097">
      <w:pPr>
        <w:spacing w:after="0" w:line="240" w:lineRule="auto"/>
        <w:rPr>
          <w:rFonts w:eastAsia="Times New Roman" w:cstheme="minorHAnsi"/>
        </w:rPr>
      </w:pPr>
      <w:r w:rsidRPr="00D45097">
        <w:rPr>
          <w:rFonts w:eastAsia="Times New Roman" w:cstheme="minorHAnsi"/>
        </w:rPr>
        <w:t>KFH, the organization conducting a Paratransit Operational Analysis, is in the final stages of discussion.  The contract should be executed late next week or early the following week.  It’s about a 9-month process and there will be reports presented to the Board on a regular basis.  Also, TransDev and the MAC will be involved in the contract.</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MAC members did a walk-through of the TransDev facility. Twelve (12) new vehicles for Paratransit buses arrived last week.</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b/>
          <w:u w:val="single"/>
        </w:rPr>
      </w:pPr>
      <w:r w:rsidRPr="00D45097">
        <w:rPr>
          <w:rFonts w:eastAsia="Times New Roman" w:cstheme="minorHAnsi"/>
          <w:b/>
          <w:u w:val="single"/>
        </w:rPr>
        <w:t>INFORMATION 4:  CEO UPDATE:</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ascii="Calibri" w:eastAsia="Calibri" w:hAnsi="Calibri" w:cs="Times New Roman"/>
        </w:rPr>
      </w:pPr>
      <w:r w:rsidRPr="00D45097">
        <w:rPr>
          <w:rFonts w:eastAsia="Times New Roman" w:cstheme="minorHAnsi"/>
        </w:rPr>
        <w:t>Mr. Mike Terry, CEO</w:t>
      </w:r>
      <w:r w:rsidRPr="00D45097">
        <w:rPr>
          <w:rFonts w:ascii="Calibri" w:eastAsia="Calibri" w:hAnsi="Calibri" w:cs="Times New Roman"/>
        </w:rPr>
        <w:t>/ President, thanked Cory Wills from the MAC Committee, for attending the meeting and serving on the MAC Board.</w:t>
      </w:r>
    </w:p>
    <w:p w:rsidR="00D45097" w:rsidRPr="00D45097" w:rsidRDefault="00D45097" w:rsidP="00D45097">
      <w:pPr>
        <w:spacing w:after="0" w:line="240" w:lineRule="auto"/>
        <w:rPr>
          <w:rFonts w:ascii="Calibri" w:eastAsia="Calibri" w:hAnsi="Calibri" w:cs="Times New Roman"/>
        </w:rPr>
      </w:pPr>
    </w:p>
    <w:p w:rsidR="00D45097" w:rsidRPr="00D45097" w:rsidRDefault="00D45097" w:rsidP="00D45097">
      <w:pPr>
        <w:spacing w:after="0" w:line="240" w:lineRule="auto"/>
        <w:rPr>
          <w:rFonts w:ascii="Calibri" w:eastAsia="Calibri" w:hAnsi="Calibri" w:cs="Times New Roman"/>
        </w:rPr>
      </w:pPr>
      <w:r w:rsidRPr="00D45097">
        <w:rPr>
          <w:rFonts w:ascii="Calibri" w:eastAsia="Calibri" w:hAnsi="Calibri" w:cs="Times New Roman"/>
        </w:rPr>
        <w:lastRenderedPageBreak/>
        <w:t>He introduced:</w:t>
      </w:r>
    </w:p>
    <w:p w:rsidR="00D45097" w:rsidRPr="00D45097" w:rsidRDefault="00D45097" w:rsidP="00D45097">
      <w:pPr>
        <w:spacing w:after="0" w:line="240" w:lineRule="auto"/>
        <w:rPr>
          <w:rFonts w:ascii="Calibri" w:eastAsia="Calibri" w:hAnsi="Calibri" w:cs="Times New Roman"/>
        </w:rPr>
      </w:pPr>
      <w:r w:rsidRPr="00D45097">
        <w:rPr>
          <w:rFonts w:ascii="Calibri" w:eastAsia="Calibri" w:hAnsi="Calibri" w:cs="Times New Roman"/>
        </w:rPr>
        <w:t xml:space="preserve">Isaac Wiesner, Center Grove School, Boy Scout Troop 139, Working on Eagle Scout Observing Project. His parents are Sandy and Brian Clem. </w:t>
      </w:r>
    </w:p>
    <w:p w:rsidR="00D45097" w:rsidRPr="00D45097" w:rsidRDefault="00D45097" w:rsidP="00D45097">
      <w:pPr>
        <w:spacing w:after="0" w:line="240" w:lineRule="auto"/>
        <w:rPr>
          <w:rFonts w:ascii="Calibri" w:eastAsia="Calibri" w:hAnsi="Calibri" w:cs="Times New Roman"/>
        </w:rPr>
      </w:pPr>
    </w:p>
    <w:p w:rsidR="00D45097" w:rsidRPr="00D45097" w:rsidRDefault="00D45097" w:rsidP="00D45097">
      <w:pPr>
        <w:spacing w:after="0" w:line="240" w:lineRule="auto"/>
        <w:rPr>
          <w:rFonts w:ascii="Calibri" w:eastAsia="Calibri" w:hAnsi="Calibri" w:cs="Times New Roman"/>
        </w:rPr>
      </w:pPr>
      <w:r w:rsidRPr="00D45097">
        <w:rPr>
          <w:rFonts w:ascii="Calibri" w:eastAsia="Calibri" w:hAnsi="Calibri" w:cs="Times New Roman"/>
        </w:rPr>
        <w:t>National “Get on Board” Day, promotes and recognizes the value of transit and the need to invest in our infrastructure.</w:t>
      </w:r>
    </w:p>
    <w:p w:rsidR="00D45097" w:rsidRPr="00D45097" w:rsidRDefault="00D45097" w:rsidP="00D45097">
      <w:pPr>
        <w:spacing w:after="0" w:line="240" w:lineRule="auto"/>
        <w:rPr>
          <w:rFonts w:ascii="Calibri" w:eastAsia="Calibri" w:hAnsi="Calibri" w:cs="Times New Roman"/>
        </w:rPr>
      </w:pPr>
    </w:p>
    <w:p w:rsidR="00D45097" w:rsidRPr="00D45097" w:rsidRDefault="00D45097" w:rsidP="00D45097">
      <w:pPr>
        <w:spacing w:after="0" w:line="240" w:lineRule="auto"/>
        <w:rPr>
          <w:rFonts w:ascii="Calibri" w:eastAsia="Calibri" w:hAnsi="Calibri" w:cs="Times New Roman"/>
        </w:rPr>
      </w:pPr>
      <w:r w:rsidRPr="00D45097">
        <w:rPr>
          <w:rFonts w:ascii="Calibri" w:eastAsia="Calibri" w:hAnsi="Calibri" w:cs="Times New Roman"/>
        </w:rPr>
        <w:t>Brian Luellen, VP of Public Affairs and Communications is promoting some of the tools APTA has made available to IPTC to help educate the community on the economic value of public transit.  A, fact sheet is available on the IndyGo website. Staff has been pushing some of facts out through social media and other campaigns in addition to using our transit ambassadors to help reach riders one on one.</w:t>
      </w:r>
    </w:p>
    <w:p w:rsidR="00D45097" w:rsidRPr="00D45097" w:rsidRDefault="00D45097" w:rsidP="00D45097">
      <w:pPr>
        <w:spacing w:after="0" w:line="240" w:lineRule="auto"/>
        <w:rPr>
          <w:rFonts w:ascii="Calibri" w:eastAsia="Calibri" w:hAnsi="Calibri" w:cs="Times New Roman"/>
        </w:rPr>
      </w:pPr>
    </w:p>
    <w:p w:rsidR="00D45097" w:rsidRPr="00D45097" w:rsidRDefault="00D45097" w:rsidP="00D45097">
      <w:pPr>
        <w:spacing w:after="0" w:line="240" w:lineRule="auto"/>
        <w:rPr>
          <w:rFonts w:ascii="Calibri" w:eastAsia="Calibri" w:hAnsi="Calibri" w:cs="Times New Roman"/>
        </w:rPr>
      </w:pPr>
      <w:r w:rsidRPr="00D45097">
        <w:rPr>
          <w:rFonts w:ascii="Calibri" w:eastAsia="Calibri" w:hAnsi="Calibri" w:cs="Times New Roman"/>
        </w:rPr>
        <w:t>Allison Potteiger, Organizational Communications Manager, is leading the Strategic Planning Initiative and has been having Co-</w:t>
      </w:r>
      <w:proofErr w:type="spellStart"/>
      <w:r w:rsidRPr="00D45097">
        <w:rPr>
          <w:rFonts w:ascii="Calibri" w:eastAsia="Calibri" w:hAnsi="Calibri" w:cs="Times New Roman"/>
        </w:rPr>
        <w:t>Hort</w:t>
      </w:r>
      <w:proofErr w:type="spellEnd"/>
      <w:r w:rsidRPr="00D45097">
        <w:rPr>
          <w:rFonts w:ascii="Calibri" w:eastAsia="Calibri" w:hAnsi="Calibri" w:cs="Times New Roman"/>
        </w:rPr>
        <w:t xml:space="preserve"> sessions with Butler University with the change agents.   The Strategic goals have been set and there will be a report coming this summer.  </w:t>
      </w:r>
    </w:p>
    <w:p w:rsidR="00D45097" w:rsidRPr="00D45097" w:rsidRDefault="00D45097" w:rsidP="00D45097">
      <w:pPr>
        <w:spacing w:after="0" w:line="240" w:lineRule="auto"/>
        <w:rPr>
          <w:rFonts w:ascii="Calibri" w:eastAsia="Calibri" w:hAnsi="Calibri" w:cs="Times New Roman"/>
        </w:rPr>
      </w:pPr>
    </w:p>
    <w:p w:rsidR="00D45097" w:rsidRPr="00D45097" w:rsidRDefault="00D45097" w:rsidP="00D45097">
      <w:pPr>
        <w:spacing w:after="0" w:line="240" w:lineRule="auto"/>
        <w:rPr>
          <w:rFonts w:ascii="Calibri" w:eastAsia="Calibri" w:hAnsi="Calibri" w:cs="Times New Roman"/>
        </w:rPr>
      </w:pPr>
      <w:r w:rsidRPr="00D45097">
        <w:rPr>
          <w:rFonts w:ascii="Calibri" w:eastAsia="Calibri" w:hAnsi="Calibri" w:cs="Times New Roman"/>
        </w:rPr>
        <w:t xml:space="preserve">In May, IndyGo will provide a significant representation at the APTA (American Public Transportation Association) 2019 Mobility Conference (previously called the 2019 Bus and Paratransit Conference) being held in Louisville, Ky.  This is also where the International Bus Rodeo will take place.  At the Mobility Conference, there will be </w:t>
      </w:r>
      <w:proofErr w:type="gramStart"/>
      <w:r w:rsidRPr="00D45097">
        <w:rPr>
          <w:rFonts w:ascii="Calibri" w:eastAsia="Calibri" w:hAnsi="Calibri" w:cs="Times New Roman"/>
        </w:rPr>
        <w:t>a number of</w:t>
      </w:r>
      <w:proofErr w:type="gramEnd"/>
      <w:r w:rsidRPr="00D45097">
        <w:rPr>
          <w:rFonts w:ascii="Calibri" w:eastAsia="Calibri" w:hAnsi="Calibri" w:cs="Times New Roman"/>
        </w:rPr>
        <w:t xml:space="preserve"> sessions including vehicle maintenance, operations, fixed route and Paratransit.  IndyGo will have representatives that are on the risk management committee, operations committee, Roadeo committee and Justin Stuehrenberg, VP of Planning and Capital Projects is on the panel to represent and talk about IndyGo’s bus rapid transit. </w:t>
      </w:r>
    </w:p>
    <w:p w:rsidR="00D45097" w:rsidRPr="00D45097" w:rsidRDefault="00D45097" w:rsidP="00D45097">
      <w:pPr>
        <w:spacing w:after="0" w:line="240" w:lineRule="auto"/>
        <w:rPr>
          <w:rFonts w:eastAsia="Times New Roman" w:cstheme="minorHAnsi"/>
        </w:rPr>
      </w:pPr>
      <w:r w:rsidRPr="00D45097">
        <w:rPr>
          <w:rFonts w:ascii="Calibri" w:eastAsia="Calibri" w:hAnsi="Calibri" w:cs="Times New Roman"/>
        </w:rPr>
        <w:t xml:space="preserve"> </w:t>
      </w:r>
    </w:p>
    <w:p w:rsidR="00D45097" w:rsidRPr="00D45097" w:rsidRDefault="00D45097" w:rsidP="00D45097">
      <w:pPr>
        <w:spacing w:after="0" w:line="240" w:lineRule="auto"/>
        <w:rPr>
          <w:rFonts w:eastAsia="Times New Roman" w:cstheme="minorHAnsi"/>
          <w:b/>
          <w:u w:val="single"/>
        </w:rPr>
      </w:pPr>
      <w:r w:rsidRPr="00D45097">
        <w:rPr>
          <w:rFonts w:eastAsia="Times New Roman" w:cstheme="minorHAnsi"/>
          <w:b/>
          <w:u w:val="single"/>
        </w:rPr>
        <w:t>DEPARTMENT REPORTS 1-4:</w:t>
      </w:r>
    </w:p>
    <w:p w:rsidR="00D45097" w:rsidRPr="00D45097" w:rsidRDefault="00D45097" w:rsidP="00D45097">
      <w:pPr>
        <w:spacing w:after="0" w:line="240" w:lineRule="auto"/>
        <w:rPr>
          <w:rFonts w:eastAsia="Times New Roman" w:cstheme="minorHAnsi"/>
          <w:b/>
          <w:u w:val="single"/>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The Board and public are directed to the reports contained in the Board Packet.</w:t>
      </w:r>
    </w:p>
    <w:p w:rsidR="00D45097" w:rsidRPr="00D45097" w:rsidRDefault="00D45097" w:rsidP="00D45097">
      <w:pPr>
        <w:spacing w:after="0" w:line="240" w:lineRule="auto"/>
        <w:rPr>
          <w:rFonts w:eastAsia="Times New Roman" w:cstheme="minorHAnsi"/>
          <w:b/>
          <w:u w:val="single"/>
        </w:rPr>
      </w:pPr>
    </w:p>
    <w:p w:rsidR="00D45097" w:rsidRPr="00D45097" w:rsidRDefault="00D45097" w:rsidP="00D45097">
      <w:pPr>
        <w:spacing w:after="0" w:line="240" w:lineRule="auto"/>
        <w:rPr>
          <w:rFonts w:eastAsia="Times New Roman" w:cstheme="minorHAnsi"/>
          <w:b/>
          <w:u w:val="single"/>
        </w:rPr>
      </w:pPr>
    </w:p>
    <w:p w:rsidR="00D45097" w:rsidRPr="00D45097" w:rsidRDefault="00D45097" w:rsidP="00D45097">
      <w:pPr>
        <w:spacing w:after="0" w:line="240" w:lineRule="auto"/>
        <w:rPr>
          <w:rFonts w:eastAsia="Times New Roman" w:cstheme="minorHAnsi"/>
          <w:b/>
          <w:u w:val="single"/>
        </w:rPr>
      </w:pPr>
      <w:r w:rsidRPr="00D45097">
        <w:rPr>
          <w:rFonts w:eastAsia="Times New Roman" w:cstheme="minorHAnsi"/>
          <w:b/>
          <w:u w:val="single"/>
        </w:rPr>
        <w:t>ADJOURNMENT:</w:t>
      </w:r>
    </w:p>
    <w:p w:rsidR="00D45097" w:rsidRPr="00D45097" w:rsidRDefault="00D45097" w:rsidP="00D45097">
      <w:pPr>
        <w:spacing w:after="0" w:line="240" w:lineRule="auto"/>
        <w:rPr>
          <w:rFonts w:eastAsia="Times New Roman" w:cstheme="minorHAnsi"/>
          <w:b/>
          <w:u w:val="single"/>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Chair Juan Gonzalez adjourned the meeting at approximately 6:35 pm.</w:t>
      </w: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p>
    <w:p w:rsidR="00D45097" w:rsidRPr="00D45097" w:rsidRDefault="00D45097" w:rsidP="00D45097">
      <w:pPr>
        <w:spacing w:after="0" w:line="240" w:lineRule="auto"/>
        <w:rPr>
          <w:rFonts w:eastAsia="Times New Roman" w:cstheme="minorHAnsi"/>
        </w:rPr>
      </w:pP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t>________________________________</w:t>
      </w:r>
    </w:p>
    <w:p w:rsidR="00D45097" w:rsidRPr="00D45097" w:rsidRDefault="00D45097" w:rsidP="00D45097">
      <w:pPr>
        <w:spacing w:after="0" w:line="240" w:lineRule="auto"/>
        <w:rPr>
          <w:rFonts w:eastAsia="Times New Roman" w:cstheme="minorHAnsi"/>
        </w:rPr>
      </w:pP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t>Jill D. Russell</w:t>
      </w:r>
    </w:p>
    <w:p w:rsidR="00D45097" w:rsidRPr="00D45097" w:rsidRDefault="00D45097" w:rsidP="00D45097">
      <w:pPr>
        <w:spacing w:after="0" w:line="240" w:lineRule="auto"/>
        <w:rPr>
          <w:rFonts w:eastAsia="Times New Roman" w:cstheme="minorHAnsi"/>
        </w:rPr>
      </w:pP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r>
      <w:r w:rsidRPr="00D45097">
        <w:rPr>
          <w:rFonts w:eastAsia="Times New Roman" w:cstheme="minorHAnsi"/>
        </w:rPr>
        <w:tab/>
        <w:t>General Counsel</w:t>
      </w:r>
    </w:p>
    <w:p w:rsidR="00D45097" w:rsidRPr="00D45097" w:rsidRDefault="00D45097" w:rsidP="00D45097">
      <w:pPr>
        <w:spacing w:after="0" w:line="240" w:lineRule="auto"/>
        <w:rPr>
          <w:rFonts w:ascii="Cambria" w:eastAsia="MS Mincho" w:hAnsi="Cambria" w:cs="Times New Roman"/>
          <w:sz w:val="24"/>
          <w:szCs w:val="24"/>
        </w:rPr>
      </w:pPr>
    </w:p>
    <w:p w:rsidR="00D45097" w:rsidRPr="00D45097" w:rsidRDefault="00D45097" w:rsidP="00D45097">
      <w:pPr>
        <w:spacing w:after="0" w:line="240" w:lineRule="auto"/>
        <w:rPr>
          <w:rFonts w:ascii="Cambria" w:eastAsia="MS Mincho" w:hAnsi="Cambria" w:cs="Times New Roman"/>
          <w:sz w:val="24"/>
          <w:szCs w:val="24"/>
        </w:rPr>
      </w:pPr>
    </w:p>
    <w:p w:rsidR="001357DE" w:rsidRDefault="001357DE">
      <w:r>
        <w:br w:type="page"/>
      </w:r>
    </w:p>
    <w:p w:rsidR="001357DE" w:rsidRPr="001357DE" w:rsidRDefault="001357DE" w:rsidP="001357DE">
      <w:pPr>
        <w:widowControl w:val="0"/>
        <w:suppressAutoHyphens/>
        <w:autoSpaceDE w:val="0"/>
        <w:autoSpaceDN w:val="0"/>
        <w:spacing w:before="72" w:after="0" w:line="240" w:lineRule="auto"/>
        <w:ind w:right="81"/>
        <w:jc w:val="right"/>
        <w:textAlignment w:val="baseline"/>
        <w:rPr>
          <w:rFonts w:ascii="Calibri" w:eastAsia="Times New Roman" w:hAnsi="Calibri" w:cs="Times New Roman"/>
        </w:rPr>
      </w:pPr>
      <w:bookmarkStart w:id="6" w:name="_Hlk3815545"/>
      <w:r w:rsidRPr="001357DE">
        <w:rPr>
          <w:rFonts w:ascii="Calibri" w:eastAsia="Times New Roman" w:hAnsi="Calibri" w:cs="Times New Roman"/>
          <w:spacing w:val="-3"/>
          <w:sz w:val="24"/>
          <w:szCs w:val="24"/>
        </w:rPr>
        <w:lastRenderedPageBreak/>
        <w:t>I</w:t>
      </w:r>
      <w:r w:rsidRPr="001357DE">
        <w:rPr>
          <w:rFonts w:ascii="Calibri" w:eastAsia="Times New Roman" w:hAnsi="Calibri" w:cs="Times New Roman"/>
          <w:sz w:val="24"/>
          <w:szCs w:val="24"/>
        </w:rPr>
        <w:t>n</w:t>
      </w:r>
      <w:r w:rsidRPr="001357DE">
        <w:rPr>
          <w:rFonts w:ascii="Calibri" w:eastAsia="Times New Roman" w:hAnsi="Calibri" w:cs="Times New Roman"/>
          <w:spacing w:val="5"/>
          <w:sz w:val="24"/>
          <w:szCs w:val="24"/>
        </w:rPr>
        <w:t>d</w:t>
      </w:r>
      <w:r w:rsidRPr="001357DE">
        <w:rPr>
          <w:rFonts w:ascii="Calibri" w:eastAsia="Times New Roman" w:hAnsi="Calibri" w:cs="Times New Roman"/>
          <w:spacing w:val="-5"/>
          <w:sz w:val="24"/>
          <w:szCs w:val="24"/>
        </w:rPr>
        <w:t>y</w:t>
      </w:r>
      <w:r w:rsidRPr="001357DE">
        <w:rPr>
          <w:rFonts w:ascii="Calibri" w:eastAsia="Times New Roman" w:hAnsi="Calibri" w:cs="Times New Roman"/>
          <w:spacing w:val="2"/>
          <w:sz w:val="24"/>
          <w:szCs w:val="24"/>
        </w:rPr>
        <w:t>G</w:t>
      </w:r>
      <w:r w:rsidRPr="001357DE">
        <w:rPr>
          <w:rFonts w:ascii="Calibri" w:eastAsia="Times New Roman" w:hAnsi="Calibri" w:cs="Times New Roman"/>
          <w:sz w:val="24"/>
          <w:szCs w:val="24"/>
        </w:rPr>
        <w:t xml:space="preserve">o </w:t>
      </w:r>
      <w:r w:rsidRPr="001357DE">
        <w:rPr>
          <w:rFonts w:ascii="Calibri" w:eastAsia="Times New Roman" w:hAnsi="Calibri" w:cs="Times New Roman"/>
          <w:spacing w:val="2"/>
          <w:sz w:val="24"/>
          <w:szCs w:val="24"/>
        </w:rPr>
        <w:t>A</w:t>
      </w:r>
      <w:r w:rsidRPr="001357DE">
        <w:rPr>
          <w:rFonts w:ascii="Calibri" w:eastAsia="Times New Roman" w:hAnsi="Calibri" w:cs="Times New Roman"/>
          <w:spacing w:val="-2"/>
          <w:sz w:val="24"/>
          <w:szCs w:val="24"/>
        </w:rPr>
        <w:t>g</w:t>
      </w:r>
      <w:r w:rsidRPr="001357DE">
        <w:rPr>
          <w:rFonts w:ascii="Calibri" w:eastAsia="Times New Roman" w:hAnsi="Calibri" w:cs="Times New Roman"/>
          <w:spacing w:val="-1"/>
          <w:sz w:val="24"/>
          <w:szCs w:val="24"/>
        </w:rPr>
        <w:t>e</w:t>
      </w:r>
      <w:r w:rsidRPr="001357DE">
        <w:rPr>
          <w:rFonts w:ascii="Calibri" w:eastAsia="Times New Roman" w:hAnsi="Calibri" w:cs="Times New Roman"/>
          <w:sz w:val="24"/>
          <w:szCs w:val="24"/>
        </w:rPr>
        <w:t>n</w:t>
      </w:r>
      <w:r w:rsidRPr="001357DE">
        <w:rPr>
          <w:rFonts w:ascii="Calibri" w:eastAsia="Times New Roman" w:hAnsi="Calibri" w:cs="Times New Roman"/>
          <w:spacing w:val="2"/>
          <w:sz w:val="24"/>
          <w:szCs w:val="24"/>
        </w:rPr>
        <w:t>d</w:t>
      </w:r>
      <w:r w:rsidRPr="001357DE">
        <w:rPr>
          <w:rFonts w:ascii="Calibri" w:eastAsia="Times New Roman" w:hAnsi="Calibri" w:cs="Times New Roman"/>
          <w:sz w:val="24"/>
          <w:szCs w:val="24"/>
        </w:rPr>
        <w:t>a</w:t>
      </w:r>
    </w:p>
    <w:p w:rsidR="001357DE" w:rsidRPr="001357DE" w:rsidRDefault="001357DE" w:rsidP="001357DE">
      <w:pPr>
        <w:widowControl w:val="0"/>
        <w:suppressAutoHyphens/>
        <w:autoSpaceDE w:val="0"/>
        <w:autoSpaceDN w:val="0"/>
        <w:spacing w:after="0" w:line="240" w:lineRule="auto"/>
        <w:ind w:right="82"/>
        <w:jc w:val="right"/>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May 23, 2019</w:t>
      </w:r>
    </w:p>
    <w:p w:rsidR="001357DE" w:rsidRPr="001357DE" w:rsidRDefault="001357DE"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position w:val="-1"/>
          <w:sz w:val="24"/>
          <w:szCs w:val="24"/>
        </w:rPr>
      </w:pPr>
      <w:r w:rsidRPr="001357DE">
        <w:rPr>
          <w:rFonts w:ascii="Calibri" w:eastAsia="Times New Roman" w:hAnsi="Calibri" w:cs="Times New Roman"/>
          <w:spacing w:val="-6"/>
          <w:position w:val="-1"/>
          <w:sz w:val="24"/>
          <w:szCs w:val="24"/>
        </w:rPr>
        <w:t>Agenda I</w:t>
      </w:r>
      <w:r w:rsidRPr="001357DE">
        <w:rPr>
          <w:rFonts w:ascii="Calibri" w:eastAsia="Times New Roman" w:hAnsi="Calibri" w:cs="Times New Roman"/>
          <w:spacing w:val="3"/>
          <w:position w:val="-1"/>
          <w:sz w:val="24"/>
          <w:szCs w:val="24"/>
        </w:rPr>
        <w:t>t</w:t>
      </w:r>
      <w:r w:rsidRPr="001357DE">
        <w:rPr>
          <w:rFonts w:ascii="Calibri" w:eastAsia="Times New Roman" w:hAnsi="Calibri" w:cs="Times New Roman"/>
          <w:spacing w:val="-1"/>
          <w:position w:val="-1"/>
          <w:sz w:val="24"/>
          <w:szCs w:val="24"/>
        </w:rPr>
        <w:t>e</w:t>
      </w:r>
      <w:r w:rsidRPr="001357DE">
        <w:rPr>
          <w:rFonts w:ascii="Calibri" w:eastAsia="Times New Roman" w:hAnsi="Calibri" w:cs="Times New Roman"/>
          <w:position w:val="-1"/>
          <w:sz w:val="24"/>
          <w:szCs w:val="24"/>
        </w:rPr>
        <w:t>m No. A – 2</w:t>
      </w:r>
    </w:p>
    <w:p w:rsidR="001357DE" w:rsidRPr="001357DE" w:rsidRDefault="001357DE"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position w:val="-1"/>
          <w:sz w:val="24"/>
          <w:szCs w:val="24"/>
        </w:rPr>
      </w:pPr>
    </w:p>
    <w:p w:rsidR="001357DE" w:rsidRPr="001357DE" w:rsidRDefault="001357DE"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rPr>
      </w:pPr>
    </w:p>
    <w:p w:rsidR="001357DE" w:rsidRPr="001357DE" w:rsidRDefault="001357DE" w:rsidP="001357DE">
      <w:pPr>
        <w:widowControl w:val="0"/>
        <w:suppressAutoHyphens/>
        <w:autoSpaceDE w:val="0"/>
        <w:autoSpaceDN w:val="0"/>
        <w:spacing w:before="12" w:after="0" w:line="240" w:lineRule="auto"/>
        <w:textAlignment w:val="baseline"/>
        <w:rPr>
          <w:rFonts w:ascii="Calibri" w:eastAsia="Times New Roman" w:hAnsi="Calibri" w:cs="Calibri"/>
          <w:sz w:val="24"/>
          <w:szCs w:val="24"/>
        </w:rPr>
      </w:pPr>
    </w:p>
    <w:p w:rsidR="001357DE" w:rsidRPr="001357DE" w:rsidRDefault="001357DE" w:rsidP="001357DE">
      <w:pPr>
        <w:widowControl w:val="0"/>
        <w:tabs>
          <w:tab w:val="left" w:pos="1560"/>
        </w:tabs>
        <w:suppressAutoHyphens/>
        <w:autoSpaceDE w:val="0"/>
        <w:autoSpaceDN w:val="0"/>
        <w:spacing w:before="29" w:after="0" w:line="240" w:lineRule="auto"/>
        <w:ind w:right="-20"/>
        <w:textAlignment w:val="baseline"/>
        <w:rPr>
          <w:rFonts w:ascii="Calibri" w:eastAsia="Times New Roman" w:hAnsi="Calibri" w:cs="Calibri"/>
          <w:sz w:val="24"/>
          <w:szCs w:val="24"/>
        </w:rPr>
      </w:pPr>
      <w:r w:rsidRPr="001357DE">
        <w:rPr>
          <w:rFonts w:ascii="Calibri" w:eastAsia="Times New Roman" w:hAnsi="Calibri" w:cs="Calibri"/>
          <w:sz w:val="24"/>
          <w:szCs w:val="24"/>
        </w:rPr>
        <w:t xml:space="preserve">TO: </w:t>
      </w:r>
      <w:r w:rsidRPr="001357DE">
        <w:rPr>
          <w:rFonts w:ascii="Calibri" w:eastAsia="Times New Roman" w:hAnsi="Calibri" w:cs="Calibri"/>
          <w:sz w:val="24"/>
          <w:szCs w:val="24"/>
        </w:rPr>
        <w:tab/>
      </w:r>
      <w:r w:rsidRPr="001357DE">
        <w:rPr>
          <w:rFonts w:ascii="Calibri" w:eastAsia="Times New Roman" w:hAnsi="Calibri" w:cs="Calibri"/>
          <w:spacing w:val="1"/>
          <w:sz w:val="24"/>
          <w:szCs w:val="24"/>
        </w:rPr>
        <w:t>C</w:t>
      </w:r>
      <w:r w:rsidRPr="001357DE">
        <w:rPr>
          <w:rFonts w:ascii="Calibri" w:eastAsia="Times New Roman" w:hAnsi="Calibri" w:cs="Calibri"/>
          <w:sz w:val="24"/>
          <w:szCs w:val="24"/>
        </w:rPr>
        <w:t>h</w:t>
      </w:r>
      <w:r w:rsidRPr="001357DE">
        <w:rPr>
          <w:rFonts w:ascii="Calibri" w:eastAsia="Times New Roman" w:hAnsi="Calibri" w:cs="Calibri"/>
          <w:spacing w:val="-1"/>
          <w:sz w:val="24"/>
          <w:szCs w:val="24"/>
        </w:rPr>
        <w:t>a</w:t>
      </w:r>
      <w:r w:rsidRPr="001357DE">
        <w:rPr>
          <w:rFonts w:ascii="Calibri" w:eastAsia="Times New Roman" w:hAnsi="Calibri" w:cs="Calibri"/>
          <w:sz w:val="24"/>
          <w:szCs w:val="24"/>
        </w:rPr>
        <w:t>ir</w:t>
      </w:r>
      <w:r w:rsidRPr="001357DE">
        <w:rPr>
          <w:rFonts w:ascii="Calibri" w:eastAsia="Times New Roman" w:hAnsi="Calibri" w:cs="Calibri"/>
          <w:spacing w:val="-1"/>
          <w:sz w:val="24"/>
          <w:szCs w:val="24"/>
        </w:rPr>
        <w:t xml:space="preserve"> a</w:t>
      </w:r>
      <w:r w:rsidRPr="001357DE">
        <w:rPr>
          <w:rFonts w:ascii="Calibri" w:eastAsia="Times New Roman" w:hAnsi="Calibri" w:cs="Calibri"/>
          <w:sz w:val="24"/>
          <w:szCs w:val="24"/>
        </w:rPr>
        <w:t xml:space="preserve">nd </w:t>
      </w:r>
      <w:r w:rsidRPr="001357DE">
        <w:rPr>
          <w:rFonts w:ascii="Calibri" w:eastAsia="Times New Roman" w:hAnsi="Calibri" w:cs="Calibri"/>
          <w:spacing w:val="-2"/>
          <w:sz w:val="24"/>
          <w:szCs w:val="24"/>
        </w:rPr>
        <w:t>B</w:t>
      </w:r>
      <w:r w:rsidRPr="001357DE">
        <w:rPr>
          <w:rFonts w:ascii="Calibri" w:eastAsia="Times New Roman" w:hAnsi="Calibri" w:cs="Calibri"/>
          <w:spacing w:val="2"/>
          <w:sz w:val="24"/>
          <w:szCs w:val="24"/>
        </w:rPr>
        <w:t>o</w:t>
      </w:r>
      <w:r w:rsidRPr="001357DE">
        <w:rPr>
          <w:rFonts w:ascii="Calibri" w:eastAsia="Times New Roman" w:hAnsi="Calibri" w:cs="Calibri"/>
          <w:spacing w:val="-1"/>
          <w:sz w:val="24"/>
          <w:szCs w:val="24"/>
        </w:rPr>
        <w:t>ar</w:t>
      </w:r>
      <w:r w:rsidRPr="001357DE">
        <w:rPr>
          <w:rFonts w:ascii="Calibri" w:eastAsia="Times New Roman" w:hAnsi="Calibri" w:cs="Calibri"/>
          <w:sz w:val="24"/>
          <w:szCs w:val="24"/>
        </w:rPr>
        <w:t>d of</w:t>
      </w:r>
      <w:r w:rsidRPr="001357DE">
        <w:rPr>
          <w:rFonts w:ascii="Calibri" w:eastAsia="Times New Roman" w:hAnsi="Calibri" w:cs="Calibri"/>
          <w:spacing w:val="2"/>
          <w:sz w:val="24"/>
          <w:szCs w:val="24"/>
        </w:rPr>
        <w:t xml:space="preserve"> </w:t>
      </w:r>
      <w:r w:rsidRPr="001357DE">
        <w:rPr>
          <w:rFonts w:ascii="Calibri" w:eastAsia="Times New Roman" w:hAnsi="Calibri" w:cs="Calibri"/>
          <w:sz w:val="24"/>
          <w:szCs w:val="24"/>
        </w:rPr>
        <w:t>Di</w:t>
      </w:r>
      <w:r w:rsidRPr="001357DE">
        <w:rPr>
          <w:rFonts w:ascii="Calibri" w:eastAsia="Times New Roman" w:hAnsi="Calibri" w:cs="Calibri"/>
          <w:spacing w:val="-1"/>
          <w:sz w:val="24"/>
          <w:szCs w:val="24"/>
        </w:rPr>
        <w:t>re</w:t>
      </w:r>
      <w:r w:rsidRPr="001357DE">
        <w:rPr>
          <w:rFonts w:ascii="Calibri" w:eastAsia="Times New Roman" w:hAnsi="Calibri" w:cs="Calibri"/>
          <w:spacing w:val="1"/>
          <w:sz w:val="24"/>
          <w:szCs w:val="24"/>
        </w:rPr>
        <w:t>c</w:t>
      </w:r>
      <w:r w:rsidRPr="001357DE">
        <w:rPr>
          <w:rFonts w:ascii="Calibri" w:eastAsia="Times New Roman" w:hAnsi="Calibri" w:cs="Calibri"/>
          <w:sz w:val="24"/>
          <w:szCs w:val="24"/>
        </w:rPr>
        <w:t>to</w:t>
      </w:r>
      <w:r w:rsidRPr="001357DE">
        <w:rPr>
          <w:rFonts w:ascii="Calibri" w:eastAsia="Times New Roman" w:hAnsi="Calibri" w:cs="Calibri"/>
          <w:spacing w:val="-1"/>
          <w:sz w:val="24"/>
          <w:szCs w:val="24"/>
        </w:rPr>
        <w:t>r</w:t>
      </w:r>
      <w:r w:rsidRPr="001357DE">
        <w:rPr>
          <w:rFonts w:ascii="Calibri" w:eastAsia="Times New Roman" w:hAnsi="Calibri" w:cs="Calibri"/>
          <w:sz w:val="24"/>
          <w:szCs w:val="24"/>
        </w:rPr>
        <w:t>s</w:t>
      </w:r>
    </w:p>
    <w:p w:rsidR="001357DE" w:rsidRPr="001357DE" w:rsidRDefault="001357DE" w:rsidP="001357DE">
      <w:pPr>
        <w:widowControl w:val="0"/>
        <w:suppressAutoHyphens/>
        <w:autoSpaceDE w:val="0"/>
        <w:autoSpaceDN w:val="0"/>
        <w:spacing w:before="16" w:after="0" w:line="240" w:lineRule="auto"/>
        <w:textAlignment w:val="baseline"/>
        <w:rPr>
          <w:rFonts w:ascii="Calibri" w:eastAsia="Times New Roman" w:hAnsi="Calibri" w:cs="Calibri"/>
          <w:sz w:val="24"/>
          <w:szCs w:val="24"/>
        </w:rPr>
      </w:pPr>
    </w:p>
    <w:p w:rsidR="001357DE" w:rsidRPr="001357DE" w:rsidRDefault="001357DE" w:rsidP="001357DE">
      <w:pPr>
        <w:widowControl w:val="0"/>
        <w:tabs>
          <w:tab w:val="left" w:pos="1560"/>
        </w:tabs>
        <w:suppressAutoHyphens/>
        <w:autoSpaceDE w:val="0"/>
        <w:autoSpaceDN w:val="0"/>
        <w:spacing w:after="0" w:line="240" w:lineRule="auto"/>
        <w:ind w:right="-20"/>
        <w:textAlignment w:val="baseline"/>
        <w:rPr>
          <w:rFonts w:ascii="Calibri" w:eastAsia="Times New Roman" w:hAnsi="Calibri" w:cs="Calibri"/>
          <w:sz w:val="24"/>
          <w:szCs w:val="24"/>
        </w:rPr>
      </w:pPr>
      <w:r w:rsidRPr="001357DE">
        <w:rPr>
          <w:rFonts w:ascii="Calibri" w:eastAsia="Times New Roman" w:hAnsi="Calibri" w:cs="Calibri"/>
          <w:spacing w:val="-1"/>
          <w:sz w:val="24"/>
          <w:szCs w:val="24"/>
        </w:rPr>
        <w:t>F</w:t>
      </w:r>
      <w:r w:rsidRPr="001357DE">
        <w:rPr>
          <w:rFonts w:ascii="Calibri" w:eastAsia="Times New Roman" w:hAnsi="Calibri" w:cs="Calibri"/>
          <w:spacing w:val="1"/>
          <w:sz w:val="24"/>
          <w:szCs w:val="24"/>
        </w:rPr>
        <w:t>R</w:t>
      </w:r>
      <w:r w:rsidRPr="001357DE">
        <w:rPr>
          <w:rFonts w:ascii="Calibri" w:eastAsia="Times New Roman" w:hAnsi="Calibri" w:cs="Calibri"/>
          <w:sz w:val="24"/>
          <w:szCs w:val="24"/>
        </w:rPr>
        <w:t xml:space="preserve">OM: </w:t>
      </w:r>
      <w:r w:rsidRPr="001357DE">
        <w:rPr>
          <w:rFonts w:ascii="Calibri" w:eastAsia="Times New Roman" w:hAnsi="Calibri" w:cs="Calibri"/>
          <w:sz w:val="24"/>
          <w:szCs w:val="24"/>
        </w:rPr>
        <w:tab/>
        <w:t>John Marron, Director of Strategic Planning</w:t>
      </w:r>
    </w:p>
    <w:p w:rsidR="001357DE" w:rsidRPr="001357DE" w:rsidRDefault="001357DE" w:rsidP="001357DE">
      <w:pPr>
        <w:widowControl w:val="0"/>
        <w:tabs>
          <w:tab w:val="left" w:pos="1560"/>
        </w:tabs>
        <w:suppressAutoHyphens/>
        <w:autoSpaceDE w:val="0"/>
        <w:autoSpaceDN w:val="0"/>
        <w:spacing w:after="0" w:line="240" w:lineRule="auto"/>
        <w:ind w:right="-20"/>
        <w:textAlignment w:val="baseline"/>
        <w:rPr>
          <w:rFonts w:ascii="Calibri" w:eastAsia="Times New Roman" w:hAnsi="Calibri" w:cs="Calibri"/>
          <w:sz w:val="24"/>
          <w:szCs w:val="24"/>
        </w:rPr>
      </w:pPr>
      <w:r w:rsidRPr="001357DE">
        <w:rPr>
          <w:rFonts w:ascii="Calibri" w:eastAsia="Times New Roman" w:hAnsi="Calibri" w:cs="Calibri"/>
          <w:sz w:val="24"/>
          <w:szCs w:val="24"/>
        </w:rPr>
        <w:t xml:space="preserve">       </w:t>
      </w:r>
      <w:r w:rsidRPr="001357DE">
        <w:rPr>
          <w:rFonts w:ascii="Calibri" w:eastAsia="Times New Roman" w:hAnsi="Calibri" w:cs="Calibri"/>
          <w:sz w:val="24"/>
          <w:szCs w:val="24"/>
        </w:rPr>
        <w:tab/>
        <w:t>Pamela White, Di</w:t>
      </w:r>
      <w:r w:rsidRPr="001357DE">
        <w:rPr>
          <w:rFonts w:ascii="Calibri" w:eastAsia="Times New Roman" w:hAnsi="Calibri" w:cs="Calibri"/>
          <w:spacing w:val="-1"/>
          <w:sz w:val="24"/>
          <w:szCs w:val="24"/>
        </w:rPr>
        <w:t>rec</w:t>
      </w:r>
      <w:r w:rsidRPr="001357DE">
        <w:rPr>
          <w:rFonts w:ascii="Calibri" w:eastAsia="Times New Roman" w:hAnsi="Calibri" w:cs="Calibri"/>
          <w:sz w:val="24"/>
          <w:szCs w:val="24"/>
        </w:rPr>
        <w:t>tor</w:t>
      </w:r>
      <w:r w:rsidRPr="001357DE">
        <w:rPr>
          <w:rFonts w:ascii="Calibri" w:eastAsia="Times New Roman" w:hAnsi="Calibri" w:cs="Calibri"/>
          <w:spacing w:val="2"/>
          <w:sz w:val="24"/>
          <w:szCs w:val="24"/>
        </w:rPr>
        <w:t xml:space="preserve"> </w:t>
      </w:r>
      <w:r w:rsidRPr="001357DE">
        <w:rPr>
          <w:rFonts w:ascii="Calibri" w:eastAsia="Times New Roman" w:hAnsi="Calibri" w:cs="Calibri"/>
          <w:sz w:val="24"/>
          <w:szCs w:val="24"/>
        </w:rPr>
        <w:t>of</w:t>
      </w:r>
      <w:r w:rsidRPr="001357DE">
        <w:rPr>
          <w:rFonts w:ascii="Calibri" w:eastAsia="Times New Roman" w:hAnsi="Calibri" w:cs="Calibri"/>
          <w:spacing w:val="-1"/>
          <w:sz w:val="24"/>
          <w:szCs w:val="24"/>
        </w:rPr>
        <w:t xml:space="preserve"> </w:t>
      </w:r>
      <w:r w:rsidRPr="001357DE">
        <w:rPr>
          <w:rFonts w:ascii="Calibri" w:eastAsia="Times New Roman" w:hAnsi="Calibri" w:cs="Calibri"/>
          <w:spacing w:val="1"/>
          <w:sz w:val="24"/>
          <w:szCs w:val="24"/>
        </w:rPr>
        <w:t>P</w:t>
      </w:r>
      <w:r w:rsidRPr="001357DE">
        <w:rPr>
          <w:rFonts w:ascii="Calibri" w:eastAsia="Times New Roman" w:hAnsi="Calibri" w:cs="Calibri"/>
          <w:spacing w:val="-1"/>
          <w:sz w:val="24"/>
          <w:szCs w:val="24"/>
        </w:rPr>
        <w:t>r</w:t>
      </w:r>
      <w:r w:rsidRPr="001357DE">
        <w:rPr>
          <w:rFonts w:ascii="Calibri" w:eastAsia="Times New Roman" w:hAnsi="Calibri" w:cs="Calibri"/>
          <w:sz w:val="24"/>
          <w:szCs w:val="24"/>
        </w:rPr>
        <w:t>o</w:t>
      </w:r>
      <w:r w:rsidRPr="001357DE">
        <w:rPr>
          <w:rFonts w:ascii="Calibri" w:eastAsia="Times New Roman" w:hAnsi="Calibri" w:cs="Calibri"/>
          <w:spacing w:val="-1"/>
          <w:sz w:val="24"/>
          <w:szCs w:val="24"/>
        </w:rPr>
        <w:t>c</w:t>
      </w:r>
      <w:r w:rsidRPr="001357DE">
        <w:rPr>
          <w:rFonts w:ascii="Calibri" w:eastAsia="Times New Roman" w:hAnsi="Calibri" w:cs="Calibri"/>
          <w:sz w:val="24"/>
          <w:szCs w:val="24"/>
        </w:rPr>
        <w:t>u</w:t>
      </w:r>
      <w:r w:rsidRPr="001357DE">
        <w:rPr>
          <w:rFonts w:ascii="Calibri" w:eastAsia="Times New Roman" w:hAnsi="Calibri" w:cs="Calibri"/>
          <w:spacing w:val="-1"/>
          <w:sz w:val="24"/>
          <w:szCs w:val="24"/>
        </w:rPr>
        <w:t>re</w:t>
      </w:r>
      <w:r w:rsidRPr="001357DE">
        <w:rPr>
          <w:rFonts w:ascii="Calibri" w:eastAsia="Times New Roman" w:hAnsi="Calibri" w:cs="Calibri"/>
          <w:sz w:val="24"/>
          <w:szCs w:val="24"/>
        </w:rPr>
        <w:t>m</w:t>
      </w:r>
      <w:r w:rsidRPr="001357DE">
        <w:rPr>
          <w:rFonts w:ascii="Calibri" w:eastAsia="Times New Roman" w:hAnsi="Calibri" w:cs="Calibri"/>
          <w:spacing w:val="1"/>
          <w:sz w:val="24"/>
          <w:szCs w:val="24"/>
        </w:rPr>
        <w:t>e</w:t>
      </w:r>
      <w:r w:rsidRPr="001357DE">
        <w:rPr>
          <w:rFonts w:ascii="Calibri" w:eastAsia="Times New Roman" w:hAnsi="Calibri" w:cs="Calibri"/>
          <w:sz w:val="24"/>
          <w:szCs w:val="24"/>
        </w:rPr>
        <w:t>nt</w:t>
      </w:r>
    </w:p>
    <w:p w:rsidR="001357DE" w:rsidRPr="001357DE" w:rsidRDefault="001357DE" w:rsidP="001357DE">
      <w:pPr>
        <w:widowControl w:val="0"/>
        <w:suppressAutoHyphens/>
        <w:autoSpaceDE w:val="0"/>
        <w:autoSpaceDN w:val="0"/>
        <w:spacing w:before="16" w:after="0" w:line="240" w:lineRule="auto"/>
        <w:textAlignment w:val="baseline"/>
        <w:rPr>
          <w:rFonts w:ascii="Calibri" w:eastAsia="Times New Roman" w:hAnsi="Calibri" w:cs="Calibri"/>
          <w:sz w:val="24"/>
          <w:szCs w:val="24"/>
        </w:rPr>
      </w:pPr>
    </w:p>
    <w:p w:rsidR="001357DE" w:rsidRPr="001357DE" w:rsidRDefault="001357DE" w:rsidP="001357DE">
      <w:pPr>
        <w:widowControl w:val="0"/>
        <w:tabs>
          <w:tab w:val="left" w:pos="1560"/>
        </w:tabs>
        <w:suppressAutoHyphens/>
        <w:autoSpaceDE w:val="0"/>
        <w:autoSpaceDN w:val="0"/>
        <w:spacing w:after="0" w:line="240" w:lineRule="auto"/>
        <w:ind w:right="-20"/>
        <w:textAlignment w:val="baseline"/>
        <w:rPr>
          <w:rFonts w:ascii="Calibri" w:eastAsia="Times New Roman" w:hAnsi="Calibri" w:cs="Calibri"/>
          <w:sz w:val="24"/>
          <w:szCs w:val="24"/>
        </w:rPr>
      </w:pPr>
      <w:r w:rsidRPr="001357DE">
        <w:rPr>
          <w:rFonts w:ascii="Calibri" w:eastAsia="Times New Roman" w:hAnsi="Calibri" w:cs="Calibri"/>
          <w:spacing w:val="1"/>
          <w:position w:val="-1"/>
          <w:sz w:val="24"/>
          <w:szCs w:val="24"/>
          <w:u w:val="single"/>
        </w:rPr>
        <w:t>S</w:t>
      </w:r>
      <w:r w:rsidRPr="001357DE">
        <w:rPr>
          <w:rFonts w:ascii="Calibri" w:eastAsia="Times New Roman" w:hAnsi="Calibri" w:cs="Calibri"/>
          <w:position w:val="-1"/>
          <w:sz w:val="24"/>
          <w:szCs w:val="24"/>
          <w:u w:val="single"/>
        </w:rPr>
        <w:t>U</w:t>
      </w:r>
      <w:r w:rsidRPr="001357DE">
        <w:rPr>
          <w:rFonts w:ascii="Calibri" w:eastAsia="Times New Roman" w:hAnsi="Calibri" w:cs="Calibri"/>
          <w:spacing w:val="-2"/>
          <w:position w:val="-1"/>
          <w:sz w:val="24"/>
          <w:szCs w:val="24"/>
          <w:u w:val="single"/>
        </w:rPr>
        <w:t>B</w:t>
      </w:r>
      <w:r w:rsidRPr="001357DE">
        <w:rPr>
          <w:rFonts w:ascii="Calibri" w:eastAsia="Times New Roman" w:hAnsi="Calibri" w:cs="Calibri"/>
          <w:spacing w:val="3"/>
          <w:position w:val="-1"/>
          <w:sz w:val="24"/>
          <w:szCs w:val="24"/>
          <w:u w:val="single"/>
        </w:rPr>
        <w:t>J</w:t>
      </w:r>
      <w:r w:rsidRPr="001357DE">
        <w:rPr>
          <w:rFonts w:ascii="Calibri" w:eastAsia="Times New Roman" w:hAnsi="Calibri" w:cs="Calibri"/>
          <w:position w:val="-1"/>
          <w:sz w:val="24"/>
          <w:szCs w:val="24"/>
          <w:u w:val="single"/>
        </w:rPr>
        <w:t>E</w:t>
      </w:r>
      <w:r w:rsidRPr="001357DE">
        <w:rPr>
          <w:rFonts w:ascii="Calibri" w:eastAsia="Times New Roman" w:hAnsi="Calibri" w:cs="Calibri"/>
          <w:spacing w:val="1"/>
          <w:position w:val="-1"/>
          <w:sz w:val="24"/>
          <w:szCs w:val="24"/>
          <w:u w:val="single"/>
        </w:rPr>
        <w:t>C</w:t>
      </w:r>
      <w:r w:rsidRPr="001357DE">
        <w:rPr>
          <w:rFonts w:ascii="Calibri" w:eastAsia="Times New Roman" w:hAnsi="Calibri" w:cs="Calibri"/>
          <w:position w:val="-1"/>
          <w:sz w:val="24"/>
          <w:szCs w:val="24"/>
          <w:u w:val="single"/>
        </w:rPr>
        <w:t>T</w:t>
      </w:r>
      <w:r w:rsidRPr="001357DE">
        <w:rPr>
          <w:rFonts w:ascii="Calibri" w:eastAsia="Times New Roman" w:hAnsi="Calibri" w:cs="Calibri"/>
          <w:position w:val="-1"/>
          <w:sz w:val="24"/>
          <w:szCs w:val="24"/>
        </w:rPr>
        <w:t xml:space="preserve">: </w:t>
      </w:r>
      <w:r w:rsidRPr="001357DE">
        <w:rPr>
          <w:rFonts w:ascii="Calibri" w:eastAsia="Times New Roman" w:hAnsi="Calibri" w:cs="Calibri"/>
          <w:position w:val="-1"/>
          <w:sz w:val="24"/>
          <w:szCs w:val="24"/>
        </w:rPr>
        <w:tab/>
      </w:r>
      <w:r w:rsidRPr="001357DE">
        <w:rPr>
          <w:rFonts w:ascii="Calibri" w:eastAsia="Times New Roman" w:hAnsi="Calibri" w:cs="Calibri"/>
          <w:b/>
          <w:sz w:val="24"/>
          <w:szCs w:val="24"/>
        </w:rPr>
        <w:t>Blue Line FTA TOD Planning Grant, Planning and Zoning Services</w:t>
      </w:r>
    </w:p>
    <w:p w:rsidR="001357DE" w:rsidRPr="001357DE" w:rsidRDefault="001357DE" w:rsidP="001357DE">
      <w:pPr>
        <w:widowControl w:val="0"/>
        <w:suppressAutoHyphens/>
        <w:autoSpaceDE w:val="0"/>
        <w:autoSpaceDN w:val="0"/>
        <w:spacing w:before="29" w:after="0" w:line="240" w:lineRule="auto"/>
        <w:ind w:right="-20"/>
        <w:textAlignment w:val="baseline"/>
        <w:rPr>
          <w:rFonts w:ascii="Calibri" w:eastAsia="Times New Roman" w:hAnsi="Calibri" w:cs="Calibri"/>
          <w:sz w:val="24"/>
          <w:szCs w:val="24"/>
          <w:u w:val="single"/>
        </w:rPr>
      </w:pPr>
    </w:p>
    <w:p w:rsidR="001357DE" w:rsidRPr="001357DE" w:rsidRDefault="001357DE" w:rsidP="001357DE">
      <w:pPr>
        <w:widowControl w:val="0"/>
        <w:suppressAutoHyphens/>
        <w:autoSpaceDE w:val="0"/>
        <w:autoSpaceDN w:val="0"/>
        <w:spacing w:before="29" w:after="0" w:line="240" w:lineRule="auto"/>
        <w:ind w:right="-20"/>
        <w:textAlignment w:val="baseline"/>
        <w:rPr>
          <w:rFonts w:ascii="Calibri" w:eastAsia="Times New Roman" w:hAnsi="Calibri" w:cs="Calibri"/>
          <w:sz w:val="24"/>
          <w:szCs w:val="24"/>
        </w:rPr>
      </w:pPr>
      <w:r w:rsidRPr="001357DE">
        <w:rPr>
          <w:rFonts w:ascii="Calibri" w:eastAsia="Times New Roman" w:hAnsi="Calibri" w:cs="Calibri"/>
          <w:spacing w:val="-2"/>
          <w:sz w:val="24"/>
          <w:szCs w:val="24"/>
          <w:u w:val="single"/>
        </w:rPr>
        <w:t>B</w:t>
      </w:r>
      <w:r w:rsidRPr="001357DE">
        <w:rPr>
          <w:rFonts w:ascii="Calibri" w:eastAsia="Times New Roman" w:hAnsi="Calibri" w:cs="Calibri"/>
          <w:sz w:val="24"/>
          <w:szCs w:val="24"/>
          <w:u w:val="single"/>
        </w:rPr>
        <w:t>A</w:t>
      </w:r>
      <w:r w:rsidRPr="001357DE">
        <w:rPr>
          <w:rFonts w:ascii="Calibri" w:eastAsia="Times New Roman" w:hAnsi="Calibri" w:cs="Calibri"/>
          <w:spacing w:val="1"/>
          <w:sz w:val="24"/>
          <w:szCs w:val="24"/>
          <w:u w:val="single"/>
        </w:rPr>
        <w:t>C</w:t>
      </w:r>
      <w:r w:rsidRPr="001357DE">
        <w:rPr>
          <w:rFonts w:ascii="Calibri" w:eastAsia="Times New Roman" w:hAnsi="Calibri" w:cs="Calibri"/>
          <w:sz w:val="24"/>
          <w:szCs w:val="24"/>
          <w:u w:val="single"/>
        </w:rPr>
        <w:t>KG</w:t>
      </w:r>
      <w:r w:rsidRPr="001357DE">
        <w:rPr>
          <w:rFonts w:ascii="Calibri" w:eastAsia="Times New Roman" w:hAnsi="Calibri" w:cs="Calibri"/>
          <w:spacing w:val="1"/>
          <w:sz w:val="24"/>
          <w:szCs w:val="24"/>
          <w:u w:val="single"/>
        </w:rPr>
        <w:t>R</w:t>
      </w:r>
      <w:r w:rsidRPr="001357DE">
        <w:rPr>
          <w:rFonts w:ascii="Calibri" w:eastAsia="Times New Roman" w:hAnsi="Calibri" w:cs="Calibri"/>
          <w:sz w:val="24"/>
          <w:szCs w:val="24"/>
          <w:u w:val="single"/>
        </w:rPr>
        <w:t>OU</w:t>
      </w:r>
      <w:r w:rsidRPr="001357DE">
        <w:rPr>
          <w:rFonts w:ascii="Calibri" w:eastAsia="Times New Roman" w:hAnsi="Calibri" w:cs="Calibri"/>
          <w:spacing w:val="2"/>
          <w:sz w:val="24"/>
          <w:szCs w:val="24"/>
          <w:u w:val="single"/>
        </w:rPr>
        <w:t>N</w:t>
      </w:r>
      <w:r w:rsidRPr="001357DE">
        <w:rPr>
          <w:rFonts w:ascii="Calibri" w:eastAsia="Times New Roman" w:hAnsi="Calibri" w:cs="Calibri"/>
          <w:sz w:val="24"/>
          <w:szCs w:val="24"/>
          <w:u w:val="single"/>
        </w:rPr>
        <w:t>D</w:t>
      </w:r>
      <w:r w:rsidRPr="001357DE">
        <w:rPr>
          <w:rFonts w:ascii="Calibri" w:eastAsia="Times New Roman" w:hAnsi="Calibri" w:cs="Calibri"/>
          <w:sz w:val="24"/>
          <w:szCs w:val="24"/>
        </w:rPr>
        <w:t>:</w:t>
      </w:r>
    </w:p>
    <w:p w:rsidR="001357DE" w:rsidRPr="001357DE" w:rsidRDefault="001357DE" w:rsidP="001357DE">
      <w:pPr>
        <w:suppressAutoHyphens/>
        <w:autoSpaceDN w:val="0"/>
        <w:spacing w:after="120" w:line="240" w:lineRule="auto"/>
        <w:textAlignment w:val="baseline"/>
        <w:rPr>
          <w:rFonts w:ascii="Calibri" w:eastAsia="Times New Roman" w:hAnsi="Calibri" w:cs="Calibri"/>
          <w:color w:val="FF0000"/>
          <w:sz w:val="24"/>
        </w:rPr>
      </w:pPr>
      <w:r w:rsidRPr="001357DE">
        <w:rPr>
          <w:rFonts w:ascii="Calibri" w:eastAsia="Times New Roman" w:hAnsi="Calibri" w:cs="Calibri"/>
          <w:sz w:val="24"/>
        </w:rPr>
        <w:t>In July 2018, IndyGo submitted, and was subsequently awarded, a grant application as part of FTA’s Pilot Program for Transit Oriented Development (TOD) Planning in partnership with the City of Indianapolis, Department of Metropolitan Development (DMD). This project aims to change local land use and development regulations with the intent that, over time, the Blue Line corridor experiences an increase in residential and employment density, a greater mix of homes and businesses, and an enhanced pedestrian environment.  Throughout this effort, IndyGo staff will work collaboratively with DMD to bring about these zoning changes.</w:t>
      </w:r>
      <w:r w:rsidRPr="001357DE">
        <w:rPr>
          <w:rFonts w:ascii="Calibri" w:eastAsia="Times New Roman" w:hAnsi="Calibri" w:cs="Calibri"/>
          <w:color w:val="FF0000"/>
          <w:sz w:val="24"/>
        </w:rPr>
        <w:t xml:space="preserve"> </w:t>
      </w:r>
    </w:p>
    <w:p w:rsidR="001357DE" w:rsidRPr="001357DE" w:rsidRDefault="001357DE" w:rsidP="001357DE">
      <w:pPr>
        <w:suppressAutoHyphens/>
        <w:spacing w:after="0" w:line="240" w:lineRule="auto"/>
        <w:textAlignment w:val="baseline"/>
        <w:rPr>
          <w:rFonts w:ascii="Calibri" w:eastAsia="Times New Roman" w:hAnsi="Calibri" w:cs="Calibri"/>
          <w:sz w:val="24"/>
        </w:rPr>
      </w:pPr>
      <w:r w:rsidRPr="001357DE">
        <w:rPr>
          <w:rFonts w:ascii="Calibri" w:eastAsia="Times New Roman" w:hAnsi="Calibri" w:cs="Calibri"/>
          <w:sz w:val="24"/>
        </w:rPr>
        <w:t>This solicitation specifically sought a consultant that can summarize existing conditions and trends and determine the approach(es) the Department of Metropolitan ought to take to amend the city’s land use and development regulations to advance community goals – as expressed through adopted policies and plans – for transit-oriented development. The selected consultant will issue findings and recommendations regarding specific updates to the Indianapolis-Marion County Consolidated Zoning and Subdivision Control Ordinance and other related land use and development policies, procedures administered by the City of Indianapolis. </w:t>
      </w:r>
    </w:p>
    <w:p w:rsidR="001357DE" w:rsidRPr="001357DE" w:rsidRDefault="001357DE" w:rsidP="001357DE">
      <w:pPr>
        <w:widowControl w:val="0"/>
        <w:suppressAutoHyphens/>
        <w:autoSpaceDE w:val="0"/>
        <w:autoSpaceDN w:val="0"/>
        <w:spacing w:before="240" w:after="0" w:line="240" w:lineRule="auto"/>
        <w:ind w:right="-20"/>
        <w:textAlignment w:val="baseline"/>
        <w:outlineLvl w:val="1"/>
        <w:rPr>
          <w:rFonts w:ascii="Calibri" w:eastAsia="Times New Roman" w:hAnsi="Calibri" w:cs="Calibri"/>
          <w:spacing w:val="1"/>
          <w:sz w:val="24"/>
          <w:szCs w:val="24"/>
          <w:u w:val="single"/>
        </w:rPr>
      </w:pPr>
      <w:r w:rsidRPr="001357DE">
        <w:rPr>
          <w:rFonts w:ascii="Calibri" w:eastAsia="Times New Roman" w:hAnsi="Calibri" w:cs="Calibri"/>
          <w:spacing w:val="1"/>
          <w:sz w:val="24"/>
          <w:szCs w:val="24"/>
          <w:u w:val="single"/>
        </w:rPr>
        <w:t>PROCUREMENT PROCESS:</w:t>
      </w:r>
    </w:p>
    <w:p w:rsidR="001357DE" w:rsidRPr="001357DE" w:rsidRDefault="001357DE" w:rsidP="001357DE">
      <w:pPr>
        <w:suppressAutoHyphens/>
        <w:autoSpaceDN w:val="0"/>
        <w:spacing w:after="120" w:line="240" w:lineRule="auto"/>
        <w:textAlignment w:val="baseline"/>
        <w:rPr>
          <w:rFonts w:ascii="Calibri" w:eastAsia="Times New Roman" w:hAnsi="Calibri" w:cs="Calibri"/>
          <w:color w:val="000000"/>
          <w:sz w:val="24"/>
        </w:rPr>
      </w:pPr>
      <w:r w:rsidRPr="001357DE">
        <w:rPr>
          <w:rFonts w:ascii="Calibri" w:eastAsia="Times New Roman" w:hAnsi="Calibri" w:cs="Calibri"/>
          <w:color w:val="000000"/>
          <w:sz w:val="24"/>
        </w:rPr>
        <w:t xml:space="preserve">On March 18, 2019, IPTC released RFP 19-02-313 Planning and Zoning Services with an email to all registered vendors and via posting on our website </w:t>
      </w:r>
      <w:hyperlink r:id="rId6" w:history="1">
        <w:r w:rsidRPr="001357DE">
          <w:rPr>
            <w:rFonts w:ascii="Calibri" w:eastAsia="Times New Roman" w:hAnsi="Calibri" w:cs="Calibri"/>
            <w:color w:val="000000"/>
            <w:sz w:val="24"/>
            <w:szCs w:val="24"/>
            <w:u w:val="single"/>
          </w:rPr>
          <w:t>www.indygo.net</w:t>
        </w:r>
      </w:hyperlink>
      <w:r w:rsidRPr="001357DE">
        <w:rPr>
          <w:rFonts w:ascii="Calibri" w:eastAsia="Times New Roman" w:hAnsi="Calibri" w:cs="Calibri"/>
          <w:color w:val="000000"/>
          <w:sz w:val="24"/>
        </w:rPr>
        <w:t xml:space="preserve">. Advertisements were placed in the </w:t>
      </w:r>
      <w:r w:rsidRPr="001357DE">
        <w:rPr>
          <w:rFonts w:ascii="Calibri" w:eastAsia="Times New Roman" w:hAnsi="Calibri" w:cs="Calibri"/>
          <w:i/>
          <w:color w:val="000000"/>
          <w:sz w:val="24"/>
        </w:rPr>
        <w:t>Indianapolis Recorder</w:t>
      </w:r>
      <w:r w:rsidRPr="001357DE">
        <w:rPr>
          <w:rFonts w:ascii="Calibri" w:eastAsia="Times New Roman" w:hAnsi="Calibri" w:cs="Calibri"/>
          <w:color w:val="000000"/>
          <w:sz w:val="24"/>
        </w:rPr>
        <w:t xml:space="preserve">, the </w:t>
      </w:r>
      <w:r w:rsidRPr="001357DE">
        <w:rPr>
          <w:rFonts w:ascii="Calibri" w:eastAsia="Times New Roman" w:hAnsi="Calibri" w:cs="Calibri"/>
          <w:i/>
          <w:color w:val="000000"/>
          <w:sz w:val="24"/>
        </w:rPr>
        <w:t>Indianapolis Business Journal</w:t>
      </w:r>
      <w:r w:rsidRPr="001357DE">
        <w:rPr>
          <w:rFonts w:ascii="Calibri" w:eastAsia="Times New Roman" w:hAnsi="Calibri" w:cs="Calibri"/>
          <w:color w:val="000000"/>
          <w:sz w:val="24"/>
        </w:rPr>
        <w:t xml:space="preserve">, and </w:t>
      </w:r>
      <w:r w:rsidRPr="001357DE">
        <w:rPr>
          <w:rFonts w:ascii="Calibri" w:eastAsia="Times New Roman" w:hAnsi="Calibri" w:cs="Calibri"/>
          <w:i/>
          <w:color w:val="000000"/>
          <w:sz w:val="24"/>
        </w:rPr>
        <w:t>Mass Transit Magazine</w:t>
      </w:r>
      <w:r w:rsidRPr="001357DE">
        <w:rPr>
          <w:rFonts w:ascii="Calibri" w:eastAsia="Times New Roman" w:hAnsi="Calibri" w:cs="Calibri"/>
          <w:color w:val="000000"/>
          <w:sz w:val="24"/>
        </w:rPr>
        <w:t xml:space="preserve">. Ads ran beginning March 18, 2019. A pre-bid meeting was held on March 25, 2019. IndyGo issued two addenda to the original RFP; it received five (5) proposals on April 17, 2019. All proposals were ruled responsive and responsible by Procurement and were sent to the evaluation committee for scoring. </w:t>
      </w: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r w:rsidRPr="001357DE">
        <w:rPr>
          <w:rFonts w:ascii="Calibri" w:eastAsia="Times New Roman" w:hAnsi="Calibri" w:cs="Calibri"/>
          <w:sz w:val="24"/>
        </w:rPr>
        <w:t>IPTC convened an evaluation team comprised of members of the IndyGo planning and public affairs staff, and representatives from DMD and the Indianapolis Metropolitan Planning Organization (MPO). Two firms were shortlisted for interviews, which were held on May 8, 2019. Through a competitive scoring process, Gould Evans was selected as providing the best value for this project.</w:t>
      </w:r>
    </w:p>
    <w:p w:rsidR="003160EB" w:rsidRDefault="003160EB" w:rsidP="001357DE">
      <w:pPr>
        <w:suppressAutoHyphens/>
        <w:autoSpaceDN w:val="0"/>
        <w:spacing w:after="0" w:line="240" w:lineRule="auto"/>
        <w:jc w:val="right"/>
        <w:textAlignment w:val="baseline"/>
        <w:rPr>
          <w:rFonts w:ascii="Calibri" w:eastAsia="Times New Roman" w:hAnsi="Calibri" w:cs="Calibri"/>
          <w:sz w:val="24"/>
        </w:rPr>
      </w:pPr>
    </w:p>
    <w:p w:rsidR="003160EB" w:rsidRDefault="003160EB" w:rsidP="001357DE">
      <w:pPr>
        <w:suppressAutoHyphens/>
        <w:autoSpaceDN w:val="0"/>
        <w:spacing w:after="0" w:line="240" w:lineRule="auto"/>
        <w:jc w:val="right"/>
        <w:textAlignment w:val="baseline"/>
        <w:rPr>
          <w:rFonts w:ascii="Calibri" w:eastAsia="Times New Roman" w:hAnsi="Calibri" w:cs="Calibri"/>
          <w:sz w:val="24"/>
        </w:rPr>
      </w:pPr>
    </w:p>
    <w:p w:rsidR="003160EB" w:rsidRDefault="003160EB" w:rsidP="001357DE">
      <w:pPr>
        <w:suppressAutoHyphens/>
        <w:autoSpaceDN w:val="0"/>
        <w:spacing w:after="0" w:line="240" w:lineRule="auto"/>
        <w:jc w:val="right"/>
        <w:textAlignment w:val="baseline"/>
        <w:rPr>
          <w:rFonts w:ascii="Calibri" w:eastAsia="Times New Roman" w:hAnsi="Calibri" w:cs="Calibri"/>
          <w:sz w:val="24"/>
        </w:rPr>
      </w:pPr>
    </w:p>
    <w:p w:rsidR="003160EB" w:rsidRDefault="003160EB" w:rsidP="001357DE">
      <w:pPr>
        <w:suppressAutoHyphens/>
        <w:autoSpaceDN w:val="0"/>
        <w:spacing w:after="0" w:line="240" w:lineRule="auto"/>
        <w:jc w:val="right"/>
        <w:textAlignment w:val="baseline"/>
        <w:rPr>
          <w:rFonts w:ascii="Calibri" w:eastAsia="Times New Roman" w:hAnsi="Calibri" w:cs="Calibri"/>
          <w:sz w:val="24"/>
        </w:rPr>
      </w:pPr>
    </w:p>
    <w:p w:rsidR="003160EB" w:rsidRDefault="003160EB" w:rsidP="001357DE">
      <w:pPr>
        <w:suppressAutoHyphens/>
        <w:autoSpaceDN w:val="0"/>
        <w:spacing w:after="0" w:line="240" w:lineRule="auto"/>
        <w:jc w:val="right"/>
        <w:textAlignment w:val="baseline"/>
        <w:rPr>
          <w:rFonts w:ascii="Calibri" w:eastAsia="Times New Roman" w:hAnsi="Calibri" w:cs="Calibri"/>
          <w:sz w:val="24"/>
        </w:rPr>
      </w:pPr>
    </w:p>
    <w:p w:rsidR="003160EB" w:rsidRDefault="003160EB" w:rsidP="001357DE">
      <w:pPr>
        <w:suppressAutoHyphens/>
        <w:autoSpaceDN w:val="0"/>
        <w:spacing w:after="0" w:line="240" w:lineRule="auto"/>
        <w:jc w:val="right"/>
        <w:textAlignment w:val="baseline"/>
        <w:rPr>
          <w:rFonts w:ascii="Calibri" w:eastAsia="Times New Roman" w:hAnsi="Calibri" w:cs="Calibri"/>
          <w:sz w:val="24"/>
        </w:rPr>
      </w:pPr>
    </w:p>
    <w:p w:rsidR="001357DE" w:rsidRPr="001357DE" w:rsidRDefault="001357DE" w:rsidP="001357DE">
      <w:pPr>
        <w:suppressAutoHyphens/>
        <w:autoSpaceDN w:val="0"/>
        <w:spacing w:after="0" w:line="240" w:lineRule="auto"/>
        <w:jc w:val="right"/>
        <w:textAlignment w:val="baseline"/>
        <w:rPr>
          <w:rFonts w:ascii="Calibri" w:eastAsia="Times New Roman" w:hAnsi="Calibri" w:cs="Calibri"/>
          <w:sz w:val="24"/>
        </w:rPr>
      </w:pPr>
      <w:r w:rsidRPr="001357DE">
        <w:rPr>
          <w:rFonts w:ascii="Calibri" w:eastAsia="Times New Roman" w:hAnsi="Calibri" w:cs="Calibri"/>
          <w:sz w:val="24"/>
        </w:rPr>
        <w:lastRenderedPageBreak/>
        <w:t>Agenda Item A – 2</w:t>
      </w:r>
    </w:p>
    <w:p w:rsidR="001357DE" w:rsidRPr="001357DE" w:rsidRDefault="001357DE" w:rsidP="001357DE">
      <w:pPr>
        <w:suppressAutoHyphens/>
        <w:autoSpaceDN w:val="0"/>
        <w:spacing w:after="0" w:line="240" w:lineRule="auto"/>
        <w:jc w:val="right"/>
        <w:textAlignment w:val="baseline"/>
        <w:rPr>
          <w:rFonts w:ascii="Calibri" w:eastAsia="Times New Roman" w:hAnsi="Calibri" w:cs="Calibri"/>
          <w:sz w:val="24"/>
        </w:rPr>
      </w:pPr>
      <w:r w:rsidRPr="001357DE">
        <w:rPr>
          <w:rFonts w:ascii="Calibri" w:eastAsia="Times New Roman" w:hAnsi="Calibri" w:cs="Calibri"/>
          <w:sz w:val="24"/>
        </w:rPr>
        <w:t>Page 2</w:t>
      </w: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r w:rsidRPr="001357DE">
        <w:rPr>
          <w:rFonts w:ascii="Calibri" w:eastAsia="Times New Roman" w:hAnsi="Calibri" w:cs="Calibri"/>
          <w:sz w:val="24"/>
        </w:rPr>
        <w:t xml:space="preserve">Gould Evans’ core business can be described as “translating community vision and values into workable plans, urban design strategies, and development regulations.” Their overall approach to this type of work is equal parts understanding, experience, and outcomes. This is evidenced by similar work recently completed in Kansas City, MO and Phoenix, AZ. </w:t>
      </w: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r w:rsidRPr="001357DE">
        <w:rPr>
          <w:rFonts w:ascii="Calibri" w:eastAsia="Times New Roman" w:hAnsi="Calibri" w:cs="Calibri"/>
          <w:sz w:val="24"/>
        </w:rPr>
        <w:t xml:space="preserve">Gould Evans is partnering with the following firms to deliver this project: Urban3, an Asheville, North Carolina-firm that uses data-driven storytelling to explore and model the economic effects of land use decisions; Toole Design, a planning, engineering, and landscape architecture firm, specializing in the pedestrian and bicycle environment; and locally-based Green3 Studio, an environmental planning and design firm focused on placemaking and community building, to deliver this project. </w:t>
      </w:r>
    </w:p>
    <w:p w:rsidR="001357DE" w:rsidRPr="001357DE" w:rsidRDefault="001357DE" w:rsidP="001357DE">
      <w:pPr>
        <w:widowControl w:val="0"/>
        <w:suppressAutoHyphens/>
        <w:autoSpaceDE w:val="0"/>
        <w:autoSpaceDN w:val="0"/>
        <w:spacing w:before="240" w:after="0" w:line="240" w:lineRule="auto"/>
        <w:ind w:right="-20"/>
        <w:textAlignment w:val="baseline"/>
        <w:outlineLvl w:val="1"/>
        <w:rPr>
          <w:rFonts w:ascii="Calibri" w:eastAsia="Times New Roman" w:hAnsi="Calibri" w:cs="Calibri"/>
          <w:spacing w:val="1"/>
          <w:sz w:val="24"/>
          <w:szCs w:val="24"/>
          <w:u w:val="single"/>
        </w:rPr>
      </w:pPr>
      <w:r w:rsidRPr="001357DE">
        <w:rPr>
          <w:rFonts w:ascii="Calibri" w:eastAsia="Times New Roman" w:hAnsi="Calibri" w:cs="Calibri"/>
          <w:spacing w:val="-1"/>
          <w:sz w:val="24"/>
          <w:szCs w:val="24"/>
          <w:u w:val="single"/>
        </w:rPr>
        <w:t>F</w:t>
      </w:r>
      <w:r w:rsidRPr="001357DE">
        <w:rPr>
          <w:rFonts w:ascii="Calibri" w:eastAsia="Times New Roman" w:hAnsi="Calibri" w:cs="Calibri"/>
          <w:spacing w:val="1"/>
          <w:sz w:val="24"/>
          <w:szCs w:val="24"/>
          <w:u w:val="single"/>
        </w:rPr>
        <w:t>UN</w:t>
      </w:r>
      <w:r w:rsidRPr="001357DE">
        <w:rPr>
          <w:rFonts w:ascii="Calibri" w:eastAsia="Times New Roman" w:hAnsi="Calibri" w:cs="Calibri"/>
          <w:spacing w:val="4"/>
          <w:sz w:val="24"/>
          <w:szCs w:val="24"/>
          <w:u w:val="single"/>
        </w:rPr>
        <w:t>D</w:t>
      </w:r>
      <w:r w:rsidRPr="001357DE">
        <w:rPr>
          <w:rFonts w:ascii="Calibri" w:eastAsia="Times New Roman" w:hAnsi="Calibri" w:cs="Calibri"/>
          <w:spacing w:val="-3"/>
          <w:sz w:val="24"/>
          <w:szCs w:val="24"/>
          <w:u w:val="single"/>
        </w:rPr>
        <w:t>I</w:t>
      </w:r>
      <w:r w:rsidRPr="001357DE">
        <w:rPr>
          <w:rFonts w:ascii="Calibri" w:eastAsia="Times New Roman" w:hAnsi="Calibri" w:cs="Calibri"/>
          <w:spacing w:val="1"/>
          <w:sz w:val="24"/>
          <w:szCs w:val="24"/>
          <w:u w:val="single"/>
        </w:rPr>
        <w:t>NG:</w:t>
      </w: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r w:rsidRPr="001357DE">
        <w:rPr>
          <w:rFonts w:ascii="Calibri" w:eastAsia="Calibri" w:hAnsi="Calibri" w:cs="Calibri"/>
          <w:sz w:val="24"/>
        </w:rPr>
        <w:t xml:space="preserve">This procurement will be funded at 80% through a federal grant through the FTA’s Pilot Program for TOD Planning. The 20% local match will be split evenly between IndyGo (operating funds) and the DMD (local funds); an arrangement that was formally established via a Memorandum of Understanding that was executed in April 2019. </w:t>
      </w:r>
    </w:p>
    <w:p w:rsidR="001357DE" w:rsidRPr="001357DE" w:rsidRDefault="001357DE" w:rsidP="001357DE">
      <w:pPr>
        <w:widowControl w:val="0"/>
        <w:suppressAutoHyphens/>
        <w:autoSpaceDE w:val="0"/>
        <w:autoSpaceDN w:val="0"/>
        <w:spacing w:before="240" w:after="0" w:line="240" w:lineRule="auto"/>
        <w:ind w:right="-20"/>
        <w:textAlignment w:val="baseline"/>
        <w:outlineLvl w:val="1"/>
        <w:rPr>
          <w:rFonts w:ascii="Calibri" w:eastAsia="Times New Roman" w:hAnsi="Calibri" w:cs="Calibri"/>
          <w:spacing w:val="-1"/>
          <w:sz w:val="24"/>
          <w:szCs w:val="24"/>
          <w:u w:val="single"/>
        </w:rPr>
      </w:pPr>
      <w:r w:rsidRPr="001357DE">
        <w:rPr>
          <w:rFonts w:ascii="Calibri" w:eastAsia="Times New Roman" w:hAnsi="Calibri" w:cs="Calibri"/>
          <w:spacing w:val="-1"/>
          <w:sz w:val="24"/>
          <w:szCs w:val="24"/>
          <w:u w:val="single"/>
        </w:rPr>
        <w:t>DIVERSITY PARTICIPATION:</w:t>
      </w:r>
    </w:p>
    <w:p w:rsidR="001357DE" w:rsidRPr="001357DE" w:rsidRDefault="001357DE" w:rsidP="001357DE">
      <w:pPr>
        <w:suppressAutoHyphens/>
        <w:autoSpaceDN w:val="0"/>
        <w:spacing w:after="120" w:line="240" w:lineRule="auto"/>
        <w:textAlignment w:val="baseline"/>
        <w:rPr>
          <w:rFonts w:ascii="Calibri" w:eastAsia="Calibri" w:hAnsi="Calibri" w:cs="Calibri"/>
          <w:sz w:val="24"/>
        </w:rPr>
      </w:pPr>
      <w:r w:rsidRPr="001357DE">
        <w:rPr>
          <w:rFonts w:ascii="Calibri" w:eastAsia="Calibri" w:hAnsi="Calibri" w:cs="Calibri"/>
          <w:sz w:val="24"/>
        </w:rPr>
        <w:t xml:space="preserve">As this project is being funded, in part by federal grant dollars, a DBE goal of 11 percent was set. Gould Evans has committed to working with Green3 Studio, a certified WBE/MBE with the Indiana Department of Transportation and the City of Indianapolis, at 11 percent of the contract amount. Green3 Studio is an environmental planning and design company that focuses on placemaking, community building, and the protection and preservation of natural resources and cultural heritage.  </w:t>
      </w:r>
    </w:p>
    <w:p w:rsidR="001357DE" w:rsidRPr="001357DE" w:rsidRDefault="001357DE" w:rsidP="001357DE">
      <w:pPr>
        <w:widowControl w:val="0"/>
        <w:suppressAutoHyphens/>
        <w:autoSpaceDE w:val="0"/>
        <w:autoSpaceDN w:val="0"/>
        <w:spacing w:before="240" w:after="0" w:line="240" w:lineRule="auto"/>
        <w:ind w:right="-20"/>
        <w:textAlignment w:val="baseline"/>
        <w:outlineLvl w:val="1"/>
        <w:rPr>
          <w:rFonts w:ascii="Calibri" w:eastAsia="Times New Roman" w:hAnsi="Calibri" w:cs="Calibri"/>
          <w:spacing w:val="1"/>
          <w:sz w:val="24"/>
          <w:szCs w:val="24"/>
          <w:u w:val="single"/>
        </w:rPr>
      </w:pPr>
      <w:r w:rsidRPr="001357DE">
        <w:rPr>
          <w:rFonts w:ascii="Calibri" w:eastAsia="Times New Roman" w:hAnsi="Calibri" w:cs="Calibri"/>
          <w:spacing w:val="1"/>
          <w:sz w:val="24"/>
          <w:szCs w:val="24"/>
          <w:u w:val="single"/>
        </w:rPr>
        <w:t>RECOMMENDA</w:t>
      </w:r>
      <w:r w:rsidRPr="001357DE">
        <w:rPr>
          <w:rFonts w:ascii="Calibri" w:eastAsia="Times New Roman" w:hAnsi="Calibri" w:cs="Calibri"/>
          <w:spacing w:val="2"/>
          <w:sz w:val="24"/>
          <w:szCs w:val="24"/>
          <w:u w:val="single"/>
        </w:rPr>
        <w:t>T</w:t>
      </w:r>
      <w:r w:rsidRPr="001357DE">
        <w:rPr>
          <w:rFonts w:ascii="Calibri" w:eastAsia="Times New Roman" w:hAnsi="Calibri" w:cs="Calibri"/>
          <w:spacing w:val="-3"/>
          <w:sz w:val="24"/>
          <w:szCs w:val="24"/>
          <w:u w:val="single"/>
        </w:rPr>
        <w:t>I</w:t>
      </w:r>
      <w:r w:rsidRPr="001357DE">
        <w:rPr>
          <w:rFonts w:ascii="Calibri" w:eastAsia="Times New Roman" w:hAnsi="Calibri" w:cs="Calibri"/>
          <w:spacing w:val="1"/>
          <w:sz w:val="24"/>
          <w:szCs w:val="24"/>
          <w:u w:val="single"/>
        </w:rPr>
        <w:t>ON:</w:t>
      </w:r>
    </w:p>
    <w:p w:rsidR="001357DE" w:rsidRPr="001357DE" w:rsidRDefault="001357DE" w:rsidP="001357DE">
      <w:pPr>
        <w:suppressAutoHyphens/>
        <w:autoSpaceDN w:val="0"/>
        <w:spacing w:after="120" w:line="240" w:lineRule="auto"/>
        <w:textAlignment w:val="baseline"/>
        <w:rPr>
          <w:rFonts w:ascii="Calibri" w:eastAsia="Times New Roman" w:hAnsi="Calibri" w:cs="Calibri"/>
          <w:sz w:val="24"/>
        </w:rPr>
      </w:pPr>
      <w:r w:rsidRPr="001357DE">
        <w:rPr>
          <w:rFonts w:ascii="Calibri" w:eastAsia="Times New Roman" w:hAnsi="Calibri" w:cs="Calibri"/>
          <w:spacing w:val="-3"/>
          <w:sz w:val="24"/>
        </w:rPr>
        <w:t>I</w:t>
      </w:r>
      <w:r w:rsidRPr="001357DE">
        <w:rPr>
          <w:rFonts w:ascii="Calibri" w:eastAsia="Times New Roman" w:hAnsi="Calibri" w:cs="Calibri"/>
          <w:sz w:val="24"/>
        </w:rPr>
        <w:t>n</w:t>
      </w:r>
      <w:r w:rsidRPr="001357DE">
        <w:rPr>
          <w:rFonts w:ascii="Calibri" w:eastAsia="Times New Roman" w:hAnsi="Calibri" w:cs="Calibri"/>
          <w:spacing w:val="2"/>
          <w:sz w:val="24"/>
        </w:rPr>
        <w:t xml:space="preserve"> </w:t>
      </w:r>
      <w:r w:rsidRPr="001357DE">
        <w:rPr>
          <w:rFonts w:ascii="Calibri" w:eastAsia="Times New Roman" w:hAnsi="Calibri" w:cs="Calibri"/>
          <w:sz w:val="24"/>
        </w:rPr>
        <w:t>a</w:t>
      </w:r>
      <w:r w:rsidRPr="001357DE">
        <w:rPr>
          <w:rFonts w:ascii="Calibri" w:eastAsia="Times New Roman" w:hAnsi="Calibri" w:cs="Calibri"/>
          <w:spacing w:val="-1"/>
          <w:sz w:val="24"/>
        </w:rPr>
        <w:t xml:space="preserve"> </w:t>
      </w:r>
      <w:r w:rsidRPr="001357DE">
        <w:rPr>
          <w:rFonts w:ascii="Calibri" w:eastAsia="Times New Roman" w:hAnsi="Calibri" w:cs="Calibri"/>
          <w:sz w:val="24"/>
        </w:rPr>
        <w:t>m</w:t>
      </w:r>
      <w:r w:rsidRPr="001357DE">
        <w:rPr>
          <w:rFonts w:ascii="Calibri" w:eastAsia="Times New Roman" w:hAnsi="Calibri" w:cs="Calibri"/>
          <w:spacing w:val="-1"/>
          <w:sz w:val="24"/>
        </w:rPr>
        <w:t>a</w:t>
      </w:r>
      <w:r w:rsidRPr="001357DE">
        <w:rPr>
          <w:rFonts w:ascii="Calibri" w:eastAsia="Times New Roman" w:hAnsi="Calibri" w:cs="Calibri"/>
          <w:sz w:val="24"/>
        </w:rPr>
        <w:t>nn</w:t>
      </w:r>
      <w:r w:rsidRPr="001357DE">
        <w:rPr>
          <w:rFonts w:ascii="Calibri" w:eastAsia="Times New Roman" w:hAnsi="Calibri" w:cs="Calibri"/>
          <w:spacing w:val="1"/>
          <w:sz w:val="24"/>
        </w:rPr>
        <w:t>e</w:t>
      </w:r>
      <w:r w:rsidRPr="001357DE">
        <w:rPr>
          <w:rFonts w:ascii="Calibri" w:eastAsia="Times New Roman" w:hAnsi="Calibri" w:cs="Calibri"/>
          <w:sz w:val="24"/>
        </w:rPr>
        <w:t>r</w:t>
      </w:r>
      <w:r w:rsidRPr="001357DE">
        <w:rPr>
          <w:rFonts w:ascii="Calibri" w:eastAsia="Times New Roman" w:hAnsi="Calibri" w:cs="Calibri"/>
          <w:spacing w:val="-1"/>
          <w:sz w:val="24"/>
        </w:rPr>
        <w:t xml:space="preserve"> c</w:t>
      </w:r>
      <w:r w:rsidRPr="001357DE">
        <w:rPr>
          <w:rFonts w:ascii="Calibri" w:eastAsia="Times New Roman" w:hAnsi="Calibri" w:cs="Calibri"/>
          <w:sz w:val="24"/>
        </w:rPr>
        <w:t>onsist</w:t>
      </w:r>
      <w:r w:rsidRPr="001357DE">
        <w:rPr>
          <w:rFonts w:ascii="Calibri" w:eastAsia="Times New Roman" w:hAnsi="Calibri" w:cs="Calibri"/>
          <w:spacing w:val="-1"/>
          <w:sz w:val="24"/>
        </w:rPr>
        <w:t>e</w:t>
      </w:r>
      <w:r w:rsidRPr="001357DE">
        <w:rPr>
          <w:rFonts w:ascii="Calibri" w:eastAsia="Times New Roman" w:hAnsi="Calibri" w:cs="Calibri"/>
          <w:sz w:val="24"/>
        </w:rPr>
        <w:t xml:space="preserve">nt </w:t>
      </w:r>
      <w:r w:rsidRPr="001357DE">
        <w:rPr>
          <w:rFonts w:ascii="Calibri" w:eastAsia="Times New Roman" w:hAnsi="Calibri" w:cs="Calibri"/>
          <w:spacing w:val="2"/>
          <w:sz w:val="24"/>
        </w:rPr>
        <w:t>w</w:t>
      </w:r>
      <w:r w:rsidRPr="001357DE">
        <w:rPr>
          <w:rFonts w:ascii="Calibri" w:eastAsia="Times New Roman" w:hAnsi="Calibri" w:cs="Calibri"/>
          <w:sz w:val="24"/>
        </w:rPr>
        <w:t>ith</w:t>
      </w:r>
      <w:r w:rsidRPr="001357DE">
        <w:rPr>
          <w:rFonts w:ascii="Calibri" w:eastAsia="Times New Roman" w:hAnsi="Calibri" w:cs="Calibri"/>
          <w:spacing w:val="2"/>
          <w:sz w:val="24"/>
        </w:rPr>
        <w:t xml:space="preserve"> </w:t>
      </w:r>
      <w:r w:rsidRPr="001357DE">
        <w:rPr>
          <w:rFonts w:ascii="Calibri" w:eastAsia="Times New Roman" w:hAnsi="Calibri" w:cs="Calibri"/>
          <w:spacing w:val="-6"/>
          <w:sz w:val="24"/>
        </w:rPr>
        <w:t>I</w:t>
      </w:r>
      <w:r w:rsidRPr="001357DE">
        <w:rPr>
          <w:rFonts w:ascii="Calibri" w:eastAsia="Times New Roman" w:hAnsi="Calibri" w:cs="Calibri"/>
          <w:sz w:val="24"/>
        </w:rPr>
        <w:t>n</w:t>
      </w:r>
      <w:r w:rsidRPr="001357DE">
        <w:rPr>
          <w:rFonts w:ascii="Calibri" w:eastAsia="Times New Roman" w:hAnsi="Calibri" w:cs="Calibri"/>
          <w:spacing w:val="5"/>
          <w:sz w:val="24"/>
        </w:rPr>
        <w:t>d</w:t>
      </w:r>
      <w:r w:rsidRPr="001357DE">
        <w:rPr>
          <w:rFonts w:ascii="Calibri" w:eastAsia="Times New Roman" w:hAnsi="Calibri" w:cs="Calibri"/>
          <w:spacing w:val="-5"/>
          <w:sz w:val="24"/>
        </w:rPr>
        <w:t>y</w:t>
      </w:r>
      <w:r w:rsidRPr="001357DE">
        <w:rPr>
          <w:rFonts w:ascii="Calibri" w:eastAsia="Times New Roman" w:hAnsi="Calibri" w:cs="Calibri"/>
          <w:sz w:val="24"/>
        </w:rPr>
        <w:t>Go</w:t>
      </w:r>
      <w:r w:rsidRPr="001357DE">
        <w:rPr>
          <w:rFonts w:ascii="Calibri" w:eastAsia="Times New Roman" w:hAnsi="Calibri" w:cs="Calibri"/>
          <w:spacing w:val="2"/>
          <w:sz w:val="24"/>
        </w:rPr>
        <w:t xml:space="preserve"> </w:t>
      </w:r>
      <w:r w:rsidRPr="001357DE">
        <w:rPr>
          <w:rFonts w:ascii="Calibri" w:eastAsia="Times New Roman" w:hAnsi="Calibri" w:cs="Calibri"/>
          <w:spacing w:val="-1"/>
          <w:sz w:val="24"/>
        </w:rPr>
        <w:t>c</w:t>
      </w:r>
      <w:r w:rsidRPr="001357DE">
        <w:rPr>
          <w:rFonts w:ascii="Calibri" w:eastAsia="Times New Roman" w:hAnsi="Calibri" w:cs="Calibri"/>
          <w:sz w:val="24"/>
        </w:rPr>
        <w:t>ont</w:t>
      </w:r>
      <w:r w:rsidRPr="001357DE">
        <w:rPr>
          <w:rFonts w:ascii="Calibri" w:eastAsia="Times New Roman" w:hAnsi="Calibri" w:cs="Calibri"/>
          <w:spacing w:val="-1"/>
          <w:sz w:val="24"/>
        </w:rPr>
        <w:t>rac</w:t>
      </w:r>
      <w:r w:rsidRPr="001357DE">
        <w:rPr>
          <w:rFonts w:ascii="Calibri" w:eastAsia="Times New Roman" w:hAnsi="Calibri" w:cs="Calibri"/>
          <w:sz w:val="24"/>
        </w:rPr>
        <w:t>t</w:t>
      </w:r>
      <w:r w:rsidRPr="001357DE">
        <w:rPr>
          <w:rFonts w:ascii="Calibri" w:eastAsia="Times New Roman" w:hAnsi="Calibri" w:cs="Calibri"/>
          <w:spacing w:val="3"/>
          <w:sz w:val="24"/>
        </w:rPr>
        <w:t xml:space="preserve"> </w:t>
      </w:r>
      <w:r w:rsidRPr="001357DE">
        <w:rPr>
          <w:rFonts w:ascii="Calibri" w:eastAsia="Times New Roman" w:hAnsi="Calibri" w:cs="Calibri"/>
          <w:spacing w:val="-1"/>
          <w:sz w:val="24"/>
        </w:rPr>
        <w:t>a</w:t>
      </w:r>
      <w:r w:rsidRPr="001357DE">
        <w:rPr>
          <w:rFonts w:ascii="Calibri" w:eastAsia="Times New Roman" w:hAnsi="Calibri" w:cs="Calibri"/>
          <w:sz w:val="24"/>
        </w:rPr>
        <w:t>w</w:t>
      </w:r>
      <w:r w:rsidRPr="001357DE">
        <w:rPr>
          <w:rFonts w:ascii="Calibri" w:eastAsia="Times New Roman" w:hAnsi="Calibri" w:cs="Calibri"/>
          <w:spacing w:val="-1"/>
          <w:sz w:val="24"/>
        </w:rPr>
        <w:t>a</w:t>
      </w:r>
      <w:r w:rsidRPr="001357DE">
        <w:rPr>
          <w:rFonts w:ascii="Calibri" w:eastAsia="Times New Roman" w:hAnsi="Calibri" w:cs="Calibri"/>
          <w:spacing w:val="2"/>
          <w:sz w:val="24"/>
        </w:rPr>
        <w:t>r</w:t>
      </w:r>
      <w:r w:rsidRPr="001357DE">
        <w:rPr>
          <w:rFonts w:ascii="Calibri" w:eastAsia="Times New Roman" w:hAnsi="Calibri" w:cs="Calibri"/>
          <w:sz w:val="24"/>
        </w:rPr>
        <w:t>d st</w:t>
      </w:r>
      <w:r w:rsidRPr="001357DE">
        <w:rPr>
          <w:rFonts w:ascii="Calibri" w:eastAsia="Times New Roman" w:hAnsi="Calibri" w:cs="Calibri"/>
          <w:spacing w:val="-1"/>
          <w:sz w:val="24"/>
        </w:rPr>
        <w:t>a</w:t>
      </w:r>
      <w:r w:rsidRPr="001357DE">
        <w:rPr>
          <w:rFonts w:ascii="Calibri" w:eastAsia="Times New Roman" w:hAnsi="Calibri" w:cs="Calibri"/>
          <w:sz w:val="24"/>
        </w:rPr>
        <w:t>nd</w:t>
      </w:r>
      <w:r w:rsidRPr="001357DE">
        <w:rPr>
          <w:rFonts w:ascii="Calibri" w:eastAsia="Times New Roman" w:hAnsi="Calibri" w:cs="Calibri"/>
          <w:spacing w:val="-1"/>
          <w:sz w:val="24"/>
        </w:rPr>
        <w:t>ar</w:t>
      </w:r>
      <w:r w:rsidRPr="001357DE">
        <w:rPr>
          <w:rFonts w:ascii="Calibri" w:eastAsia="Times New Roman" w:hAnsi="Calibri" w:cs="Calibri"/>
          <w:sz w:val="24"/>
        </w:rPr>
        <w:t xml:space="preserve">ds, it is </w:t>
      </w:r>
      <w:r w:rsidRPr="001357DE">
        <w:rPr>
          <w:rFonts w:ascii="Calibri" w:eastAsia="Times New Roman" w:hAnsi="Calibri" w:cs="Calibri"/>
          <w:spacing w:val="-1"/>
          <w:sz w:val="24"/>
        </w:rPr>
        <w:t>re</w:t>
      </w:r>
      <w:r w:rsidRPr="001357DE">
        <w:rPr>
          <w:rFonts w:ascii="Calibri" w:eastAsia="Times New Roman" w:hAnsi="Calibri" w:cs="Calibri"/>
          <w:sz w:val="24"/>
        </w:rPr>
        <w:t>qu</w:t>
      </w:r>
      <w:r w:rsidRPr="001357DE">
        <w:rPr>
          <w:rFonts w:ascii="Calibri" w:eastAsia="Times New Roman" w:hAnsi="Calibri" w:cs="Calibri"/>
          <w:spacing w:val="-1"/>
          <w:sz w:val="24"/>
        </w:rPr>
        <w:t>e</w:t>
      </w:r>
      <w:r w:rsidRPr="001357DE">
        <w:rPr>
          <w:rFonts w:ascii="Calibri" w:eastAsia="Times New Roman" w:hAnsi="Calibri" w:cs="Calibri"/>
          <w:sz w:val="24"/>
        </w:rPr>
        <w:t>st</w:t>
      </w:r>
      <w:r w:rsidRPr="001357DE">
        <w:rPr>
          <w:rFonts w:ascii="Calibri" w:eastAsia="Times New Roman" w:hAnsi="Calibri" w:cs="Calibri"/>
          <w:spacing w:val="1"/>
          <w:sz w:val="24"/>
        </w:rPr>
        <w:t>e</w:t>
      </w:r>
      <w:r w:rsidRPr="001357DE">
        <w:rPr>
          <w:rFonts w:ascii="Calibri" w:eastAsia="Times New Roman" w:hAnsi="Calibri" w:cs="Calibri"/>
          <w:sz w:val="24"/>
        </w:rPr>
        <w:t>d th</w:t>
      </w:r>
      <w:r w:rsidRPr="001357DE">
        <w:rPr>
          <w:rFonts w:ascii="Calibri" w:eastAsia="Times New Roman" w:hAnsi="Calibri" w:cs="Calibri"/>
          <w:spacing w:val="-1"/>
          <w:sz w:val="24"/>
        </w:rPr>
        <w:t>a</w:t>
      </w:r>
      <w:r w:rsidRPr="001357DE">
        <w:rPr>
          <w:rFonts w:ascii="Calibri" w:eastAsia="Times New Roman" w:hAnsi="Calibri" w:cs="Calibri"/>
          <w:sz w:val="24"/>
        </w:rPr>
        <w:t>t the</w:t>
      </w:r>
      <w:r w:rsidRPr="001357DE">
        <w:rPr>
          <w:rFonts w:ascii="Calibri" w:eastAsia="Times New Roman" w:hAnsi="Calibri" w:cs="Calibri"/>
          <w:spacing w:val="-1"/>
          <w:sz w:val="24"/>
        </w:rPr>
        <w:t xml:space="preserve"> </w:t>
      </w:r>
      <w:r w:rsidRPr="001357DE">
        <w:rPr>
          <w:rFonts w:ascii="Calibri" w:eastAsia="Times New Roman" w:hAnsi="Calibri" w:cs="Calibri"/>
          <w:spacing w:val="-2"/>
          <w:sz w:val="24"/>
        </w:rPr>
        <w:t>B</w:t>
      </w:r>
      <w:r w:rsidRPr="001357DE">
        <w:rPr>
          <w:rFonts w:ascii="Calibri" w:eastAsia="Times New Roman" w:hAnsi="Calibri" w:cs="Calibri"/>
          <w:sz w:val="24"/>
        </w:rPr>
        <w:t>o</w:t>
      </w:r>
      <w:r w:rsidRPr="001357DE">
        <w:rPr>
          <w:rFonts w:ascii="Calibri" w:eastAsia="Times New Roman" w:hAnsi="Calibri" w:cs="Calibri"/>
          <w:spacing w:val="1"/>
          <w:sz w:val="24"/>
        </w:rPr>
        <w:t>a</w:t>
      </w:r>
      <w:r w:rsidRPr="001357DE">
        <w:rPr>
          <w:rFonts w:ascii="Calibri" w:eastAsia="Times New Roman" w:hAnsi="Calibri" w:cs="Calibri"/>
          <w:spacing w:val="-1"/>
          <w:sz w:val="24"/>
        </w:rPr>
        <w:t>r</w:t>
      </w:r>
      <w:r w:rsidRPr="001357DE">
        <w:rPr>
          <w:rFonts w:ascii="Calibri" w:eastAsia="Times New Roman" w:hAnsi="Calibri" w:cs="Calibri"/>
          <w:sz w:val="24"/>
        </w:rPr>
        <w:t xml:space="preserve">d </w:t>
      </w:r>
      <w:r w:rsidRPr="001357DE">
        <w:rPr>
          <w:rFonts w:ascii="Calibri" w:eastAsia="Times New Roman" w:hAnsi="Calibri" w:cs="Calibri"/>
          <w:spacing w:val="-1"/>
          <w:sz w:val="24"/>
        </w:rPr>
        <w:t>a</w:t>
      </w:r>
      <w:r w:rsidRPr="001357DE">
        <w:rPr>
          <w:rFonts w:ascii="Calibri" w:eastAsia="Times New Roman" w:hAnsi="Calibri" w:cs="Calibri"/>
          <w:sz w:val="24"/>
        </w:rPr>
        <w:t>utho</w:t>
      </w:r>
      <w:r w:rsidRPr="001357DE">
        <w:rPr>
          <w:rFonts w:ascii="Calibri" w:eastAsia="Times New Roman" w:hAnsi="Calibri" w:cs="Calibri"/>
          <w:spacing w:val="-1"/>
          <w:sz w:val="24"/>
        </w:rPr>
        <w:t>r</w:t>
      </w:r>
      <w:r w:rsidRPr="001357DE">
        <w:rPr>
          <w:rFonts w:ascii="Calibri" w:eastAsia="Times New Roman" w:hAnsi="Calibri" w:cs="Calibri"/>
          <w:sz w:val="24"/>
        </w:rPr>
        <w:t>i</w:t>
      </w:r>
      <w:r w:rsidRPr="001357DE">
        <w:rPr>
          <w:rFonts w:ascii="Calibri" w:eastAsia="Times New Roman" w:hAnsi="Calibri" w:cs="Calibri"/>
          <w:spacing w:val="1"/>
          <w:sz w:val="24"/>
        </w:rPr>
        <w:t>z</w:t>
      </w:r>
      <w:r w:rsidRPr="001357DE">
        <w:rPr>
          <w:rFonts w:ascii="Calibri" w:eastAsia="Times New Roman" w:hAnsi="Calibri" w:cs="Calibri"/>
          <w:sz w:val="24"/>
        </w:rPr>
        <w:t>e</w:t>
      </w:r>
      <w:r w:rsidRPr="001357DE">
        <w:rPr>
          <w:rFonts w:ascii="Calibri" w:eastAsia="Times New Roman" w:hAnsi="Calibri" w:cs="Calibri"/>
          <w:spacing w:val="-1"/>
          <w:sz w:val="24"/>
        </w:rPr>
        <w:t xml:space="preserve"> </w:t>
      </w:r>
      <w:r w:rsidRPr="001357DE">
        <w:rPr>
          <w:rFonts w:ascii="Calibri" w:eastAsia="Times New Roman" w:hAnsi="Calibri" w:cs="Calibri"/>
          <w:sz w:val="24"/>
        </w:rPr>
        <w:t xml:space="preserve">the President and CEO to enter into contract negotiations with Gould Evans; and, upon conclusion of successful negotiations, enter into a contract that will result in the delivery of the services as outlined in RFP 19-02-313 for an amount not to exceed $399,807. </w:t>
      </w:r>
    </w:p>
    <w:p w:rsidR="001357DE" w:rsidRPr="001357DE" w:rsidRDefault="001357DE" w:rsidP="001357DE">
      <w:pPr>
        <w:widowControl w:val="0"/>
        <w:suppressAutoHyphens/>
        <w:autoSpaceDE w:val="0"/>
        <w:autoSpaceDN w:val="0"/>
        <w:spacing w:after="0" w:line="240" w:lineRule="auto"/>
        <w:textAlignment w:val="baseline"/>
        <w:rPr>
          <w:rFonts w:ascii="Calibri" w:eastAsia="Times New Roman" w:hAnsi="Calibri" w:cs="Calibri"/>
          <w:sz w:val="24"/>
          <w:szCs w:val="24"/>
        </w:rPr>
      </w:pPr>
    </w:p>
    <w:p w:rsidR="001357DE" w:rsidRPr="001357DE" w:rsidRDefault="001357DE" w:rsidP="001357DE">
      <w:pPr>
        <w:widowControl w:val="0"/>
        <w:suppressAutoHyphens/>
        <w:autoSpaceDE w:val="0"/>
        <w:autoSpaceDN w:val="0"/>
        <w:spacing w:after="0" w:line="240" w:lineRule="auto"/>
        <w:textAlignment w:val="baseline"/>
        <w:rPr>
          <w:rFonts w:ascii="Calibri" w:eastAsia="Times New Roman" w:hAnsi="Calibri" w:cs="Calibri"/>
          <w:sz w:val="24"/>
          <w:szCs w:val="24"/>
        </w:rPr>
      </w:pPr>
    </w:p>
    <w:p w:rsidR="001357DE" w:rsidRPr="001357DE" w:rsidRDefault="001357DE" w:rsidP="001357DE">
      <w:pPr>
        <w:widowControl w:val="0"/>
        <w:suppressAutoHyphens/>
        <w:autoSpaceDE w:val="0"/>
        <w:autoSpaceDN w:val="0"/>
        <w:spacing w:after="0" w:line="240" w:lineRule="auto"/>
        <w:textAlignment w:val="baseline"/>
        <w:rPr>
          <w:rFonts w:ascii="Calibri" w:eastAsia="Times New Roman" w:hAnsi="Calibri" w:cs="Calibri"/>
          <w:sz w:val="24"/>
          <w:szCs w:val="24"/>
        </w:rPr>
      </w:pPr>
    </w:p>
    <w:p w:rsidR="001357DE" w:rsidRPr="001357DE" w:rsidRDefault="001357DE" w:rsidP="001357DE">
      <w:pPr>
        <w:widowControl w:val="0"/>
        <w:suppressAutoHyphens/>
        <w:autoSpaceDE w:val="0"/>
        <w:autoSpaceDN w:val="0"/>
        <w:spacing w:after="0" w:line="240" w:lineRule="auto"/>
        <w:textAlignment w:val="baseline"/>
        <w:rPr>
          <w:rFonts w:ascii="Calibri" w:eastAsia="Times New Roman" w:hAnsi="Calibri" w:cs="Calibri"/>
          <w:sz w:val="24"/>
          <w:szCs w:val="24"/>
        </w:rPr>
      </w:pPr>
      <w:r w:rsidRPr="001357DE">
        <w:rPr>
          <w:rFonts w:ascii="Calibri" w:eastAsia="Times New Roman" w:hAnsi="Calibri" w:cs="Calibri"/>
          <w:sz w:val="24"/>
          <w:szCs w:val="24"/>
        </w:rPr>
        <w:t>John Marron</w:t>
      </w:r>
      <w:r w:rsidRPr="001357DE">
        <w:rPr>
          <w:rFonts w:ascii="Calibri" w:eastAsia="Times New Roman" w:hAnsi="Calibri" w:cs="Calibri"/>
          <w:sz w:val="24"/>
          <w:szCs w:val="24"/>
        </w:rPr>
        <w:tab/>
      </w:r>
      <w:r w:rsidRPr="001357DE">
        <w:rPr>
          <w:rFonts w:ascii="Calibri" w:eastAsia="Times New Roman" w:hAnsi="Calibri" w:cs="Calibri"/>
          <w:sz w:val="24"/>
          <w:szCs w:val="24"/>
        </w:rPr>
        <w:tab/>
        <w:t xml:space="preserve">   </w:t>
      </w:r>
      <w:r w:rsidRPr="001357DE">
        <w:rPr>
          <w:rFonts w:ascii="Calibri" w:eastAsia="Times New Roman" w:hAnsi="Calibri" w:cs="Calibri"/>
          <w:sz w:val="24"/>
          <w:szCs w:val="24"/>
        </w:rPr>
        <w:tab/>
      </w:r>
      <w:r w:rsidRPr="001357DE">
        <w:rPr>
          <w:rFonts w:ascii="Calibri" w:eastAsia="Times New Roman" w:hAnsi="Calibri" w:cs="Calibri"/>
          <w:sz w:val="24"/>
          <w:szCs w:val="24"/>
        </w:rPr>
        <w:tab/>
      </w:r>
      <w:r w:rsidRPr="001357DE">
        <w:rPr>
          <w:rFonts w:ascii="Calibri" w:eastAsia="Times New Roman" w:hAnsi="Calibri" w:cs="Calibri"/>
          <w:sz w:val="24"/>
          <w:szCs w:val="24"/>
        </w:rPr>
        <w:tab/>
      </w:r>
      <w:r w:rsidRPr="001357DE">
        <w:rPr>
          <w:rFonts w:ascii="Calibri" w:eastAsia="Times New Roman" w:hAnsi="Calibri" w:cs="Calibri"/>
          <w:sz w:val="24"/>
          <w:szCs w:val="24"/>
        </w:rPr>
        <w:tab/>
        <w:t xml:space="preserve">Pamela White </w:t>
      </w:r>
      <w:bookmarkEnd w:id="6"/>
    </w:p>
    <w:p w:rsidR="001357DE" w:rsidRPr="001357DE" w:rsidRDefault="001357DE" w:rsidP="001357DE">
      <w:pPr>
        <w:widowControl w:val="0"/>
        <w:suppressAutoHyphens/>
        <w:autoSpaceDE w:val="0"/>
        <w:autoSpaceDN w:val="0"/>
        <w:spacing w:after="0" w:line="240" w:lineRule="auto"/>
        <w:textAlignment w:val="baseline"/>
        <w:rPr>
          <w:rFonts w:ascii="Calibri" w:eastAsia="Times New Roman" w:hAnsi="Calibri" w:cs="Calibri"/>
          <w:sz w:val="24"/>
          <w:szCs w:val="24"/>
        </w:rPr>
      </w:pPr>
      <w:r w:rsidRPr="001357DE">
        <w:rPr>
          <w:rFonts w:ascii="Calibri" w:eastAsia="Times New Roman" w:hAnsi="Calibri" w:cs="Calibri"/>
          <w:sz w:val="24"/>
          <w:szCs w:val="24"/>
        </w:rPr>
        <w:t>Director of Strategic Planning</w:t>
      </w:r>
      <w:r w:rsidRPr="001357DE">
        <w:rPr>
          <w:rFonts w:ascii="Calibri" w:eastAsia="Times New Roman" w:hAnsi="Calibri" w:cs="Calibri"/>
          <w:sz w:val="24"/>
          <w:szCs w:val="24"/>
        </w:rPr>
        <w:tab/>
      </w:r>
      <w:r w:rsidRPr="001357DE">
        <w:rPr>
          <w:rFonts w:ascii="Calibri" w:eastAsia="Times New Roman" w:hAnsi="Calibri" w:cs="Calibri"/>
          <w:sz w:val="24"/>
          <w:szCs w:val="24"/>
        </w:rPr>
        <w:tab/>
      </w:r>
      <w:r w:rsidRPr="001357DE">
        <w:rPr>
          <w:rFonts w:ascii="Calibri" w:eastAsia="Times New Roman" w:hAnsi="Calibri" w:cs="Calibri"/>
          <w:sz w:val="24"/>
          <w:szCs w:val="24"/>
        </w:rPr>
        <w:tab/>
      </w:r>
      <w:r w:rsidRPr="001357DE">
        <w:rPr>
          <w:rFonts w:ascii="Calibri" w:eastAsia="Times New Roman" w:hAnsi="Calibri" w:cs="Calibri"/>
          <w:sz w:val="24"/>
          <w:szCs w:val="24"/>
        </w:rPr>
        <w:tab/>
        <w:t>Director of Procurement</w:t>
      </w:r>
    </w:p>
    <w:p w:rsidR="000551C5" w:rsidRDefault="000551C5"/>
    <w:p w:rsidR="0049385B" w:rsidRDefault="0049385B">
      <w:r>
        <w:br w:type="page"/>
      </w:r>
    </w:p>
    <w:p w:rsidR="001357DE" w:rsidRPr="001357DE" w:rsidRDefault="001357DE" w:rsidP="001357DE">
      <w:pPr>
        <w:widowControl w:val="0"/>
        <w:suppressAutoHyphens/>
        <w:autoSpaceDE w:val="0"/>
        <w:autoSpaceDN w:val="0"/>
        <w:spacing w:before="72" w:after="0" w:line="240" w:lineRule="auto"/>
        <w:ind w:right="81"/>
        <w:jc w:val="right"/>
        <w:textAlignment w:val="baseline"/>
        <w:rPr>
          <w:rFonts w:ascii="Calibri" w:eastAsia="Times New Roman" w:hAnsi="Calibri" w:cs="Times New Roman"/>
        </w:rPr>
      </w:pPr>
      <w:r w:rsidRPr="001357DE">
        <w:rPr>
          <w:rFonts w:ascii="Calibri" w:eastAsia="Times New Roman" w:hAnsi="Calibri" w:cs="Times New Roman"/>
          <w:spacing w:val="-3"/>
          <w:sz w:val="24"/>
          <w:szCs w:val="24"/>
        </w:rPr>
        <w:lastRenderedPageBreak/>
        <w:t>I</w:t>
      </w:r>
      <w:r w:rsidRPr="001357DE">
        <w:rPr>
          <w:rFonts w:ascii="Calibri" w:eastAsia="Times New Roman" w:hAnsi="Calibri" w:cs="Times New Roman"/>
          <w:sz w:val="24"/>
          <w:szCs w:val="24"/>
        </w:rPr>
        <w:t>n</w:t>
      </w:r>
      <w:r w:rsidRPr="001357DE">
        <w:rPr>
          <w:rFonts w:ascii="Calibri" w:eastAsia="Times New Roman" w:hAnsi="Calibri" w:cs="Times New Roman"/>
          <w:spacing w:val="5"/>
          <w:sz w:val="24"/>
          <w:szCs w:val="24"/>
        </w:rPr>
        <w:t>d</w:t>
      </w:r>
      <w:r w:rsidRPr="001357DE">
        <w:rPr>
          <w:rFonts w:ascii="Calibri" w:eastAsia="Times New Roman" w:hAnsi="Calibri" w:cs="Times New Roman"/>
          <w:spacing w:val="-5"/>
          <w:sz w:val="24"/>
          <w:szCs w:val="24"/>
        </w:rPr>
        <w:t>y</w:t>
      </w:r>
      <w:r w:rsidRPr="001357DE">
        <w:rPr>
          <w:rFonts w:ascii="Calibri" w:eastAsia="Times New Roman" w:hAnsi="Calibri" w:cs="Times New Roman"/>
          <w:spacing w:val="2"/>
          <w:sz w:val="24"/>
          <w:szCs w:val="24"/>
        </w:rPr>
        <w:t>G</w:t>
      </w:r>
      <w:r w:rsidRPr="001357DE">
        <w:rPr>
          <w:rFonts w:ascii="Calibri" w:eastAsia="Times New Roman" w:hAnsi="Calibri" w:cs="Times New Roman"/>
          <w:sz w:val="24"/>
          <w:szCs w:val="24"/>
        </w:rPr>
        <w:t xml:space="preserve">o </w:t>
      </w:r>
      <w:r w:rsidRPr="001357DE">
        <w:rPr>
          <w:rFonts w:ascii="Calibri" w:eastAsia="Times New Roman" w:hAnsi="Calibri" w:cs="Times New Roman"/>
          <w:spacing w:val="2"/>
          <w:sz w:val="24"/>
          <w:szCs w:val="24"/>
        </w:rPr>
        <w:t>A</w:t>
      </w:r>
      <w:r w:rsidRPr="001357DE">
        <w:rPr>
          <w:rFonts w:ascii="Calibri" w:eastAsia="Times New Roman" w:hAnsi="Calibri" w:cs="Times New Roman"/>
          <w:spacing w:val="-2"/>
          <w:sz w:val="24"/>
          <w:szCs w:val="24"/>
        </w:rPr>
        <w:t>g</w:t>
      </w:r>
      <w:r w:rsidRPr="001357DE">
        <w:rPr>
          <w:rFonts w:ascii="Calibri" w:eastAsia="Times New Roman" w:hAnsi="Calibri" w:cs="Times New Roman"/>
          <w:spacing w:val="-1"/>
          <w:sz w:val="24"/>
          <w:szCs w:val="24"/>
        </w:rPr>
        <w:t>e</w:t>
      </w:r>
      <w:r w:rsidRPr="001357DE">
        <w:rPr>
          <w:rFonts w:ascii="Calibri" w:eastAsia="Times New Roman" w:hAnsi="Calibri" w:cs="Times New Roman"/>
          <w:sz w:val="24"/>
          <w:szCs w:val="24"/>
        </w:rPr>
        <w:t>n</w:t>
      </w:r>
      <w:r w:rsidRPr="001357DE">
        <w:rPr>
          <w:rFonts w:ascii="Calibri" w:eastAsia="Times New Roman" w:hAnsi="Calibri" w:cs="Times New Roman"/>
          <w:spacing w:val="2"/>
          <w:sz w:val="24"/>
          <w:szCs w:val="24"/>
        </w:rPr>
        <w:t>d</w:t>
      </w:r>
      <w:r w:rsidRPr="001357DE">
        <w:rPr>
          <w:rFonts w:ascii="Calibri" w:eastAsia="Times New Roman" w:hAnsi="Calibri" w:cs="Times New Roman"/>
          <w:sz w:val="24"/>
          <w:szCs w:val="24"/>
        </w:rPr>
        <w:t>a</w:t>
      </w:r>
    </w:p>
    <w:p w:rsidR="001357DE" w:rsidRPr="001357DE" w:rsidRDefault="001357DE" w:rsidP="001357DE">
      <w:pPr>
        <w:widowControl w:val="0"/>
        <w:suppressAutoHyphens/>
        <w:autoSpaceDE w:val="0"/>
        <w:autoSpaceDN w:val="0"/>
        <w:spacing w:after="0" w:line="240" w:lineRule="auto"/>
        <w:ind w:right="82"/>
        <w:jc w:val="right"/>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May 23, 2019</w:t>
      </w:r>
    </w:p>
    <w:p w:rsidR="001357DE" w:rsidRPr="001357DE" w:rsidRDefault="001357DE"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position w:val="-1"/>
          <w:sz w:val="24"/>
          <w:szCs w:val="24"/>
        </w:rPr>
      </w:pPr>
      <w:r w:rsidRPr="001357DE">
        <w:rPr>
          <w:rFonts w:ascii="Calibri" w:eastAsia="Times New Roman" w:hAnsi="Calibri" w:cs="Times New Roman"/>
          <w:spacing w:val="-6"/>
          <w:position w:val="-1"/>
          <w:sz w:val="24"/>
          <w:szCs w:val="24"/>
        </w:rPr>
        <w:t>Agenda I</w:t>
      </w:r>
      <w:r w:rsidRPr="001357DE">
        <w:rPr>
          <w:rFonts w:ascii="Calibri" w:eastAsia="Times New Roman" w:hAnsi="Calibri" w:cs="Times New Roman"/>
          <w:spacing w:val="3"/>
          <w:position w:val="-1"/>
          <w:sz w:val="24"/>
          <w:szCs w:val="24"/>
        </w:rPr>
        <w:t>t</w:t>
      </w:r>
      <w:r w:rsidRPr="001357DE">
        <w:rPr>
          <w:rFonts w:ascii="Calibri" w:eastAsia="Times New Roman" w:hAnsi="Calibri" w:cs="Times New Roman"/>
          <w:spacing w:val="-1"/>
          <w:position w:val="-1"/>
          <w:sz w:val="24"/>
          <w:szCs w:val="24"/>
        </w:rPr>
        <w:t>e</w:t>
      </w:r>
      <w:r w:rsidRPr="001357DE">
        <w:rPr>
          <w:rFonts w:ascii="Calibri" w:eastAsia="Times New Roman" w:hAnsi="Calibri" w:cs="Times New Roman"/>
          <w:position w:val="-1"/>
          <w:sz w:val="24"/>
          <w:szCs w:val="24"/>
        </w:rPr>
        <w:t>m No. A – 3</w:t>
      </w:r>
    </w:p>
    <w:p w:rsidR="001357DE" w:rsidRPr="001357DE" w:rsidRDefault="001357DE"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position w:val="-1"/>
          <w:sz w:val="24"/>
          <w:szCs w:val="24"/>
        </w:rPr>
      </w:pPr>
    </w:p>
    <w:p w:rsidR="001357DE" w:rsidRDefault="001357DE"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rPr>
      </w:pPr>
    </w:p>
    <w:p w:rsidR="0049385B" w:rsidRPr="001357DE" w:rsidRDefault="0049385B" w:rsidP="001357DE">
      <w:pPr>
        <w:widowControl w:val="0"/>
        <w:suppressAutoHyphens/>
        <w:autoSpaceDE w:val="0"/>
        <w:autoSpaceDN w:val="0"/>
        <w:spacing w:after="0" w:line="271" w:lineRule="exact"/>
        <w:ind w:right="82"/>
        <w:jc w:val="right"/>
        <w:textAlignment w:val="baseline"/>
        <w:rPr>
          <w:rFonts w:ascii="Calibri" w:eastAsia="Times New Roman" w:hAnsi="Calibri" w:cs="Times New Roman"/>
        </w:rPr>
      </w:pPr>
    </w:p>
    <w:p w:rsidR="001357DE" w:rsidRPr="001357DE" w:rsidRDefault="001357DE" w:rsidP="001357DE">
      <w:pPr>
        <w:widowControl w:val="0"/>
        <w:suppressAutoHyphens/>
        <w:autoSpaceDE w:val="0"/>
        <w:autoSpaceDN w:val="0"/>
        <w:spacing w:before="12" w:after="0" w:line="240" w:lineRule="auto"/>
        <w:textAlignment w:val="baseline"/>
        <w:rPr>
          <w:rFonts w:eastAsia="Times New Roman" w:cstheme="minorHAnsi"/>
          <w:sz w:val="24"/>
          <w:szCs w:val="24"/>
        </w:rPr>
      </w:pPr>
    </w:p>
    <w:p w:rsidR="001357DE" w:rsidRPr="001357DE" w:rsidRDefault="001357DE" w:rsidP="001357DE">
      <w:pPr>
        <w:widowControl w:val="0"/>
        <w:tabs>
          <w:tab w:val="left" w:pos="1560"/>
        </w:tabs>
        <w:suppressAutoHyphens/>
        <w:autoSpaceDE w:val="0"/>
        <w:autoSpaceDN w:val="0"/>
        <w:spacing w:before="29" w:after="0" w:line="240" w:lineRule="auto"/>
        <w:ind w:right="-20"/>
        <w:textAlignment w:val="baseline"/>
        <w:rPr>
          <w:rFonts w:eastAsia="Times New Roman" w:cstheme="minorHAnsi"/>
          <w:sz w:val="24"/>
          <w:szCs w:val="24"/>
        </w:rPr>
      </w:pPr>
      <w:r w:rsidRPr="001357DE">
        <w:rPr>
          <w:rFonts w:eastAsia="Times New Roman" w:cstheme="minorHAnsi"/>
          <w:sz w:val="24"/>
          <w:szCs w:val="24"/>
        </w:rPr>
        <w:t xml:space="preserve">TO: </w:t>
      </w:r>
      <w:r w:rsidRPr="001357DE">
        <w:rPr>
          <w:rFonts w:eastAsia="Times New Roman" w:cstheme="minorHAnsi"/>
          <w:sz w:val="24"/>
          <w:szCs w:val="24"/>
        </w:rPr>
        <w:tab/>
      </w:r>
      <w:r w:rsidRPr="001357DE">
        <w:rPr>
          <w:rFonts w:eastAsia="Times New Roman" w:cstheme="minorHAnsi"/>
          <w:spacing w:val="1"/>
          <w:sz w:val="24"/>
          <w:szCs w:val="24"/>
        </w:rPr>
        <w:t>C</w:t>
      </w:r>
      <w:r w:rsidRPr="001357DE">
        <w:rPr>
          <w:rFonts w:eastAsia="Times New Roman" w:cstheme="minorHAnsi"/>
          <w:sz w:val="24"/>
          <w:szCs w:val="24"/>
        </w:rPr>
        <w:t>h</w:t>
      </w:r>
      <w:r w:rsidRPr="001357DE">
        <w:rPr>
          <w:rFonts w:eastAsia="Times New Roman" w:cstheme="minorHAnsi"/>
          <w:spacing w:val="-1"/>
          <w:sz w:val="24"/>
          <w:szCs w:val="24"/>
        </w:rPr>
        <w:t>a</w:t>
      </w:r>
      <w:r w:rsidRPr="001357DE">
        <w:rPr>
          <w:rFonts w:eastAsia="Times New Roman" w:cstheme="minorHAnsi"/>
          <w:sz w:val="24"/>
          <w:szCs w:val="24"/>
        </w:rPr>
        <w:t>ir</w:t>
      </w:r>
      <w:r w:rsidRPr="001357DE">
        <w:rPr>
          <w:rFonts w:eastAsia="Times New Roman" w:cstheme="minorHAnsi"/>
          <w:spacing w:val="-1"/>
          <w:sz w:val="24"/>
          <w:szCs w:val="24"/>
        </w:rPr>
        <w:t xml:space="preserve"> a</w:t>
      </w:r>
      <w:r w:rsidRPr="001357DE">
        <w:rPr>
          <w:rFonts w:eastAsia="Times New Roman" w:cstheme="minorHAnsi"/>
          <w:sz w:val="24"/>
          <w:szCs w:val="24"/>
        </w:rPr>
        <w:t xml:space="preserve">nd </w:t>
      </w:r>
      <w:r w:rsidRPr="001357DE">
        <w:rPr>
          <w:rFonts w:eastAsia="Times New Roman" w:cstheme="minorHAnsi"/>
          <w:spacing w:val="-2"/>
          <w:sz w:val="24"/>
          <w:szCs w:val="24"/>
        </w:rPr>
        <w:t>B</w:t>
      </w:r>
      <w:r w:rsidRPr="001357DE">
        <w:rPr>
          <w:rFonts w:eastAsia="Times New Roman" w:cstheme="minorHAnsi"/>
          <w:spacing w:val="2"/>
          <w:sz w:val="24"/>
          <w:szCs w:val="24"/>
        </w:rPr>
        <w:t>o</w:t>
      </w:r>
      <w:r w:rsidRPr="001357DE">
        <w:rPr>
          <w:rFonts w:eastAsia="Times New Roman" w:cstheme="minorHAnsi"/>
          <w:spacing w:val="-1"/>
          <w:sz w:val="24"/>
          <w:szCs w:val="24"/>
        </w:rPr>
        <w:t>ar</w:t>
      </w:r>
      <w:r w:rsidRPr="001357DE">
        <w:rPr>
          <w:rFonts w:eastAsia="Times New Roman" w:cstheme="minorHAnsi"/>
          <w:sz w:val="24"/>
          <w:szCs w:val="24"/>
        </w:rPr>
        <w:t>d of</w:t>
      </w:r>
      <w:r w:rsidRPr="001357DE">
        <w:rPr>
          <w:rFonts w:eastAsia="Times New Roman" w:cstheme="minorHAnsi"/>
          <w:spacing w:val="2"/>
          <w:sz w:val="24"/>
          <w:szCs w:val="24"/>
        </w:rPr>
        <w:t xml:space="preserve"> </w:t>
      </w:r>
      <w:r w:rsidRPr="001357DE">
        <w:rPr>
          <w:rFonts w:eastAsia="Times New Roman" w:cstheme="minorHAnsi"/>
          <w:sz w:val="24"/>
          <w:szCs w:val="24"/>
        </w:rPr>
        <w:t>Di</w:t>
      </w:r>
      <w:r w:rsidRPr="001357DE">
        <w:rPr>
          <w:rFonts w:eastAsia="Times New Roman" w:cstheme="minorHAnsi"/>
          <w:spacing w:val="-1"/>
          <w:sz w:val="24"/>
          <w:szCs w:val="24"/>
        </w:rPr>
        <w:t>re</w:t>
      </w:r>
      <w:r w:rsidRPr="001357DE">
        <w:rPr>
          <w:rFonts w:eastAsia="Times New Roman" w:cstheme="minorHAnsi"/>
          <w:spacing w:val="1"/>
          <w:sz w:val="24"/>
          <w:szCs w:val="24"/>
        </w:rPr>
        <w:t>c</w:t>
      </w:r>
      <w:r w:rsidRPr="001357DE">
        <w:rPr>
          <w:rFonts w:eastAsia="Times New Roman" w:cstheme="minorHAnsi"/>
          <w:sz w:val="24"/>
          <w:szCs w:val="24"/>
        </w:rPr>
        <w:t>to</w:t>
      </w:r>
      <w:r w:rsidRPr="001357DE">
        <w:rPr>
          <w:rFonts w:eastAsia="Times New Roman" w:cstheme="minorHAnsi"/>
          <w:spacing w:val="-1"/>
          <w:sz w:val="24"/>
          <w:szCs w:val="24"/>
        </w:rPr>
        <w:t>r</w:t>
      </w:r>
      <w:r w:rsidRPr="001357DE">
        <w:rPr>
          <w:rFonts w:eastAsia="Times New Roman" w:cstheme="minorHAnsi"/>
          <w:sz w:val="24"/>
          <w:szCs w:val="24"/>
        </w:rPr>
        <w:t>s</w:t>
      </w:r>
    </w:p>
    <w:p w:rsidR="001357DE" w:rsidRPr="001357DE" w:rsidRDefault="001357DE" w:rsidP="001357DE">
      <w:pPr>
        <w:widowControl w:val="0"/>
        <w:suppressAutoHyphens/>
        <w:autoSpaceDE w:val="0"/>
        <w:autoSpaceDN w:val="0"/>
        <w:spacing w:before="16" w:after="0" w:line="240" w:lineRule="auto"/>
        <w:textAlignment w:val="baseline"/>
        <w:rPr>
          <w:rFonts w:eastAsia="Times New Roman" w:cstheme="minorHAnsi"/>
          <w:sz w:val="24"/>
          <w:szCs w:val="24"/>
        </w:rPr>
      </w:pPr>
    </w:p>
    <w:p w:rsidR="001357DE" w:rsidRPr="001357DE" w:rsidRDefault="001357DE" w:rsidP="001357DE">
      <w:pPr>
        <w:widowControl w:val="0"/>
        <w:tabs>
          <w:tab w:val="left" w:pos="1560"/>
        </w:tabs>
        <w:suppressAutoHyphens/>
        <w:autoSpaceDE w:val="0"/>
        <w:autoSpaceDN w:val="0"/>
        <w:spacing w:after="0" w:line="240" w:lineRule="auto"/>
        <w:ind w:right="-20"/>
        <w:textAlignment w:val="baseline"/>
        <w:rPr>
          <w:rFonts w:eastAsia="Times New Roman" w:cstheme="minorHAnsi"/>
          <w:sz w:val="24"/>
          <w:szCs w:val="24"/>
        </w:rPr>
      </w:pPr>
      <w:r w:rsidRPr="001357DE">
        <w:rPr>
          <w:rFonts w:eastAsia="Times New Roman" w:cstheme="minorHAnsi"/>
          <w:spacing w:val="-1"/>
          <w:sz w:val="24"/>
          <w:szCs w:val="24"/>
        </w:rPr>
        <w:t>F</w:t>
      </w:r>
      <w:r w:rsidRPr="001357DE">
        <w:rPr>
          <w:rFonts w:eastAsia="Times New Roman" w:cstheme="minorHAnsi"/>
          <w:spacing w:val="1"/>
          <w:sz w:val="24"/>
          <w:szCs w:val="24"/>
        </w:rPr>
        <w:t>R</w:t>
      </w:r>
      <w:r w:rsidRPr="001357DE">
        <w:rPr>
          <w:rFonts w:eastAsia="Times New Roman" w:cstheme="minorHAnsi"/>
          <w:sz w:val="24"/>
          <w:szCs w:val="24"/>
        </w:rPr>
        <w:t xml:space="preserve">OM: </w:t>
      </w:r>
      <w:r w:rsidRPr="001357DE">
        <w:rPr>
          <w:rFonts w:eastAsia="Times New Roman" w:cstheme="minorHAnsi"/>
          <w:sz w:val="24"/>
          <w:szCs w:val="24"/>
        </w:rPr>
        <w:tab/>
        <w:t>John Marron, Director of Strategic Planning</w:t>
      </w:r>
    </w:p>
    <w:p w:rsidR="001357DE" w:rsidRPr="001357DE" w:rsidRDefault="001357DE" w:rsidP="001357DE">
      <w:pPr>
        <w:widowControl w:val="0"/>
        <w:tabs>
          <w:tab w:val="left" w:pos="1560"/>
        </w:tabs>
        <w:suppressAutoHyphens/>
        <w:autoSpaceDE w:val="0"/>
        <w:autoSpaceDN w:val="0"/>
        <w:spacing w:after="0" w:line="240" w:lineRule="auto"/>
        <w:ind w:right="-20"/>
        <w:textAlignment w:val="baseline"/>
        <w:rPr>
          <w:rFonts w:eastAsia="Times New Roman" w:cstheme="minorHAnsi"/>
          <w:sz w:val="24"/>
          <w:szCs w:val="24"/>
        </w:rPr>
      </w:pPr>
      <w:r w:rsidRPr="001357DE">
        <w:rPr>
          <w:rFonts w:eastAsia="Times New Roman" w:cstheme="minorHAnsi"/>
          <w:sz w:val="24"/>
          <w:szCs w:val="24"/>
        </w:rPr>
        <w:t xml:space="preserve">             </w:t>
      </w:r>
      <w:r w:rsidRPr="001357DE">
        <w:rPr>
          <w:rFonts w:eastAsia="Times New Roman" w:cstheme="minorHAnsi"/>
          <w:sz w:val="24"/>
          <w:szCs w:val="24"/>
        </w:rPr>
        <w:tab/>
        <w:t>Pamela White, Di</w:t>
      </w:r>
      <w:r w:rsidRPr="001357DE">
        <w:rPr>
          <w:rFonts w:eastAsia="Times New Roman" w:cstheme="minorHAnsi"/>
          <w:spacing w:val="-1"/>
          <w:sz w:val="24"/>
          <w:szCs w:val="24"/>
        </w:rPr>
        <w:t>rec</w:t>
      </w:r>
      <w:r w:rsidRPr="001357DE">
        <w:rPr>
          <w:rFonts w:eastAsia="Times New Roman" w:cstheme="minorHAnsi"/>
          <w:sz w:val="24"/>
          <w:szCs w:val="24"/>
        </w:rPr>
        <w:t>tor</w:t>
      </w:r>
      <w:r w:rsidRPr="001357DE">
        <w:rPr>
          <w:rFonts w:eastAsia="Times New Roman" w:cstheme="minorHAnsi"/>
          <w:spacing w:val="2"/>
          <w:sz w:val="24"/>
          <w:szCs w:val="24"/>
        </w:rPr>
        <w:t xml:space="preserve"> </w:t>
      </w:r>
      <w:r w:rsidRPr="001357DE">
        <w:rPr>
          <w:rFonts w:eastAsia="Times New Roman" w:cstheme="minorHAnsi"/>
          <w:sz w:val="24"/>
          <w:szCs w:val="24"/>
        </w:rPr>
        <w:t>of</w:t>
      </w:r>
      <w:r w:rsidRPr="001357DE">
        <w:rPr>
          <w:rFonts w:eastAsia="Times New Roman" w:cstheme="minorHAnsi"/>
          <w:spacing w:val="-1"/>
          <w:sz w:val="24"/>
          <w:szCs w:val="24"/>
        </w:rPr>
        <w:t xml:space="preserve"> </w:t>
      </w:r>
      <w:r w:rsidRPr="001357DE">
        <w:rPr>
          <w:rFonts w:eastAsia="Times New Roman" w:cstheme="minorHAnsi"/>
          <w:spacing w:val="1"/>
          <w:sz w:val="24"/>
          <w:szCs w:val="24"/>
        </w:rPr>
        <w:t>P</w:t>
      </w:r>
      <w:r w:rsidRPr="001357DE">
        <w:rPr>
          <w:rFonts w:eastAsia="Times New Roman" w:cstheme="minorHAnsi"/>
          <w:spacing w:val="-1"/>
          <w:sz w:val="24"/>
          <w:szCs w:val="24"/>
        </w:rPr>
        <w:t>r</w:t>
      </w:r>
      <w:r w:rsidRPr="001357DE">
        <w:rPr>
          <w:rFonts w:eastAsia="Times New Roman" w:cstheme="minorHAnsi"/>
          <w:sz w:val="24"/>
          <w:szCs w:val="24"/>
        </w:rPr>
        <w:t>o</w:t>
      </w:r>
      <w:r w:rsidRPr="001357DE">
        <w:rPr>
          <w:rFonts w:eastAsia="Times New Roman" w:cstheme="minorHAnsi"/>
          <w:spacing w:val="-1"/>
          <w:sz w:val="24"/>
          <w:szCs w:val="24"/>
        </w:rPr>
        <w:t>c</w:t>
      </w:r>
      <w:r w:rsidRPr="001357DE">
        <w:rPr>
          <w:rFonts w:eastAsia="Times New Roman" w:cstheme="minorHAnsi"/>
          <w:sz w:val="24"/>
          <w:szCs w:val="24"/>
        </w:rPr>
        <w:t>u</w:t>
      </w:r>
      <w:r w:rsidRPr="001357DE">
        <w:rPr>
          <w:rFonts w:eastAsia="Times New Roman" w:cstheme="minorHAnsi"/>
          <w:spacing w:val="-1"/>
          <w:sz w:val="24"/>
          <w:szCs w:val="24"/>
        </w:rPr>
        <w:t>re</w:t>
      </w:r>
      <w:r w:rsidRPr="001357DE">
        <w:rPr>
          <w:rFonts w:eastAsia="Times New Roman" w:cstheme="minorHAnsi"/>
          <w:sz w:val="24"/>
          <w:szCs w:val="24"/>
        </w:rPr>
        <w:t>m</w:t>
      </w:r>
      <w:r w:rsidRPr="001357DE">
        <w:rPr>
          <w:rFonts w:eastAsia="Times New Roman" w:cstheme="minorHAnsi"/>
          <w:spacing w:val="1"/>
          <w:sz w:val="24"/>
          <w:szCs w:val="24"/>
        </w:rPr>
        <w:t>e</w:t>
      </w:r>
      <w:r w:rsidRPr="001357DE">
        <w:rPr>
          <w:rFonts w:eastAsia="Times New Roman" w:cstheme="minorHAnsi"/>
          <w:sz w:val="24"/>
          <w:szCs w:val="24"/>
        </w:rPr>
        <w:t>nt</w:t>
      </w:r>
    </w:p>
    <w:p w:rsidR="001357DE" w:rsidRPr="001357DE" w:rsidRDefault="001357DE" w:rsidP="001357DE">
      <w:pPr>
        <w:widowControl w:val="0"/>
        <w:suppressAutoHyphens/>
        <w:autoSpaceDE w:val="0"/>
        <w:autoSpaceDN w:val="0"/>
        <w:spacing w:before="16" w:after="0" w:line="240" w:lineRule="auto"/>
        <w:textAlignment w:val="baseline"/>
        <w:rPr>
          <w:rFonts w:eastAsia="Times New Roman" w:cstheme="minorHAnsi"/>
          <w:sz w:val="24"/>
          <w:szCs w:val="24"/>
        </w:rPr>
      </w:pPr>
    </w:p>
    <w:p w:rsidR="001357DE" w:rsidRPr="001357DE" w:rsidRDefault="001357DE" w:rsidP="001357DE">
      <w:pPr>
        <w:widowControl w:val="0"/>
        <w:suppressAutoHyphens/>
        <w:autoSpaceDE w:val="0"/>
        <w:autoSpaceDN w:val="0"/>
        <w:spacing w:before="16" w:after="0" w:line="240" w:lineRule="auto"/>
        <w:textAlignment w:val="baseline"/>
        <w:rPr>
          <w:rFonts w:eastAsia="Times New Roman" w:cstheme="minorHAnsi"/>
          <w:sz w:val="24"/>
          <w:szCs w:val="24"/>
        </w:rPr>
      </w:pPr>
    </w:p>
    <w:p w:rsidR="001357DE" w:rsidRPr="001357DE" w:rsidRDefault="001357DE" w:rsidP="001357DE">
      <w:pPr>
        <w:widowControl w:val="0"/>
        <w:tabs>
          <w:tab w:val="left" w:pos="1560"/>
        </w:tabs>
        <w:suppressAutoHyphens/>
        <w:autoSpaceDE w:val="0"/>
        <w:autoSpaceDN w:val="0"/>
        <w:spacing w:after="0" w:line="240" w:lineRule="auto"/>
        <w:ind w:right="-20"/>
        <w:textAlignment w:val="baseline"/>
        <w:rPr>
          <w:rFonts w:eastAsia="Times New Roman" w:cstheme="minorHAnsi"/>
          <w:sz w:val="24"/>
          <w:szCs w:val="24"/>
        </w:rPr>
      </w:pPr>
      <w:r w:rsidRPr="001357DE">
        <w:rPr>
          <w:rFonts w:eastAsia="Times New Roman" w:cstheme="minorHAnsi"/>
          <w:spacing w:val="1"/>
          <w:position w:val="-1"/>
          <w:sz w:val="24"/>
          <w:szCs w:val="24"/>
          <w:u w:val="single"/>
        </w:rPr>
        <w:t>S</w:t>
      </w:r>
      <w:r w:rsidRPr="001357DE">
        <w:rPr>
          <w:rFonts w:eastAsia="Times New Roman" w:cstheme="minorHAnsi"/>
          <w:position w:val="-1"/>
          <w:sz w:val="24"/>
          <w:szCs w:val="24"/>
          <w:u w:val="single"/>
        </w:rPr>
        <w:t>U</w:t>
      </w:r>
      <w:r w:rsidRPr="001357DE">
        <w:rPr>
          <w:rFonts w:eastAsia="Times New Roman" w:cstheme="minorHAnsi"/>
          <w:spacing w:val="-2"/>
          <w:position w:val="-1"/>
          <w:sz w:val="24"/>
          <w:szCs w:val="24"/>
          <w:u w:val="single"/>
        </w:rPr>
        <w:t>B</w:t>
      </w:r>
      <w:r w:rsidRPr="001357DE">
        <w:rPr>
          <w:rFonts w:eastAsia="Times New Roman" w:cstheme="minorHAnsi"/>
          <w:spacing w:val="3"/>
          <w:position w:val="-1"/>
          <w:sz w:val="24"/>
          <w:szCs w:val="24"/>
          <w:u w:val="single"/>
        </w:rPr>
        <w:t>J</w:t>
      </w:r>
      <w:r w:rsidRPr="001357DE">
        <w:rPr>
          <w:rFonts w:eastAsia="Times New Roman" w:cstheme="minorHAnsi"/>
          <w:position w:val="-1"/>
          <w:sz w:val="24"/>
          <w:szCs w:val="24"/>
          <w:u w:val="single"/>
        </w:rPr>
        <w:t>E</w:t>
      </w:r>
      <w:r w:rsidRPr="001357DE">
        <w:rPr>
          <w:rFonts w:eastAsia="Times New Roman" w:cstheme="minorHAnsi"/>
          <w:spacing w:val="1"/>
          <w:position w:val="-1"/>
          <w:sz w:val="24"/>
          <w:szCs w:val="24"/>
          <w:u w:val="single"/>
        </w:rPr>
        <w:t>C</w:t>
      </w:r>
      <w:r w:rsidRPr="001357DE">
        <w:rPr>
          <w:rFonts w:eastAsia="Times New Roman" w:cstheme="minorHAnsi"/>
          <w:position w:val="-1"/>
          <w:sz w:val="24"/>
          <w:szCs w:val="24"/>
          <w:u w:val="single"/>
        </w:rPr>
        <w:t>T</w:t>
      </w:r>
      <w:r w:rsidRPr="001357DE">
        <w:rPr>
          <w:rFonts w:eastAsia="Times New Roman" w:cstheme="minorHAnsi"/>
          <w:position w:val="-1"/>
          <w:sz w:val="24"/>
          <w:szCs w:val="24"/>
        </w:rPr>
        <w:t xml:space="preserve">: </w:t>
      </w:r>
      <w:r w:rsidRPr="001357DE">
        <w:rPr>
          <w:rFonts w:eastAsia="Times New Roman" w:cstheme="minorHAnsi"/>
          <w:position w:val="-1"/>
          <w:sz w:val="24"/>
          <w:szCs w:val="24"/>
        </w:rPr>
        <w:tab/>
      </w:r>
      <w:r w:rsidRPr="001357DE">
        <w:rPr>
          <w:rFonts w:eastAsia="Times New Roman" w:cstheme="minorHAnsi"/>
          <w:b/>
          <w:position w:val="-1"/>
          <w:sz w:val="24"/>
          <w:szCs w:val="24"/>
        </w:rPr>
        <w:t xml:space="preserve">Task Order for </w:t>
      </w:r>
      <w:r w:rsidRPr="001357DE">
        <w:rPr>
          <w:rFonts w:eastAsia="Times New Roman" w:cstheme="minorHAnsi"/>
          <w:b/>
          <w:sz w:val="24"/>
          <w:szCs w:val="24"/>
        </w:rPr>
        <w:t>Blue Line Joint Development Activities</w:t>
      </w: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z w:val="24"/>
          <w:szCs w:val="24"/>
          <w:u w:val="single"/>
        </w:rPr>
      </w:pP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z w:val="24"/>
          <w:szCs w:val="24"/>
        </w:rPr>
      </w:pPr>
      <w:r w:rsidRPr="001357DE">
        <w:rPr>
          <w:rFonts w:eastAsia="Times New Roman" w:cstheme="minorHAnsi"/>
          <w:spacing w:val="-2"/>
          <w:sz w:val="24"/>
          <w:szCs w:val="24"/>
          <w:u w:val="single"/>
        </w:rPr>
        <w:t>B</w:t>
      </w:r>
      <w:r w:rsidRPr="001357DE">
        <w:rPr>
          <w:rFonts w:eastAsia="Times New Roman" w:cstheme="minorHAnsi"/>
          <w:sz w:val="24"/>
          <w:szCs w:val="24"/>
          <w:u w:val="single"/>
        </w:rPr>
        <w:t>A</w:t>
      </w:r>
      <w:r w:rsidRPr="001357DE">
        <w:rPr>
          <w:rFonts w:eastAsia="Times New Roman" w:cstheme="minorHAnsi"/>
          <w:spacing w:val="1"/>
          <w:sz w:val="24"/>
          <w:szCs w:val="24"/>
          <w:u w:val="single"/>
        </w:rPr>
        <w:t>C</w:t>
      </w:r>
      <w:r w:rsidRPr="001357DE">
        <w:rPr>
          <w:rFonts w:eastAsia="Times New Roman" w:cstheme="minorHAnsi"/>
          <w:sz w:val="24"/>
          <w:szCs w:val="24"/>
          <w:u w:val="single"/>
        </w:rPr>
        <w:t>KG</w:t>
      </w:r>
      <w:r w:rsidRPr="001357DE">
        <w:rPr>
          <w:rFonts w:eastAsia="Times New Roman" w:cstheme="minorHAnsi"/>
          <w:spacing w:val="1"/>
          <w:sz w:val="24"/>
          <w:szCs w:val="24"/>
          <w:u w:val="single"/>
        </w:rPr>
        <w:t>R</w:t>
      </w:r>
      <w:r w:rsidRPr="001357DE">
        <w:rPr>
          <w:rFonts w:eastAsia="Times New Roman" w:cstheme="minorHAnsi"/>
          <w:sz w:val="24"/>
          <w:szCs w:val="24"/>
          <w:u w:val="single"/>
        </w:rPr>
        <w:t>OU</w:t>
      </w:r>
      <w:r w:rsidRPr="001357DE">
        <w:rPr>
          <w:rFonts w:eastAsia="Times New Roman" w:cstheme="minorHAnsi"/>
          <w:spacing w:val="2"/>
          <w:sz w:val="24"/>
          <w:szCs w:val="24"/>
          <w:u w:val="single"/>
        </w:rPr>
        <w:t>N</w:t>
      </w:r>
      <w:r w:rsidRPr="001357DE">
        <w:rPr>
          <w:rFonts w:eastAsia="Times New Roman" w:cstheme="minorHAnsi"/>
          <w:sz w:val="24"/>
          <w:szCs w:val="24"/>
          <w:u w:val="single"/>
        </w:rPr>
        <w:t>D</w:t>
      </w:r>
      <w:r w:rsidRPr="001357DE">
        <w:rPr>
          <w:rFonts w:eastAsia="Times New Roman" w:cstheme="minorHAnsi"/>
          <w:sz w:val="24"/>
          <w:szCs w:val="24"/>
        </w:rPr>
        <w:t>:</w:t>
      </w: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 xml:space="preserve">The Blue Line bus rapid transit (BRT) project is envisioned to be the third rapid transit service in the City of Indianapolis and Marion County. It will connect downtown Indianapolis to both the town of Cumberland and the Indianapolis International Airport, via Washington Street. The project was identified in the regional transit framework, Indy Connect, in 2009-2010 and advanced to an Alternatives Analysis (AA) study in 2014-2015. Both studies were conducted by the Indianapolis Metropolitan Planning Organization (MPO) in cooperation with IPTC, the Central Indiana Regional Transportation Authority (CIRTA), and other regional partners. Those plans eventually resulted in the Marion County Transit Plan, which was presented to Marion County voters in November 2016 for adoption of a 0.25% income tax, dedicated to transit. </w:t>
      </w:r>
    </w:p>
    <w:p w:rsidR="003160EB" w:rsidRDefault="003160EB" w:rsidP="001357DE">
      <w:pPr>
        <w:suppressAutoHyphens/>
        <w:autoSpaceDN w:val="0"/>
        <w:spacing w:after="0" w:line="240" w:lineRule="auto"/>
        <w:textAlignment w:val="baseline"/>
        <w:rPr>
          <w:rFonts w:ascii="Calibri" w:eastAsia="Times New Roman" w:hAnsi="Calibri" w:cs="Times New Roman"/>
          <w:sz w:val="24"/>
          <w:szCs w:val="24"/>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In December 2017, the IndyGo 2018-2022 Capital Plan was adopted by the IPTC Board of Directors. This plan outlined The Blue Line project in more detail, including the specific mix of funding sources and timelines for the development of the project. Based on that plan, design work for the Blue Line began in the first quarter of 2018; an application to the Small Starts program was submitted to FTA in September 2018. The project received a rating of Medium-High from the FTA in March 2019. The IPTC Board of Directors approved WSP as the selected design vendor for the project and approved Task Order 1 in January 2018. The Blue Line Project is expected to in 2022.</w:t>
      </w:r>
    </w:p>
    <w:p w:rsidR="003160EB" w:rsidRDefault="003160EB" w:rsidP="001357DE">
      <w:pPr>
        <w:suppressAutoHyphens/>
        <w:autoSpaceDN w:val="0"/>
        <w:spacing w:after="0" w:line="240" w:lineRule="auto"/>
        <w:textAlignment w:val="baseline"/>
        <w:rPr>
          <w:rFonts w:ascii="Calibri" w:eastAsia="Times New Roman" w:hAnsi="Calibri" w:cs="Times New Roman"/>
          <w:sz w:val="24"/>
          <w:szCs w:val="24"/>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As part of the Blue Line Project, IPTC included a $2 million request to support joint development activities, as defined by the FTA. Through its joint development efforts, IPTC would expend resources to acquire, prepare, and facilitate the (re)development of a parcel to a transit-oriented use. These funds are matched locally through a commitment from the Indianapolis Neighborhood Housing Partnership’s Equitable Transit Oriented Development Fund.  </w:t>
      </w: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pacing w:val="-2"/>
          <w:sz w:val="24"/>
          <w:szCs w:val="24"/>
          <w:u w:val="single"/>
        </w:rPr>
      </w:pP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pacing w:val="-2"/>
          <w:sz w:val="24"/>
          <w:szCs w:val="24"/>
          <w:u w:val="single"/>
        </w:rPr>
      </w:pP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pacing w:val="-2"/>
          <w:sz w:val="24"/>
          <w:szCs w:val="24"/>
          <w:u w:val="single"/>
        </w:rPr>
      </w:pP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pacing w:val="-2"/>
          <w:sz w:val="24"/>
          <w:szCs w:val="24"/>
          <w:u w:val="single"/>
        </w:rPr>
      </w:pPr>
    </w:p>
    <w:p w:rsidR="001357DE" w:rsidRDefault="001357DE" w:rsidP="001357DE">
      <w:pPr>
        <w:widowControl w:val="0"/>
        <w:suppressAutoHyphens/>
        <w:autoSpaceDE w:val="0"/>
        <w:autoSpaceDN w:val="0"/>
        <w:spacing w:before="29" w:after="0" w:line="240" w:lineRule="auto"/>
        <w:ind w:right="-20"/>
        <w:jc w:val="right"/>
        <w:textAlignment w:val="baseline"/>
        <w:rPr>
          <w:rFonts w:eastAsia="Times New Roman" w:cstheme="minorHAnsi"/>
          <w:spacing w:val="-2"/>
          <w:sz w:val="24"/>
          <w:szCs w:val="24"/>
        </w:rPr>
      </w:pPr>
    </w:p>
    <w:p w:rsidR="001A4CF3" w:rsidRDefault="001A4CF3" w:rsidP="001357DE">
      <w:pPr>
        <w:widowControl w:val="0"/>
        <w:suppressAutoHyphens/>
        <w:autoSpaceDE w:val="0"/>
        <w:autoSpaceDN w:val="0"/>
        <w:spacing w:before="29" w:after="0" w:line="240" w:lineRule="auto"/>
        <w:ind w:right="-20"/>
        <w:jc w:val="right"/>
        <w:textAlignment w:val="baseline"/>
        <w:rPr>
          <w:rFonts w:eastAsia="Times New Roman" w:cstheme="minorHAnsi"/>
          <w:spacing w:val="-2"/>
          <w:sz w:val="24"/>
          <w:szCs w:val="24"/>
        </w:rPr>
      </w:pPr>
    </w:p>
    <w:p w:rsidR="001A4CF3" w:rsidRDefault="001A4CF3" w:rsidP="001357DE">
      <w:pPr>
        <w:widowControl w:val="0"/>
        <w:suppressAutoHyphens/>
        <w:autoSpaceDE w:val="0"/>
        <w:autoSpaceDN w:val="0"/>
        <w:spacing w:before="29" w:after="0" w:line="240" w:lineRule="auto"/>
        <w:ind w:right="-20"/>
        <w:jc w:val="right"/>
        <w:textAlignment w:val="baseline"/>
        <w:rPr>
          <w:rFonts w:eastAsia="Times New Roman" w:cstheme="minorHAnsi"/>
          <w:spacing w:val="-2"/>
          <w:sz w:val="24"/>
          <w:szCs w:val="24"/>
        </w:rPr>
      </w:pPr>
    </w:p>
    <w:p w:rsidR="001357DE" w:rsidRPr="001357DE" w:rsidRDefault="001357DE" w:rsidP="001357DE">
      <w:pPr>
        <w:widowControl w:val="0"/>
        <w:suppressAutoHyphens/>
        <w:autoSpaceDE w:val="0"/>
        <w:autoSpaceDN w:val="0"/>
        <w:spacing w:before="29" w:after="0" w:line="240" w:lineRule="auto"/>
        <w:ind w:right="-20"/>
        <w:jc w:val="right"/>
        <w:textAlignment w:val="baseline"/>
        <w:rPr>
          <w:rFonts w:eastAsia="Times New Roman" w:cstheme="minorHAnsi"/>
          <w:spacing w:val="-2"/>
          <w:sz w:val="24"/>
          <w:szCs w:val="24"/>
        </w:rPr>
      </w:pPr>
      <w:r w:rsidRPr="001357DE">
        <w:rPr>
          <w:rFonts w:eastAsia="Times New Roman" w:cstheme="minorHAnsi"/>
          <w:spacing w:val="-2"/>
          <w:sz w:val="24"/>
          <w:szCs w:val="24"/>
        </w:rPr>
        <w:lastRenderedPageBreak/>
        <w:t>Agenda Item A – 3</w:t>
      </w:r>
    </w:p>
    <w:p w:rsidR="001357DE" w:rsidRPr="001357DE" w:rsidRDefault="001357DE" w:rsidP="001357DE">
      <w:pPr>
        <w:widowControl w:val="0"/>
        <w:suppressAutoHyphens/>
        <w:autoSpaceDE w:val="0"/>
        <w:autoSpaceDN w:val="0"/>
        <w:spacing w:before="29" w:after="0" w:line="240" w:lineRule="auto"/>
        <w:ind w:right="-20"/>
        <w:jc w:val="right"/>
        <w:textAlignment w:val="baseline"/>
        <w:rPr>
          <w:rFonts w:eastAsia="Times New Roman" w:cstheme="minorHAnsi"/>
          <w:spacing w:val="-2"/>
          <w:sz w:val="24"/>
          <w:szCs w:val="24"/>
        </w:rPr>
      </w:pPr>
      <w:r w:rsidRPr="001357DE">
        <w:rPr>
          <w:rFonts w:eastAsia="Times New Roman" w:cstheme="minorHAnsi"/>
          <w:spacing w:val="-2"/>
          <w:sz w:val="24"/>
          <w:szCs w:val="24"/>
        </w:rPr>
        <w:t>Page 2</w:t>
      </w:r>
    </w:p>
    <w:p w:rsidR="001357DE" w:rsidRPr="001357DE" w:rsidRDefault="001357DE" w:rsidP="001357DE">
      <w:pPr>
        <w:widowControl w:val="0"/>
        <w:suppressAutoHyphens/>
        <w:autoSpaceDE w:val="0"/>
        <w:autoSpaceDN w:val="0"/>
        <w:spacing w:before="29" w:after="0" w:line="240" w:lineRule="auto"/>
        <w:ind w:right="-20"/>
        <w:textAlignment w:val="baseline"/>
        <w:rPr>
          <w:rFonts w:eastAsia="Times New Roman" w:cstheme="minorHAnsi"/>
          <w:spacing w:val="-2"/>
          <w:sz w:val="24"/>
          <w:szCs w:val="24"/>
          <w:u w:val="single"/>
        </w:rPr>
      </w:pPr>
    </w:p>
    <w:p w:rsidR="001357DE" w:rsidRPr="001357DE" w:rsidRDefault="001357DE" w:rsidP="001357DE">
      <w:pPr>
        <w:widowControl w:val="0"/>
        <w:suppressAutoHyphens/>
        <w:autoSpaceDE w:val="0"/>
        <w:autoSpaceDN w:val="0"/>
        <w:spacing w:after="0" w:line="240" w:lineRule="auto"/>
        <w:ind w:right="-20"/>
        <w:textAlignment w:val="baseline"/>
        <w:rPr>
          <w:rFonts w:eastAsia="Times New Roman" w:cstheme="minorHAnsi"/>
          <w:spacing w:val="-2"/>
          <w:sz w:val="24"/>
          <w:szCs w:val="24"/>
          <w:u w:val="single"/>
        </w:rPr>
      </w:pPr>
    </w:p>
    <w:p w:rsidR="001357DE" w:rsidRPr="001357DE" w:rsidRDefault="001357DE" w:rsidP="001357DE">
      <w:pPr>
        <w:widowControl w:val="0"/>
        <w:suppressAutoHyphens/>
        <w:autoSpaceDE w:val="0"/>
        <w:autoSpaceDN w:val="0"/>
        <w:spacing w:after="0" w:line="240" w:lineRule="auto"/>
        <w:ind w:right="-20"/>
        <w:textAlignment w:val="baseline"/>
        <w:rPr>
          <w:rFonts w:eastAsia="Times New Roman" w:cstheme="minorHAnsi"/>
          <w:spacing w:val="-2"/>
          <w:sz w:val="24"/>
          <w:szCs w:val="24"/>
          <w:u w:val="single"/>
        </w:rPr>
      </w:pPr>
    </w:p>
    <w:p w:rsidR="001357DE" w:rsidRPr="001357DE" w:rsidRDefault="001357DE" w:rsidP="001357DE">
      <w:pPr>
        <w:widowControl w:val="0"/>
        <w:suppressAutoHyphens/>
        <w:autoSpaceDE w:val="0"/>
        <w:autoSpaceDN w:val="0"/>
        <w:spacing w:after="0" w:line="240" w:lineRule="auto"/>
        <w:ind w:right="-20"/>
        <w:textAlignment w:val="baseline"/>
        <w:rPr>
          <w:rFonts w:eastAsia="Times New Roman" w:cstheme="minorHAnsi"/>
          <w:spacing w:val="-2"/>
          <w:sz w:val="24"/>
          <w:szCs w:val="24"/>
          <w:u w:val="single"/>
        </w:rPr>
      </w:pPr>
      <w:r w:rsidRPr="001357DE">
        <w:rPr>
          <w:rFonts w:eastAsia="Times New Roman" w:cstheme="minorHAnsi"/>
          <w:spacing w:val="-2"/>
          <w:sz w:val="24"/>
          <w:szCs w:val="24"/>
          <w:u w:val="single"/>
        </w:rPr>
        <w:t>PROJECT DESCRIPTION:</w:t>
      </w: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 xml:space="preserve">This task order outlines activities associated with researching and aligning IPTC’s joint development efforts to FTA requirements, integrating joint development into the broader Blue Line environmental investigation, developing joint development strategy, collecting site information and providing site specific investigations, participating in community outreach and engagement activities, and preparing a preliminary joint development submittal for FTA review. </w:t>
      </w: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u w:val="single"/>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u w:val="single"/>
        </w:rPr>
        <w:t xml:space="preserve">PROCUREMENT PROCESS: </w:t>
      </w:r>
      <w:r w:rsidRPr="001357DE">
        <w:rPr>
          <w:rFonts w:ascii="Calibri" w:eastAsia="Times New Roman" w:hAnsi="Calibri" w:cs="Times New Roman"/>
          <w:sz w:val="24"/>
          <w:szCs w:val="24"/>
        </w:rPr>
        <w:br/>
        <w:t xml:space="preserve">The IPTC Board of Directors awarded a task-order based contract on January 25th, 2018 to WSP to perform NEPA, FTA coordination and design work related to the Blue Line Rapid Transit project. A task order would be issued against that contract to complete this work. </w:t>
      </w: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u w:val="single"/>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u w:val="single"/>
        </w:rPr>
        <w:t xml:space="preserve">FUNDING: </w:t>
      </w:r>
      <w:r w:rsidRPr="001357DE">
        <w:rPr>
          <w:rFonts w:ascii="Calibri" w:eastAsia="Times New Roman" w:hAnsi="Calibri" w:cs="Times New Roman"/>
          <w:sz w:val="24"/>
          <w:szCs w:val="24"/>
        </w:rPr>
        <w:br/>
        <w:t xml:space="preserve">In August 2018, the IndyGo 2018-2023 Capital Plan was adopted by the IPTC Board of Directors. This plan outlined Blue Line Funds coming from the Transit Local Option Income Tax (LOIT) revenues. If a Small Starts Grant is awarded, a portion of these expenditures can be reimbursed. </w:t>
      </w: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u w:val="single"/>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u w:val="single"/>
        </w:rPr>
        <w:t xml:space="preserve">RECOMMENDATION: </w:t>
      </w:r>
      <w:r w:rsidRPr="001357DE">
        <w:rPr>
          <w:rFonts w:ascii="Calibri" w:eastAsia="Times New Roman" w:hAnsi="Calibri" w:cs="Times New Roman"/>
          <w:sz w:val="24"/>
          <w:szCs w:val="24"/>
        </w:rPr>
        <w:br/>
        <w:t>In a manner consistent with IndyGo contract award standards, it is requested that the Board authorize IPTC to execute a Task Order with WSP for work related to the Blue Line Joint Development activities for an amount not to exceed $146,740.</w:t>
      </w:r>
    </w:p>
    <w:p w:rsid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p>
    <w:p w:rsidR="001A4CF3" w:rsidRPr="001357DE" w:rsidRDefault="001A4CF3" w:rsidP="001357DE">
      <w:pPr>
        <w:suppressAutoHyphens/>
        <w:autoSpaceDN w:val="0"/>
        <w:spacing w:after="0" w:line="240" w:lineRule="auto"/>
        <w:textAlignment w:val="baseline"/>
        <w:rPr>
          <w:rFonts w:ascii="Calibri" w:eastAsia="Times New Roman" w:hAnsi="Calibri" w:cs="Times New Roman"/>
          <w:sz w:val="24"/>
          <w:szCs w:val="24"/>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p>
    <w:p w:rsidR="001357DE" w:rsidRPr="001357DE" w:rsidRDefault="001357DE" w:rsidP="001357DE">
      <w:pPr>
        <w:suppressAutoHyphens/>
        <w:autoSpaceDN w:val="0"/>
        <w:spacing w:after="0" w:line="240" w:lineRule="auto"/>
        <w:textAlignment w:val="baseline"/>
        <w:rPr>
          <w:rFonts w:ascii="Calibri" w:eastAsia="Times New Roman" w:hAnsi="Calibri" w:cs="Times New Roman"/>
          <w:sz w:val="24"/>
          <w:szCs w:val="24"/>
        </w:rPr>
      </w:pPr>
      <w:r w:rsidRPr="001357DE">
        <w:rPr>
          <w:rFonts w:ascii="Calibri" w:eastAsia="Times New Roman" w:hAnsi="Calibri" w:cs="Times New Roman"/>
          <w:sz w:val="24"/>
          <w:szCs w:val="24"/>
        </w:rPr>
        <w:t>John Marron</w:t>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t>Pamela Wagner</w:t>
      </w:r>
      <w:r w:rsidRPr="001357DE">
        <w:rPr>
          <w:rFonts w:ascii="Calibri" w:eastAsia="Times New Roman" w:hAnsi="Calibri" w:cs="Times New Roman"/>
          <w:sz w:val="24"/>
          <w:szCs w:val="24"/>
        </w:rPr>
        <w:br/>
        <w:t>Director of Strategic Planning</w:t>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r>
      <w:r w:rsidRPr="001357DE">
        <w:rPr>
          <w:rFonts w:ascii="Calibri" w:eastAsia="Times New Roman" w:hAnsi="Calibri" w:cs="Times New Roman"/>
          <w:sz w:val="24"/>
          <w:szCs w:val="24"/>
        </w:rPr>
        <w:tab/>
        <w:t>Director of Procurement</w:t>
      </w:r>
    </w:p>
    <w:p w:rsidR="001357DE" w:rsidRPr="001357DE" w:rsidRDefault="001357DE" w:rsidP="001357DE">
      <w:pPr>
        <w:suppressAutoHyphens/>
        <w:autoSpaceDN w:val="0"/>
        <w:spacing w:after="200" w:line="276" w:lineRule="auto"/>
        <w:textAlignment w:val="baseline"/>
        <w:rPr>
          <w:rFonts w:ascii="Calibri" w:eastAsia="Times New Roman" w:hAnsi="Calibri" w:cs="Times New Roman"/>
          <w:sz w:val="24"/>
          <w:szCs w:val="24"/>
        </w:rPr>
      </w:pPr>
    </w:p>
    <w:p w:rsidR="001357DE" w:rsidRDefault="001357DE">
      <w:r>
        <w:br w:type="page"/>
      </w:r>
    </w:p>
    <w:p w:rsidR="00482F4A" w:rsidRPr="00482F4A" w:rsidRDefault="00482F4A" w:rsidP="00482F4A">
      <w:pPr>
        <w:widowControl w:val="0"/>
        <w:suppressAutoHyphens/>
        <w:autoSpaceDE w:val="0"/>
        <w:autoSpaceDN w:val="0"/>
        <w:spacing w:before="72" w:after="0" w:line="240" w:lineRule="auto"/>
        <w:ind w:right="81"/>
        <w:jc w:val="right"/>
        <w:textAlignment w:val="baseline"/>
        <w:rPr>
          <w:rFonts w:ascii="Calibri" w:eastAsia="Times New Roman" w:hAnsi="Calibri" w:cs="Times New Roman"/>
        </w:rPr>
      </w:pPr>
      <w:r w:rsidRPr="00482F4A">
        <w:rPr>
          <w:rFonts w:ascii="Calibri" w:eastAsia="Times New Roman" w:hAnsi="Calibri" w:cs="Times New Roman"/>
          <w:spacing w:val="-3"/>
          <w:sz w:val="24"/>
          <w:szCs w:val="24"/>
        </w:rPr>
        <w:lastRenderedPageBreak/>
        <w:t>I</w:t>
      </w:r>
      <w:r w:rsidRPr="00482F4A">
        <w:rPr>
          <w:rFonts w:ascii="Calibri" w:eastAsia="Times New Roman" w:hAnsi="Calibri" w:cs="Times New Roman"/>
          <w:sz w:val="24"/>
          <w:szCs w:val="24"/>
        </w:rPr>
        <w:t>n</w:t>
      </w:r>
      <w:r w:rsidRPr="00482F4A">
        <w:rPr>
          <w:rFonts w:ascii="Calibri" w:eastAsia="Times New Roman" w:hAnsi="Calibri" w:cs="Times New Roman"/>
          <w:spacing w:val="5"/>
          <w:sz w:val="24"/>
          <w:szCs w:val="24"/>
        </w:rPr>
        <w:t>d</w:t>
      </w:r>
      <w:r w:rsidRPr="00482F4A">
        <w:rPr>
          <w:rFonts w:ascii="Calibri" w:eastAsia="Times New Roman" w:hAnsi="Calibri" w:cs="Times New Roman"/>
          <w:spacing w:val="-5"/>
          <w:sz w:val="24"/>
          <w:szCs w:val="24"/>
        </w:rPr>
        <w:t>y</w:t>
      </w:r>
      <w:r w:rsidRPr="00482F4A">
        <w:rPr>
          <w:rFonts w:ascii="Calibri" w:eastAsia="Times New Roman" w:hAnsi="Calibri" w:cs="Times New Roman"/>
          <w:spacing w:val="2"/>
          <w:sz w:val="24"/>
          <w:szCs w:val="24"/>
        </w:rPr>
        <w:t>G</w:t>
      </w:r>
      <w:r w:rsidRPr="00482F4A">
        <w:rPr>
          <w:rFonts w:ascii="Calibri" w:eastAsia="Times New Roman" w:hAnsi="Calibri" w:cs="Times New Roman"/>
          <w:sz w:val="24"/>
          <w:szCs w:val="24"/>
        </w:rPr>
        <w:t xml:space="preserve">o </w:t>
      </w:r>
      <w:r w:rsidRPr="00482F4A">
        <w:rPr>
          <w:rFonts w:ascii="Calibri" w:eastAsia="Times New Roman" w:hAnsi="Calibri" w:cs="Times New Roman"/>
          <w:spacing w:val="2"/>
          <w:sz w:val="24"/>
          <w:szCs w:val="24"/>
        </w:rPr>
        <w:t>A</w:t>
      </w:r>
      <w:r w:rsidRPr="00482F4A">
        <w:rPr>
          <w:rFonts w:ascii="Calibri" w:eastAsia="Times New Roman" w:hAnsi="Calibri" w:cs="Times New Roman"/>
          <w:spacing w:val="-2"/>
          <w:sz w:val="24"/>
          <w:szCs w:val="24"/>
        </w:rPr>
        <w:t>g</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n</w:t>
      </w:r>
      <w:r w:rsidRPr="00482F4A">
        <w:rPr>
          <w:rFonts w:ascii="Calibri" w:eastAsia="Times New Roman" w:hAnsi="Calibri" w:cs="Times New Roman"/>
          <w:spacing w:val="2"/>
          <w:sz w:val="24"/>
          <w:szCs w:val="24"/>
        </w:rPr>
        <w:t>d</w:t>
      </w:r>
      <w:r w:rsidRPr="00482F4A">
        <w:rPr>
          <w:rFonts w:ascii="Calibri" w:eastAsia="Times New Roman" w:hAnsi="Calibri" w:cs="Times New Roman"/>
          <w:sz w:val="24"/>
          <w:szCs w:val="24"/>
        </w:rPr>
        <w:t>a</w:t>
      </w:r>
    </w:p>
    <w:p w:rsidR="00482F4A" w:rsidRPr="00482F4A" w:rsidRDefault="00482F4A" w:rsidP="00482F4A">
      <w:pPr>
        <w:widowControl w:val="0"/>
        <w:suppressAutoHyphens/>
        <w:autoSpaceDE w:val="0"/>
        <w:autoSpaceDN w:val="0"/>
        <w:spacing w:after="0" w:line="240" w:lineRule="auto"/>
        <w:ind w:right="82"/>
        <w:jc w:val="right"/>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May 23, 2019</w:t>
      </w:r>
    </w:p>
    <w:p w:rsidR="00482F4A" w:rsidRPr="00482F4A" w:rsidRDefault="00482F4A" w:rsidP="00482F4A">
      <w:pPr>
        <w:widowControl w:val="0"/>
        <w:suppressAutoHyphens/>
        <w:autoSpaceDE w:val="0"/>
        <w:autoSpaceDN w:val="0"/>
        <w:spacing w:after="0" w:line="271" w:lineRule="exact"/>
        <w:ind w:right="82"/>
        <w:jc w:val="right"/>
        <w:textAlignment w:val="baseline"/>
        <w:rPr>
          <w:rFonts w:ascii="Calibri" w:eastAsia="Times New Roman" w:hAnsi="Calibri" w:cs="Times New Roman"/>
          <w:position w:val="-1"/>
          <w:sz w:val="24"/>
          <w:szCs w:val="24"/>
        </w:rPr>
      </w:pPr>
      <w:r w:rsidRPr="00482F4A">
        <w:rPr>
          <w:rFonts w:ascii="Calibri" w:eastAsia="Times New Roman" w:hAnsi="Calibri" w:cs="Times New Roman"/>
          <w:spacing w:val="-6"/>
          <w:position w:val="-1"/>
          <w:sz w:val="24"/>
          <w:szCs w:val="24"/>
        </w:rPr>
        <w:t>Agenda I</w:t>
      </w:r>
      <w:r w:rsidRPr="00482F4A">
        <w:rPr>
          <w:rFonts w:ascii="Calibri" w:eastAsia="Times New Roman" w:hAnsi="Calibri" w:cs="Times New Roman"/>
          <w:spacing w:val="3"/>
          <w:position w:val="-1"/>
          <w:sz w:val="24"/>
          <w:szCs w:val="24"/>
        </w:rPr>
        <w:t>t</w:t>
      </w:r>
      <w:r w:rsidRPr="00482F4A">
        <w:rPr>
          <w:rFonts w:ascii="Calibri" w:eastAsia="Times New Roman" w:hAnsi="Calibri" w:cs="Times New Roman"/>
          <w:spacing w:val="-1"/>
          <w:position w:val="-1"/>
          <w:sz w:val="24"/>
          <w:szCs w:val="24"/>
        </w:rPr>
        <w:t>e</w:t>
      </w:r>
      <w:r w:rsidRPr="00482F4A">
        <w:rPr>
          <w:rFonts w:ascii="Calibri" w:eastAsia="Times New Roman" w:hAnsi="Calibri" w:cs="Times New Roman"/>
          <w:position w:val="-1"/>
          <w:sz w:val="24"/>
          <w:szCs w:val="24"/>
        </w:rPr>
        <w:t>m No. A – 4</w:t>
      </w:r>
    </w:p>
    <w:p w:rsidR="00482F4A" w:rsidRPr="00482F4A" w:rsidRDefault="00482F4A" w:rsidP="00482F4A">
      <w:pPr>
        <w:widowControl w:val="0"/>
        <w:suppressAutoHyphens/>
        <w:autoSpaceDE w:val="0"/>
        <w:autoSpaceDN w:val="0"/>
        <w:spacing w:after="0" w:line="271" w:lineRule="exact"/>
        <w:ind w:right="82"/>
        <w:jc w:val="right"/>
        <w:textAlignment w:val="baseline"/>
        <w:rPr>
          <w:rFonts w:ascii="Calibri" w:eastAsia="Times New Roman" w:hAnsi="Calibri" w:cs="Times New Roman"/>
        </w:rPr>
      </w:pPr>
    </w:p>
    <w:p w:rsidR="00482F4A" w:rsidRPr="00482F4A" w:rsidRDefault="00482F4A" w:rsidP="00482F4A">
      <w:pPr>
        <w:tabs>
          <w:tab w:val="center" w:pos="4680"/>
          <w:tab w:val="right" w:pos="9360"/>
        </w:tabs>
        <w:suppressAutoHyphens/>
        <w:autoSpaceDN w:val="0"/>
        <w:spacing w:after="0" w:line="240" w:lineRule="auto"/>
        <w:jc w:val="right"/>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before="12" w:after="0" w:line="240" w:lineRule="exact"/>
        <w:jc w:val="right"/>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before="12" w:after="0" w:line="240" w:lineRule="exact"/>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before="12" w:after="0" w:line="240" w:lineRule="exact"/>
        <w:textAlignment w:val="baseline"/>
        <w:rPr>
          <w:rFonts w:ascii="Calibri" w:eastAsia="Times New Roman" w:hAnsi="Calibri" w:cs="Times New Roman"/>
        </w:rPr>
      </w:pPr>
    </w:p>
    <w:p w:rsidR="00482F4A" w:rsidRPr="00482F4A" w:rsidRDefault="00482F4A" w:rsidP="00482F4A">
      <w:pPr>
        <w:widowControl w:val="0"/>
        <w:tabs>
          <w:tab w:val="left" w:pos="1560"/>
        </w:tabs>
        <w:suppressAutoHyphens/>
        <w:autoSpaceDE w:val="0"/>
        <w:autoSpaceDN w:val="0"/>
        <w:spacing w:before="29" w:after="0" w:line="240" w:lineRule="auto"/>
        <w:ind w:right="-20"/>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 xml:space="preserve">TO: </w:t>
      </w:r>
      <w:r w:rsidRPr="00482F4A">
        <w:rPr>
          <w:rFonts w:ascii="Calibri" w:eastAsia="Times New Roman" w:hAnsi="Calibri" w:cs="Times New Roman"/>
          <w:sz w:val="24"/>
          <w:szCs w:val="24"/>
        </w:rPr>
        <w:tab/>
      </w:r>
      <w:r w:rsidRPr="00482F4A">
        <w:rPr>
          <w:rFonts w:ascii="Calibri" w:eastAsia="Times New Roman" w:hAnsi="Calibri" w:cs="Times New Roman"/>
          <w:spacing w:val="1"/>
          <w:sz w:val="24"/>
          <w:szCs w:val="24"/>
        </w:rPr>
        <w:t>C</w:t>
      </w:r>
      <w:r w:rsidRPr="00482F4A">
        <w:rPr>
          <w:rFonts w:ascii="Calibri" w:eastAsia="Times New Roman" w:hAnsi="Calibri" w:cs="Times New Roman"/>
          <w:sz w:val="24"/>
          <w:szCs w:val="24"/>
        </w:rPr>
        <w:t>h</w:t>
      </w:r>
      <w:r w:rsidRPr="00482F4A">
        <w:rPr>
          <w:rFonts w:ascii="Calibri" w:eastAsia="Times New Roman" w:hAnsi="Calibri" w:cs="Times New Roman"/>
          <w:spacing w:val="-1"/>
          <w:sz w:val="24"/>
          <w:szCs w:val="24"/>
        </w:rPr>
        <w:t>a</w:t>
      </w:r>
      <w:r w:rsidRPr="00482F4A">
        <w:rPr>
          <w:rFonts w:ascii="Calibri" w:eastAsia="Times New Roman" w:hAnsi="Calibri" w:cs="Times New Roman"/>
          <w:sz w:val="24"/>
          <w:szCs w:val="24"/>
        </w:rPr>
        <w:t>ir</w:t>
      </w:r>
      <w:r w:rsidRPr="00482F4A">
        <w:rPr>
          <w:rFonts w:ascii="Calibri" w:eastAsia="Times New Roman" w:hAnsi="Calibri" w:cs="Times New Roman"/>
          <w:spacing w:val="-1"/>
          <w:sz w:val="24"/>
          <w:szCs w:val="24"/>
        </w:rPr>
        <w:t xml:space="preserve"> a</w:t>
      </w:r>
      <w:r w:rsidRPr="00482F4A">
        <w:rPr>
          <w:rFonts w:ascii="Calibri" w:eastAsia="Times New Roman" w:hAnsi="Calibri" w:cs="Times New Roman"/>
          <w:sz w:val="24"/>
          <w:szCs w:val="24"/>
        </w:rPr>
        <w:t xml:space="preserve">nd </w:t>
      </w:r>
      <w:r w:rsidRPr="00482F4A">
        <w:rPr>
          <w:rFonts w:ascii="Calibri" w:eastAsia="Times New Roman" w:hAnsi="Calibri" w:cs="Times New Roman"/>
          <w:spacing w:val="-2"/>
          <w:sz w:val="24"/>
          <w:szCs w:val="24"/>
        </w:rPr>
        <w:t>B</w:t>
      </w:r>
      <w:r w:rsidRPr="00482F4A">
        <w:rPr>
          <w:rFonts w:ascii="Calibri" w:eastAsia="Times New Roman" w:hAnsi="Calibri" w:cs="Times New Roman"/>
          <w:spacing w:val="2"/>
          <w:sz w:val="24"/>
          <w:szCs w:val="24"/>
        </w:rPr>
        <w:t>o</w:t>
      </w:r>
      <w:r w:rsidRPr="00482F4A">
        <w:rPr>
          <w:rFonts w:ascii="Calibri" w:eastAsia="Times New Roman" w:hAnsi="Calibri" w:cs="Times New Roman"/>
          <w:spacing w:val="-1"/>
          <w:sz w:val="24"/>
          <w:szCs w:val="24"/>
        </w:rPr>
        <w:t>ar</w:t>
      </w:r>
      <w:r w:rsidRPr="00482F4A">
        <w:rPr>
          <w:rFonts w:ascii="Calibri" w:eastAsia="Times New Roman" w:hAnsi="Calibri" w:cs="Times New Roman"/>
          <w:sz w:val="24"/>
          <w:szCs w:val="24"/>
        </w:rPr>
        <w:t>d of</w:t>
      </w:r>
      <w:r w:rsidRPr="00482F4A">
        <w:rPr>
          <w:rFonts w:ascii="Calibri" w:eastAsia="Times New Roman" w:hAnsi="Calibri" w:cs="Times New Roman"/>
          <w:spacing w:val="2"/>
          <w:sz w:val="24"/>
          <w:szCs w:val="24"/>
        </w:rPr>
        <w:t xml:space="preserve"> </w:t>
      </w:r>
      <w:r w:rsidRPr="00482F4A">
        <w:rPr>
          <w:rFonts w:ascii="Calibri" w:eastAsia="Times New Roman" w:hAnsi="Calibri" w:cs="Times New Roman"/>
          <w:sz w:val="24"/>
          <w:szCs w:val="24"/>
        </w:rPr>
        <w:t>Di</w:t>
      </w:r>
      <w:r w:rsidRPr="00482F4A">
        <w:rPr>
          <w:rFonts w:ascii="Calibri" w:eastAsia="Times New Roman" w:hAnsi="Calibri" w:cs="Times New Roman"/>
          <w:spacing w:val="-1"/>
          <w:sz w:val="24"/>
          <w:szCs w:val="24"/>
        </w:rPr>
        <w:t>re</w:t>
      </w:r>
      <w:r w:rsidRPr="00482F4A">
        <w:rPr>
          <w:rFonts w:ascii="Calibri" w:eastAsia="Times New Roman" w:hAnsi="Calibri" w:cs="Times New Roman"/>
          <w:spacing w:val="1"/>
          <w:sz w:val="24"/>
          <w:szCs w:val="24"/>
        </w:rPr>
        <w:t>c</w:t>
      </w:r>
      <w:r w:rsidRPr="00482F4A">
        <w:rPr>
          <w:rFonts w:ascii="Calibri" w:eastAsia="Times New Roman" w:hAnsi="Calibri" w:cs="Times New Roman"/>
          <w:sz w:val="24"/>
          <w:szCs w:val="24"/>
        </w:rPr>
        <w:t>to</w:t>
      </w:r>
      <w:r w:rsidRPr="00482F4A">
        <w:rPr>
          <w:rFonts w:ascii="Calibri" w:eastAsia="Times New Roman" w:hAnsi="Calibri" w:cs="Times New Roman"/>
          <w:spacing w:val="-1"/>
          <w:sz w:val="24"/>
          <w:szCs w:val="24"/>
        </w:rPr>
        <w:t>r</w:t>
      </w:r>
      <w:r w:rsidRPr="00482F4A">
        <w:rPr>
          <w:rFonts w:ascii="Calibri" w:eastAsia="Times New Roman" w:hAnsi="Calibri" w:cs="Times New Roman"/>
          <w:sz w:val="24"/>
          <w:szCs w:val="24"/>
        </w:rPr>
        <w:t>s</w:t>
      </w:r>
    </w:p>
    <w:p w:rsidR="00482F4A" w:rsidRPr="00482F4A" w:rsidRDefault="00482F4A" w:rsidP="00482F4A">
      <w:pPr>
        <w:widowControl w:val="0"/>
        <w:suppressAutoHyphens/>
        <w:autoSpaceDE w:val="0"/>
        <w:autoSpaceDN w:val="0"/>
        <w:spacing w:before="16" w:after="0" w:line="260" w:lineRule="exact"/>
        <w:textAlignment w:val="baseline"/>
        <w:rPr>
          <w:rFonts w:ascii="Calibri" w:eastAsia="Times New Roman" w:hAnsi="Calibri" w:cs="Times New Roman"/>
          <w:sz w:val="24"/>
          <w:szCs w:val="24"/>
        </w:rPr>
      </w:pPr>
    </w:p>
    <w:p w:rsidR="00482F4A" w:rsidRPr="00482F4A" w:rsidRDefault="00482F4A" w:rsidP="00482F4A">
      <w:pPr>
        <w:widowControl w:val="0"/>
        <w:tabs>
          <w:tab w:val="left" w:pos="1560"/>
        </w:tabs>
        <w:suppressAutoHyphens/>
        <w:autoSpaceDE w:val="0"/>
        <w:autoSpaceDN w:val="0"/>
        <w:spacing w:after="0" w:line="240" w:lineRule="auto"/>
        <w:ind w:left="1560" w:right="-20" w:hanging="1560"/>
        <w:textAlignment w:val="baseline"/>
        <w:rPr>
          <w:rFonts w:ascii="Calibri" w:eastAsia="Times New Roman" w:hAnsi="Calibri" w:cs="Times New Roman"/>
          <w:sz w:val="24"/>
          <w:szCs w:val="24"/>
        </w:rPr>
      </w:pPr>
      <w:r w:rsidRPr="00482F4A">
        <w:rPr>
          <w:rFonts w:ascii="Calibri" w:eastAsia="Times New Roman" w:hAnsi="Calibri" w:cs="Times New Roman"/>
          <w:spacing w:val="-1"/>
          <w:sz w:val="24"/>
          <w:szCs w:val="24"/>
        </w:rPr>
        <w:t>F</w:t>
      </w:r>
      <w:r w:rsidRPr="00482F4A">
        <w:rPr>
          <w:rFonts w:ascii="Calibri" w:eastAsia="Times New Roman" w:hAnsi="Calibri" w:cs="Times New Roman"/>
          <w:spacing w:val="1"/>
          <w:sz w:val="24"/>
          <w:szCs w:val="24"/>
        </w:rPr>
        <w:t>R</w:t>
      </w:r>
      <w:r w:rsidRPr="00482F4A">
        <w:rPr>
          <w:rFonts w:ascii="Calibri" w:eastAsia="Times New Roman" w:hAnsi="Calibri" w:cs="Times New Roman"/>
          <w:sz w:val="24"/>
          <w:szCs w:val="24"/>
        </w:rPr>
        <w:t xml:space="preserve">OM: </w:t>
      </w:r>
      <w:r w:rsidRPr="00482F4A">
        <w:rPr>
          <w:rFonts w:ascii="Calibri" w:eastAsia="Times New Roman" w:hAnsi="Calibri" w:cs="Times New Roman"/>
          <w:sz w:val="24"/>
          <w:szCs w:val="24"/>
        </w:rPr>
        <w:tab/>
        <w:t xml:space="preserve">Phalease Crichlow, Vice President of Human Resources </w:t>
      </w:r>
    </w:p>
    <w:p w:rsidR="00482F4A" w:rsidRPr="00482F4A" w:rsidRDefault="00482F4A" w:rsidP="00482F4A">
      <w:pPr>
        <w:widowControl w:val="0"/>
        <w:tabs>
          <w:tab w:val="left" w:pos="1560"/>
        </w:tabs>
        <w:suppressAutoHyphens/>
        <w:autoSpaceDE w:val="0"/>
        <w:autoSpaceDN w:val="0"/>
        <w:spacing w:after="0" w:line="240" w:lineRule="auto"/>
        <w:ind w:left="1560" w:right="-20" w:hanging="1560"/>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ab/>
        <w:t>Brian Atkinson, Director of Accounting</w:t>
      </w:r>
    </w:p>
    <w:p w:rsidR="00482F4A" w:rsidRPr="00482F4A" w:rsidRDefault="00482F4A" w:rsidP="00482F4A">
      <w:pPr>
        <w:widowControl w:val="0"/>
        <w:suppressAutoHyphens/>
        <w:autoSpaceDE w:val="0"/>
        <w:autoSpaceDN w:val="0"/>
        <w:spacing w:before="16" w:after="0" w:line="260" w:lineRule="exact"/>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before="16" w:after="0" w:line="260" w:lineRule="exact"/>
        <w:textAlignment w:val="baseline"/>
        <w:rPr>
          <w:rFonts w:ascii="Calibri" w:eastAsia="Times New Roman" w:hAnsi="Calibri" w:cs="Times New Roman"/>
          <w:sz w:val="24"/>
          <w:szCs w:val="24"/>
        </w:rPr>
      </w:pPr>
    </w:p>
    <w:p w:rsidR="00482F4A" w:rsidRPr="00482F4A" w:rsidRDefault="00482F4A" w:rsidP="00482F4A">
      <w:pPr>
        <w:widowControl w:val="0"/>
        <w:tabs>
          <w:tab w:val="left" w:pos="1560"/>
        </w:tabs>
        <w:suppressAutoHyphens/>
        <w:autoSpaceDE w:val="0"/>
        <w:autoSpaceDN w:val="0"/>
        <w:spacing w:after="0" w:line="271" w:lineRule="exact"/>
        <w:ind w:right="-20"/>
        <w:textAlignment w:val="baseline"/>
        <w:rPr>
          <w:rFonts w:ascii="Calibri" w:eastAsia="Times New Roman" w:hAnsi="Calibri" w:cs="Times New Roman"/>
          <w:b/>
          <w:bCs/>
          <w:position w:val="-1"/>
          <w:sz w:val="24"/>
          <w:szCs w:val="24"/>
        </w:rPr>
      </w:pPr>
      <w:r w:rsidRPr="00482F4A">
        <w:rPr>
          <w:rFonts w:ascii="Calibri" w:eastAsia="Times New Roman" w:hAnsi="Calibri" w:cs="Times New Roman"/>
          <w:spacing w:val="1"/>
          <w:position w:val="-1"/>
          <w:sz w:val="24"/>
          <w:szCs w:val="24"/>
          <w:u w:val="single"/>
        </w:rPr>
        <w:t>S</w:t>
      </w:r>
      <w:r w:rsidRPr="00482F4A">
        <w:rPr>
          <w:rFonts w:ascii="Calibri" w:eastAsia="Times New Roman" w:hAnsi="Calibri" w:cs="Times New Roman"/>
          <w:position w:val="-1"/>
          <w:sz w:val="24"/>
          <w:szCs w:val="24"/>
          <w:u w:val="single"/>
        </w:rPr>
        <w:t>U</w:t>
      </w:r>
      <w:r w:rsidRPr="00482F4A">
        <w:rPr>
          <w:rFonts w:ascii="Calibri" w:eastAsia="Times New Roman" w:hAnsi="Calibri" w:cs="Times New Roman"/>
          <w:spacing w:val="-2"/>
          <w:position w:val="-1"/>
          <w:sz w:val="24"/>
          <w:szCs w:val="24"/>
          <w:u w:val="single"/>
        </w:rPr>
        <w:t>B</w:t>
      </w:r>
      <w:r w:rsidRPr="00482F4A">
        <w:rPr>
          <w:rFonts w:ascii="Calibri" w:eastAsia="Times New Roman" w:hAnsi="Calibri" w:cs="Times New Roman"/>
          <w:spacing w:val="3"/>
          <w:position w:val="-1"/>
          <w:sz w:val="24"/>
          <w:szCs w:val="24"/>
          <w:u w:val="single"/>
        </w:rPr>
        <w:t>J</w:t>
      </w:r>
      <w:r w:rsidRPr="00482F4A">
        <w:rPr>
          <w:rFonts w:ascii="Calibri" w:eastAsia="Times New Roman" w:hAnsi="Calibri" w:cs="Times New Roman"/>
          <w:position w:val="-1"/>
          <w:sz w:val="24"/>
          <w:szCs w:val="24"/>
          <w:u w:val="single"/>
        </w:rPr>
        <w:t>E</w:t>
      </w:r>
      <w:r w:rsidRPr="00482F4A">
        <w:rPr>
          <w:rFonts w:ascii="Calibri" w:eastAsia="Times New Roman" w:hAnsi="Calibri" w:cs="Times New Roman"/>
          <w:spacing w:val="1"/>
          <w:position w:val="-1"/>
          <w:sz w:val="24"/>
          <w:szCs w:val="24"/>
          <w:u w:val="single"/>
        </w:rPr>
        <w:t>C</w:t>
      </w:r>
      <w:r w:rsidRPr="00482F4A">
        <w:rPr>
          <w:rFonts w:ascii="Calibri" w:eastAsia="Times New Roman" w:hAnsi="Calibri" w:cs="Times New Roman"/>
          <w:position w:val="-1"/>
          <w:sz w:val="24"/>
          <w:szCs w:val="24"/>
          <w:u w:val="single"/>
        </w:rPr>
        <w:t>T</w:t>
      </w:r>
      <w:r w:rsidRPr="00482F4A">
        <w:rPr>
          <w:rFonts w:ascii="Calibri" w:eastAsia="Times New Roman" w:hAnsi="Calibri" w:cs="Times New Roman"/>
          <w:position w:val="-1"/>
          <w:sz w:val="24"/>
          <w:szCs w:val="24"/>
        </w:rPr>
        <w:t xml:space="preserve">: </w:t>
      </w:r>
      <w:r w:rsidRPr="00482F4A">
        <w:rPr>
          <w:rFonts w:ascii="Calibri" w:eastAsia="Times New Roman" w:hAnsi="Calibri" w:cs="Times New Roman"/>
          <w:position w:val="-1"/>
          <w:sz w:val="24"/>
          <w:szCs w:val="24"/>
        </w:rPr>
        <w:tab/>
      </w:r>
      <w:r w:rsidRPr="00482F4A">
        <w:rPr>
          <w:rFonts w:ascii="Calibri" w:eastAsia="Times New Roman" w:hAnsi="Calibri" w:cs="Times New Roman"/>
          <w:b/>
          <w:bCs/>
          <w:position w:val="-1"/>
          <w:sz w:val="24"/>
          <w:szCs w:val="24"/>
        </w:rPr>
        <w:t>HR and Payroll System</w:t>
      </w:r>
    </w:p>
    <w:p w:rsidR="00482F4A" w:rsidRPr="00482F4A" w:rsidRDefault="00482F4A" w:rsidP="00482F4A">
      <w:pPr>
        <w:widowControl w:val="0"/>
        <w:tabs>
          <w:tab w:val="left" w:pos="1560"/>
        </w:tabs>
        <w:suppressAutoHyphens/>
        <w:autoSpaceDE w:val="0"/>
        <w:autoSpaceDN w:val="0"/>
        <w:spacing w:after="0" w:line="271" w:lineRule="exact"/>
        <w:ind w:right="-20"/>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before="18" w:after="0" w:line="200" w:lineRule="exact"/>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ind w:right="-20"/>
        <w:textAlignment w:val="baseline"/>
        <w:rPr>
          <w:rFonts w:ascii="Calibri" w:eastAsia="Times New Roman" w:hAnsi="Calibri" w:cs="Times New Roman"/>
          <w:sz w:val="24"/>
          <w:szCs w:val="24"/>
        </w:rPr>
      </w:pPr>
      <w:r w:rsidRPr="00482F4A">
        <w:rPr>
          <w:rFonts w:ascii="Calibri" w:eastAsia="Times New Roman" w:hAnsi="Calibri" w:cs="Times New Roman"/>
          <w:spacing w:val="-2"/>
          <w:sz w:val="24"/>
          <w:szCs w:val="24"/>
          <w:u w:val="single"/>
        </w:rPr>
        <w:t>B</w:t>
      </w:r>
      <w:r w:rsidRPr="00482F4A">
        <w:rPr>
          <w:rFonts w:ascii="Calibri" w:eastAsia="Times New Roman" w:hAnsi="Calibri" w:cs="Times New Roman"/>
          <w:sz w:val="24"/>
          <w:szCs w:val="24"/>
          <w:u w:val="single"/>
        </w:rPr>
        <w:t>A</w:t>
      </w:r>
      <w:r w:rsidRPr="00482F4A">
        <w:rPr>
          <w:rFonts w:ascii="Calibri" w:eastAsia="Times New Roman" w:hAnsi="Calibri" w:cs="Times New Roman"/>
          <w:spacing w:val="1"/>
          <w:sz w:val="24"/>
          <w:szCs w:val="24"/>
          <w:u w:val="single"/>
        </w:rPr>
        <w:t>C</w:t>
      </w:r>
      <w:r w:rsidRPr="00482F4A">
        <w:rPr>
          <w:rFonts w:ascii="Calibri" w:eastAsia="Times New Roman" w:hAnsi="Calibri" w:cs="Times New Roman"/>
          <w:sz w:val="24"/>
          <w:szCs w:val="24"/>
          <w:u w:val="single"/>
        </w:rPr>
        <w:t>KG</w:t>
      </w:r>
      <w:r w:rsidRPr="00482F4A">
        <w:rPr>
          <w:rFonts w:ascii="Calibri" w:eastAsia="Times New Roman" w:hAnsi="Calibri" w:cs="Times New Roman"/>
          <w:spacing w:val="1"/>
          <w:sz w:val="24"/>
          <w:szCs w:val="24"/>
          <w:u w:val="single"/>
        </w:rPr>
        <w:t>R</w:t>
      </w:r>
      <w:r w:rsidRPr="00482F4A">
        <w:rPr>
          <w:rFonts w:ascii="Calibri" w:eastAsia="Times New Roman" w:hAnsi="Calibri" w:cs="Times New Roman"/>
          <w:sz w:val="24"/>
          <w:szCs w:val="24"/>
          <w:u w:val="single"/>
        </w:rPr>
        <w:t>OU</w:t>
      </w:r>
      <w:r w:rsidRPr="00482F4A">
        <w:rPr>
          <w:rFonts w:ascii="Calibri" w:eastAsia="Times New Roman" w:hAnsi="Calibri" w:cs="Times New Roman"/>
          <w:spacing w:val="2"/>
          <w:sz w:val="24"/>
          <w:szCs w:val="24"/>
          <w:u w:val="single"/>
        </w:rPr>
        <w:t>N</w:t>
      </w:r>
      <w:r w:rsidRPr="00482F4A">
        <w:rPr>
          <w:rFonts w:ascii="Calibri" w:eastAsia="Times New Roman" w:hAnsi="Calibri" w:cs="Times New Roman"/>
          <w:sz w:val="24"/>
          <w:szCs w:val="24"/>
          <w:u w:val="single"/>
        </w:rPr>
        <w:t>D</w:t>
      </w:r>
      <w:r w:rsidRPr="00482F4A">
        <w:rPr>
          <w:rFonts w:ascii="Calibri" w:eastAsia="Times New Roman" w:hAnsi="Calibri" w:cs="Times New Roman"/>
          <w:sz w:val="24"/>
          <w:szCs w:val="24"/>
        </w:rPr>
        <w:t>:</w:t>
      </w:r>
    </w:p>
    <w:p w:rsidR="00482F4A" w:rsidRPr="00482F4A" w:rsidRDefault="00482F4A" w:rsidP="00482F4A">
      <w:pPr>
        <w:suppressAutoHyphens/>
        <w:autoSpaceDN w:val="0"/>
        <w:spacing w:after="0" w:line="240" w:lineRule="auto"/>
        <w:textAlignment w:val="baseline"/>
        <w:rPr>
          <w:rFonts w:ascii="Calibri" w:eastAsia="Times New Roman" w:hAnsi="Calibri" w:cs="Calibri"/>
          <w:sz w:val="24"/>
          <w:szCs w:val="24"/>
        </w:rPr>
      </w:pPr>
      <w:r w:rsidRPr="00482F4A">
        <w:rPr>
          <w:rFonts w:ascii="Calibri" w:eastAsia="Times New Roman" w:hAnsi="Calibri" w:cs="Calibri"/>
          <w:sz w:val="24"/>
          <w:szCs w:val="24"/>
        </w:rPr>
        <w:t xml:space="preserve">IPTC currently uses ADP Workforce Now, ADP Selection, Payroll and E-time and the HASTUS system to support most of the major functions of IPTC. In 2016 IPTC began to replace the Ellipse system, which is an older, proprietary system with inadequate functionality and reporting capabilities with Microsoft Dynamics AX. Microsoft Dynamix AX 2012 utilizes state of the art technology and offers more robust functionality and data reporting capabilities. </w:t>
      </w:r>
    </w:p>
    <w:p w:rsidR="00482F4A" w:rsidRPr="00482F4A" w:rsidRDefault="00482F4A" w:rsidP="00482F4A">
      <w:pPr>
        <w:suppressAutoHyphens/>
        <w:autoSpaceDN w:val="0"/>
        <w:spacing w:after="0" w:line="240" w:lineRule="auto"/>
        <w:textAlignment w:val="baseline"/>
        <w:rPr>
          <w:rFonts w:ascii="Calibri" w:eastAsia="Times New Roman" w:hAnsi="Calibri" w:cs="Calibri"/>
          <w:sz w:val="24"/>
          <w:szCs w:val="24"/>
        </w:rPr>
      </w:pPr>
    </w:p>
    <w:p w:rsidR="00482F4A" w:rsidRPr="00482F4A" w:rsidRDefault="00482F4A" w:rsidP="00482F4A">
      <w:pPr>
        <w:suppressAutoHyphens/>
        <w:autoSpaceDN w:val="0"/>
        <w:spacing w:after="0" w:line="240" w:lineRule="auto"/>
        <w:textAlignment w:val="baseline"/>
        <w:rPr>
          <w:rFonts w:ascii="Calibri" w:eastAsia="Times New Roman" w:hAnsi="Calibri" w:cs="Calibri"/>
          <w:sz w:val="24"/>
          <w:szCs w:val="24"/>
        </w:rPr>
      </w:pPr>
      <w:r w:rsidRPr="00482F4A">
        <w:rPr>
          <w:rFonts w:ascii="Calibri" w:eastAsia="Times New Roman" w:hAnsi="Calibri" w:cs="Calibri"/>
          <w:sz w:val="24"/>
          <w:szCs w:val="24"/>
        </w:rPr>
        <w:t>The overall goal of this project is to find a human resources, payroll and timekeeping system that will provide technology support to IPTC’s HR and Payroll functional areas and support the new ERP system. IPTC seeks to update the current HR/Payroll system that continues to employ up-to-date technology, provides support for progressive business practices and provides greater flexibility in reporting.</w:t>
      </w:r>
    </w:p>
    <w:p w:rsidR="00482F4A" w:rsidRPr="00482F4A" w:rsidRDefault="00482F4A" w:rsidP="00482F4A">
      <w:pPr>
        <w:suppressAutoHyphens/>
        <w:autoSpaceDN w:val="0"/>
        <w:spacing w:after="0" w:line="240" w:lineRule="auto"/>
        <w:textAlignment w:val="baseline"/>
        <w:rPr>
          <w:rFonts w:ascii="Calibri" w:eastAsia="Times New Roman" w:hAnsi="Calibri" w:cs="Calibri"/>
          <w:sz w:val="24"/>
          <w:szCs w:val="24"/>
        </w:rPr>
      </w:pPr>
    </w:p>
    <w:p w:rsidR="00482F4A" w:rsidRPr="00482F4A" w:rsidRDefault="00482F4A" w:rsidP="00482F4A">
      <w:pPr>
        <w:suppressAutoHyphens/>
        <w:autoSpaceDN w:val="0"/>
        <w:spacing w:after="0" w:line="240" w:lineRule="auto"/>
        <w:textAlignment w:val="baseline"/>
        <w:rPr>
          <w:rFonts w:ascii="Calibri" w:eastAsia="Times New Roman" w:hAnsi="Calibri" w:cs="Calibri"/>
          <w:sz w:val="24"/>
          <w:szCs w:val="24"/>
        </w:rPr>
      </w:pPr>
    </w:p>
    <w:p w:rsidR="00482F4A" w:rsidRPr="00482F4A" w:rsidRDefault="00482F4A" w:rsidP="00482F4A">
      <w:pPr>
        <w:widowControl w:val="0"/>
        <w:suppressAutoHyphens/>
        <w:autoSpaceDE w:val="0"/>
        <w:autoSpaceDN w:val="0"/>
        <w:spacing w:after="0" w:line="240" w:lineRule="auto"/>
        <w:ind w:right="-20"/>
        <w:textAlignment w:val="baseline"/>
        <w:rPr>
          <w:rFonts w:ascii="Calibri" w:eastAsia="Times New Roman" w:hAnsi="Calibri" w:cs="Times New Roman"/>
          <w:sz w:val="24"/>
          <w:szCs w:val="24"/>
        </w:rPr>
      </w:pPr>
      <w:r w:rsidRPr="00482F4A">
        <w:rPr>
          <w:rFonts w:ascii="Calibri" w:eastAsia="Times New Roman" w:hAnsi="Calibri" w:cs="Times New Roman"/>
          <w:spacing w:val="1"/>
          <w:sz w:val="24"/>
          <w:szCs w:val="24"/>
          <w:u w:val="single"/>
        </w:rPr>
        <w:t>PR</w:t>
      </w:r>
      <w:r w:rsidRPr="00482F4A">
        <w:rPr>
          <w:rFonts w:ascii="Calibri" w:eastAsia="Times New Roman" w:hAnsi="Calibri" w:cs="Times New Roman"/>
          <w:sz w:val="24"/>
          <w:szCs w:val="24"/>
          <w:u w:val="single"/>
        </w:rPr>
        <w:t>O</w:t>
      </w:r>
      <w:r w:rsidRPr="00482F4A">
        <w:rPr>
          <w:rFonts w:ascii="Calibri" w:eastAsia="Times New Roman" w:hAnsi="Calibri" w:cs="Times New Roman"/>
          <w:spacing w:val="1"/>
          <w:sz w:val="24"/>
          <w:szCs w:val="24"/>
          <w:u w:val="single"/>
        </w:rPr>
        <w:t>C</w:t>
      </w:r>
      <w:r w:rsidRPr="00482F4A">
        <w:rPr>
          <w:rFonts w:ascii="Calibri" w:eastAsia="Times New Roman" w:hAnsi="Calibri" w:cs="Times New Roman"/>
          <w:sz w:val="24"/>
          <w:szCs w:val="24"/>
          <w:u w:val="single"/>
        </w:rPr>
        <w:t>U</w:t>
      </w:r>
      <w:r w:rsidRPr="00482F4A">
        <w:rPr>
          <w:rFonts w:ascii="Calibri" w:eastAsia="Times New Roman" w:hAnsi="Calibri" w:cs="Times New Roman"/>
          <w:spacing w:val="1"/>
          <w:sz w:val="24"/>
          <w:szCs w:val="24"/>
          <w:u w:val="single"/>
        </w:rPr>
        <w:t>R</w:t>
      </w:r>
      <w:r w:rsidRPr="00482F4A">
        <w:rPr>
          <w:rFonts w:ascii="Calibri" w:eastAsia="Times New Roman" w:hAnsi="Calibri" w:cs="Times New Roman"/>
          <w:sz w:val="24"/>
          <w:szCs w:val="24"/>
          <w:u w:val="single"/>
        </w:rPr>
        <w:t xml:space="preserve">EMENT </w:t>
      </w:r>
      <w:r w:rsidRPr="00482F4A">
        <w:rPr>
          <w:rFonts w:ascii="Calibri" w:eastAsia="Times New Roman" w:hAnsi="Calibri" w:cs="Times New Roman"/>
          <w:spacing w:val="1"/>
          <w:sz w:val="24"/>
          <w:szCs w:val="24"/>
          <w:u w:val="single"/>
        </w:rPr>
        <w:t>PR</w:t>
      </w:r>
      <w:r w:rsidRPr="00482F4A">
        <w:rPr>
          <w:rFonts w:ascii="Calibri" w:eastAsia="Times New Roman" w:hAnsi="Calibri" w:cs="Times New Roman"/>
          <w:spacing w:val="-3"/>
          <w:sz w:val="24"/>
          <w:szCs w:val="24"/>
          <w:u w:val="single"/>
        </w:rPr>
        <w:t>O</w:t>
      </w:r>
      <w:r w:rsidRPr="00482F4A">
        <w:rPr>
          <w:rFonts w:ascii="Calibri" w:eastAsia="Times New Roman" w:hAnsi="Calibri" w:cs="Times New Roman"/>
          <w:spacing w:val="1"/>
          <w:sz w:val="24"/>
          <w:szCs w:val="24"/>
          <w:u w:val="single"/>
        </w:rPr>
        <w:t>C</w:t>
      </w:r>
      <w:r w:rsidRPr="00482F4A">
        <w:rPr>
          <w:rFonts w:ascii="Calibri" w:eastAsia="Times New Roman" w:hAnsi="Calibri" w:cs="Times New Roman"/>
          <w:sz w:val="24"/>
          <w:szCs w:val="24"/>
          <w:u w:val="single"/>
        </w:rPr>
        <w:t>E</w:t>
      </w:r>
      <w:r w:rsidRPr="00482F4A">
        <w:rPr>
          <w:rFonts w:ascii="Calibri" w:eastAsia="Times New Roman" w:hAnsi="Calibri" w:cs="Times New Roman"/>
          <w:spacing w:val="1"/>
          <w:sz w:val="24"/>
          <w:szCs w:val="24"/>
          <w:u w:val="single"/>
        </w:rPr>
        <w:t>SS</w:t>
      </w:r>
      <w:r w:rsidRPr="00482F4A">
        <w:rPr>
          <w:rFonts w:ascii="Calibri" w:eastAsia="Times New Roman" w:hAnsi="Calibri" w:cs="Times New Roman"/>
          <w:sz w:val="24"/>
          <w:szCs w:val="24"/>
        </w:rPr>
        <w:t>:</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 xml:space="preserve">The original procurement process began on May 25, 2017 with a release of RFP 17-05-259.  </w:t>
      </w:r>
      <w:proofErr w:type="gramStart"/>
      <w:r w:rsidRPr="00482F4A">
        <w:rPr>
          <w:rFonts w:ascii="Calibri" w:eastAsia="Times New Roman" w:hAnsi="Calibri" w:cs="Times New Roman"/>
          <w:sz w:val="24"/>
          <w:szCs w:val="24"/>
        </w:rPr>
        <w:t>All of</w:t>
      </w:r>
      <w:proofErr w:type="gramEnd"/>
      <w:r w:rsidRPr="00482F4A">
        <w:rPr>
          <w:rFonts w:ascii="Calibri" w:eastAsia="Times New Roman" w:hAnsi="Calibri" w:cs="Times New Roman"/>
          <w:sz w:val="24"/>
          <w:szCs w:val="24"/>
        </w:rPr>
        <w:t xml:space="preserve"> the appropriate guidelines regarding the process were followed. A recommendation was presented and approved by the board for Paycom to provide these services.  Upon implementation of the Paycom system, there were significate gaps in the what features and/or services would/could be provided to IndyGo. Due to the inability to meet the minimum requirements of the scope of the project the agreement with Paycom was terminated. </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suppressAutoHyphens/>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 xml:space="preserve">A second solicitation — RFP 18-06-293 was released on 6/18/18 and withdrawn after receiving proposals on 9/21/18. The withdrawal was due to solutions that did not meet our requirements. </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93118A" w:rsidRDefault="0093118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93118A" w:rsidRDefault="0093118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93118A" w:rsidRDefault="0093118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93118A" w:rsidRDefault="0093118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93118A" w:rsidRPr="00482F4A" w:rsidRDefault="0093118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jc w:val="right"/>
        <w:textAlignment w:val="baseline"/>
        <w:rPr>
          <w:rFonts w:ascii="Calibri" w:eastAsia="Times New Roman" w:hAnsi="Calibri" w:cs="Times New Roman"/>
        </w:rPr>
      </w:pPr>
      <w:r w:rsidRPr="00482F4A">
        <w:rPr>
          <w:rFonts w:ascii="Calibri" w:eastAsia="Times New Roman" w:hAnsi="Calibri" w:cs="Times New Roman"/>
        </w:rPr>
        <w:lastRenderedPageBreak/>
        <w:t>Agenda Item No. A – 4</w:t>
      </w:r>
    </w:p>
    <w:p w:rsidR="00482F4A" w:rsidRPr="00482F4A" w:rsidRDefault="00482F4A" w:rsidP="00482F4A">
      <w:pPr>
        <w:widowControl w:val="0"/>
        <w:suppressAutoHyphens/>
        <w:autoSpaceDE w:val="0"/>
        <w:autoSpaceDN w:val="0"/>
        <w:spacing w:after="0" w:line="240" w:lineRule="auto"/>
        <w:jc w:val="right"/>
        <w:textAlignment w:val="baseline"/>
        <w:rPr>
          <w:rFonts w:ascii="Calibri" w:eastAsia="Times New Roman" w:hAnsi="Calibri" w:cs="Times New Roman"/>
        </w:rPr>
      </w:pPr>
      <w:r w:rsidRPr="00482F4A">
        <w:rPr>
          <w:rFonts w:ascii="Calibri" w:eastAsia="Times New Roman" w:hAnsi="Calibri" w:cs="Times New Roman"/>
        </w:rPr>
        <w:t>Page 2</w:t>
      </w:r>
    </w:p>
    <w:p w:rsidR="00482F4A" w:rsidRPr="00482F4A" w:rsidRDefault="00482F4A" w:rsidP="00482F4A">
      <w:pPr>
        <w:widowControl w:val="0"/>
        <w:suppressAutoHyphens/>
        <w:autoSpaceDE w:val="0"/>
        <w:autoSpaceDN w:val="0"/>
        <w:spacing w:after="0" w:line="240" w:lineRule="auto"/>
        <w:jc w:val="right"/>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roofErr w:type="gramStart"/>
      <w:r w:rsidRPr="00482F4A">
        <w:rPr>
          <w:rFonts w:ascii="Calibri" w:eastAsia="Times New Roman" w:hAnsi="Calibri" w:cs="Times New Roman"/>
          <w:sz w:val="24"/>
          <w:szCs w:val="24"/>
        </w:rPr>
        <w:t>In an effort to</w:t>
      </w:r>
      <w:proofErr w:type="gramEnd"/>
      <w:r w:rsidRPr="00482F4A">
        <w:rPr>
          <w:rFonts w:ascii="Calibri" w:eastAsia="Times New Roman" w:hAnsi="Calibri" w:cs="Times New Roman"/>
          <w:sz w:val="24"/>
          <w:szCs w:val="24"/>
        </w:rPr>
        <w:t xml:space="preserve"> ensure IndyGo meets the demands of the growing organization, the selection team along with procurement reviewed the details of the original scope of work.  Rather that conduct an additional RFP process, the decision was made to review the two systems that were currently in place. ADP (current HR/Payroll vendor) and Microsoft Dynamix 2012 which was included with the new (ERP System) Microsoft Dynamix AX. Over the past several months the core selection team reviewed additional information provided by both vendors to determine the best solution for IndyGo moving forward.  Based on the additional information gathered by the procurement team, the breakdown follows:</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r w:rsidRPr="00482F4A">
        <w:rPr>
          <w:rFonts w:ascii="Calibri" w:eastAsia="Times New Roman" w:hAnsi="Calibri" w:cs="Times New Roman"/>
          <w:noProof/>
        </w:rPr>
        <w:drawing>
          <wp:inline distT="0" distB="0" distL="0" distR="0" wp14:anchorId="48D54849" wp14:editId="3942F6DB">
            <wp:extent cx="6070600" cy="282268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0" cy="2822682"/>
                    </a:xfrm>
                    <a:prstGeom prst="rect">
                      <a:avLst/>
                    </a:prstGeom>
                    <a:noFill/>
                    <a:ln>
                      <a:noFill/>
                    </a:ln>
                  </pic:spPr>
                </pic:pic>
              </a:graphicData>
            </a:graphic>
          </wp:inline>
        </w:drawing>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u w:val="single"/>
        </w:rPr>
      </w:pPr>
      <w:r w:rsidRPr="00482F4A">
        <w:rPr>
          <w:rFonts w:ascii="Calibri" w:eastAsia="Times New Roman" w:hAnsi="Calibri" w:cs="Times New Roman"/>
          <w:spacing w:val="-1"/>
          <w:sz w:val="24"/>
          <w:szCs w:val="24"/>
          <w:u w:val="single"/>
        </w:rPr>
        <w:t>F</w:t>
      </w:r>
      <w:r w:rsidRPr="00482F4A">
        <w:rPr>
          <w:rFonts w:ascii="Calibri" w:eastAsia="Times New Roman" w:hAnsi="Calibri" w:cs="Times New Roman"/>
          <w:sz w:val="24"/>
          <w:szCs w:val="24"/>
          <w:u w:val="single"/>
        </w:rPr>
        <w:t>UN</w:t>
      </w:r>
      <w:r w:rsidRPr="00482F4A">
        <w:rPr>
          <w:rFonts w:ascii="Calibri" w:eastAsia="Times New Roman" w:hAnsi="Calibri" w:cs="Times New Roman"/>
          <w:spacing w:val="4"/>
          <w:sz w:val="24"/>
          <w:szCs w:val="24"/>
          <w:u w:val="single"/>
        </w:rPr>
        <w:t>D</w:t>
      </w:r>
      <w:r w:rsidRPr="00482F4A">
        <w:rPr>
          <w:rFonts w:ascii="Calibri" w:eastAsia="Times New Roman" w:hAnsi="Calibri" w:cs="Times New Roman"/>
          <w:spacing w:val="-3"/>
          <w:sz w:val="24"/>
          <w:szCs w:val="24"/>
          <w:u w:val="single"/>
        </w:rPr>
        <w:t>I</w:t>
      </w:r>
      <w:r w:rsidRPr="00482F4A">
        <w:rPr>
          <w:rFonts w:ascii="Calibri" w:eastAsia="Times New Roman" w:hAnsi="Calibri" w:cs="Times New Roman"/>
          <w:sz w:val="24"/>
          <w:szCs w:val="24"/>
          <w:u w:val="single"/>
        </w:rPr>
        <w:t>NG:</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Funding for the HR and Payroll System will come directly from the IPTC operating budget.</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u w:val="single"/>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u w:val="single"/>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u w:val="single"/>
        </w:rPr>
      </w:pPr>
      <w:r w:rsidRPr="00482F4A">
        <w:rPr>
          <w:rFonts w:ascii="Calibri" w:eastAsia="Times New Roman" w:hAnsi="Calibri" w:cs="Times New Roman"/>
          <w:sz w:val="24"/>
          <w:szCs w:val="24"/>
          <w:u w:val="single"/>
        </w:rPr>
        <w:t>DIVERSITY PARTICIPATION:</w:t>
      </w:r>
    </w:p>
    <w:p w:rsidR="00D45097" w:rsidRDefault="00D45097" w:rsidP="00D45097">
      <w:r>
        <w:t xml:space="preserve">As this solicitation is not funded by federal dollars, it did not require DBE participation. However, it is the policy of the IPTC to commit to the success of minority, women, veteran, disability owned (MBE, WBE, VBE, DOBE) businesses in Indianapolis by promoting contracting opportunities for vendors certified by the City of Indianapolis Office of Minority and Women Business Development (OWMBD). There were no minority firms available to perform </w:t>
      </w:r>
      <w:proofErr w:type="gramStart"/>
      <w:r>
        <w:t>all of</w:t>
      </w:r>
      <w:proofErr w:type="gramEnd"/>
      <w:r>
        <w:t xml:space="preserve"> the services that were written in this scope of work. As a result, there are no XBE businesses being utilized on this procurement. </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93118A" w:rsidRDefault="0093118A" w:rsidP="00482F4A">
      <w:pPr>
        <w:widowControl w:val="0"/>
        <w:suppressAutoHyphens/>
        <w:autoSpaceDE w:val="0"/>
        <w:autoSpaceDN w:val="0"/>
        <w:spacing w:after="0" w:line="240" w:lineRule="auto"/>
        <w:jc w:val="right"/>
        <w:textAlignment w:val="baseline"/>
        <w:rPr>
          <w:rFonts w:ascii="Calibri" w:eastAsia="Times New Roman" w:hAnsi="Calibri" w:cs="Times New Roman"/>
        </w:rPr>
      </w:pPr>
    </w:p>
    <w:p w:rsidR="0093118A" w:rsidRDefault="0093118A" w:rsidP="00482F4A">
      <w:pPr>
        <w:widowControl w:val="0"/>
        <w:suppressAutoHyphens/>
        <w:autoSpaceDE w:val="0"/>
        <w:autoSpaceDN w:val="0"/>
        <w:spacing w:after="0" w:line="240" w:lineRule="auto"/>
        <w:jc w:val="right"/>
        <w:textAlignment w:val="baseline"/>
        <w:rPr>
          <w:rFonts w:ascii="Calibri" w:eastAsia="Times New Roman" w:hAnsi="Calibri" w:cs="Times New Roman"/>
        </w:rPr>
      </w:pPr>
    </w:p>
    <w:p w:rsidR="0093118A" w:rsidRDefault="0093118A" w:rsidP="00482F4A">
      <w:pPr>
        <w:widowControl w:val="0"/>
        <w:suppressAutoHyphens/>
        <w:autoSpaceDE w:val="0"/>
        <w:autoSpaceDN w:val="0"/>
        <w:spacing w:after="0" w:line="240" w:lineRule="auto"/>
        <w:jc w:val="right"/>
        <w:textAlignment w:val="baseline"/>
        <w:rPr>
          <w:rFonts w:ascii="Calibri" w:eastAsia="Times New Roman" w:hAnsi="Calibri" w:cs="Times New Roman"/>
        </w:rPr>
      </w:pPr>
    </w:p>
    <w:p w:rsidR="0093118A" w:rsidRDefault="0093118A" w:rsidP="00482F4A">
      <w:pPr>
        <w:widowControl w:val="0"/>
        <w:suppressAutoHyphens/>
        <w:autoSpaceDE w:val="0"/>
        <w:autoSpaceDN w:val="0"/>
        <w:spacing w:after="0" w:line="240" w:lineRule="auto"/>
        <w:jc w:val="right"/>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jc w:val="right"/>
        <w:textAlignment w:val="baseline"/>
        <w:rPr>
          <w:rFonts w:ascii="Calibri" w:eastAsia="Times New Roman" w:hAnsi="Calibri" w:cs="Times New Roman"/>
        </w:rPr>
      </w:pPr>
      <w:r w:rsidRPr="00482F4A">
        <w:rPr>
          <w:rFonts w:ascii="Calibri" w:eastAsia="Times New Roman" w:hAnsi="Calibri" w:cs="Times New Roman"/>
        </w:rPr>
        <w:t>Agenda Item No. A – 4</w:t>
      </w:r>
    </w:p>
    <w:p w:rsidR="00482F4A" w:rsidRPr="00482F4A" w:rsidRDefault="00482F4A" w:rsidP="00482F4A">
      <w:pPr>
        <w:widowControl w:val="0"/>
        <w:suppressAutoHyphens/>
        <w:autoSpaceDE w:val="0"/>
        <w:autoSpaceDN w:val="0"/>
        <w:spacing w:after="0" w:line="240" w:lineRule="auto"/>
        <w:jc w:val="right"/>
        <w:textAlignment w:val="baseline"/>
        <w:rPr>
          <w:rFonts w:ascii="Calibri" w:eastAsia="Times New Roman" w:hAnsi="Calibri" w:cs="Times New Roman"/>
        </w:rPr>
      </w:pPr>
      <w:r w:rsidRPr="00482F4A">
        <w:rPr>
          <w:rFonts w:ascii="Calibri" w:eastAsia="Times New Roman" w:hAnsi="Calibri" w:cs="Times New Roman"/>
        </w:rPr>
        <w:t>Page 3</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pacing w:val="1"/>
          <w:sz w:val="24"/>
          <w:szCs w:val="24"/>
          <w:u w:val="single"/>
        </w:rPr>
        <w:t>R</w:t>
      </w:r>
      <w:r w:rsidRPr="00482F4A">
        <w:rPr>
          <w:rFonts w:ascii="Calibri" w:eastAsia="Times New Roman" w:hAnsi="Calibri" w:cs="Times New Roman"/>
          <w:sz w:val="24"/>
          <w:szCs w:val="24"/>
          <w:u w:val="single"/>
        </w:rPr>
        <w:t>E</w:t>
      </w:r>
      <w:r w:rsidRPr="00482F4A">
        <w:rPr>
          <w:rFonts w:ascii="Calibri" w:eastAsia="Times New Roman" w:hAnsi="Calibri" w:cs="Times New Roman"/>
          <w:spacing w:val="1"/>
          <w:sz w:val="24"/>
          <w:szCs w:val="24"/>
          <w:u w:val="single"/>
        </w:rPr>
        <w:t>C</w:t>
      </w:r>
      <w:r w:rsidRPr="00482F4A">
        <w:rPr>
          <w:rFonts w:ascii="Calibri" w:eastAsia="Times New Roman" w:hAnsi="Calibri" w:cs="Times New Roman"/>
          <w:sz w:val="24"/>
          <w:szCs w:val="24"/>
          <w:u w:val="single"/>
        </w:rPr>
        <w:t>OMMENDA</w:t>
      </w:r>
      <w:r w:rsidRPr="00482F4A">
        <w:rPr>
          <w:rFonts w:ascii="Calibri" w:eastAsia="Times New Roman" w:hAnsi="Calibri" w:cs="Times New Roman"/>
          <w:spacing w:val="2"/>
          <w:sz w:val="24"/>
          <w:szCs w:val="24"/>
          <w:u w:val="single"/>
        </w:rPr>
        <w:t>T</w:t>
      </w:r>
      <w:r w:rsidRPr="00482F4A">
        <w:rPr>
          <w:rFonts w:ascii="Calibri" w:eastAsia="Times New Roman" w:hAnsi="Calibri" w:cs="Times New Roman"/>
          <w:spacing w:val="-3"/>
          <w:sz w:val="24"/>
          <w:szCs w:val="24"/>
          <w:u w:val="single"/>
        </w:rPr>
        <w:t>I</w:t>
      </w:r>
      <w:r w:rsidRPr="00482F4A">
        <w:rPr>
          <w:rFonts w:ascii="Calibri" w:eastAsia="Times New Roman" w:hAnsi="Calibri" w:cs="Times New Roman"/>
          <w:sz w:val="24"/>
          <w:szCs w:val="24"/>
          <w:u w:val="single"/>
        </w:rPr>
        <w:t>ON</w:t>
      </w:r>
      <w:r w:rsidRPr="00482F4A">
        <w:rPr>
          <w:rFonts w:ascii="Calibri" w:eastAsia="Times New Roman" w:hAnsi="Calibri" w:cs="Times New Roman"/>
          <w:sz w:val="24"/>
          <w:szCs w:val="24"/>
        </w:rPr>
        <w:t>:</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pacing w:val="-3"/>
          <w:sz w:val="24"/>
          <w:szCs w:val="24"/>
        </w:rPr>
        <w:t>I</w:t>
      </w:r>
      <w:r w:rsidRPr="00482F4A">
        <w:rPr>
          <w:rFonts w:ascii="Calibri" w:eastAsia="Times New Roman" w:hAnsi="Calibri" w:cs="Times New Roman"/>
          <w:sz w:val="24"/>
          <w:szCs w:val="24"/>
        </w:rPr>
        <w:t>n</w:t>
      </w:r>
      <w:r w:rsidRPr="00482F4A">
        <w:rPr>
          <w:rFonts w:ascii="Calibri" w:eastAsia="Times New Roman" w:hAnsi="Calibri" w:cs="Times New Roman"/>
          <w:spacing w:val="2"/>
          <w:sz w:val="24"/>
          <w:szCs w:val="24"/>
        </w:rPr>
        <w:t xml:space="preserve"> </w:t>
      </w:r>
      <w:r w:rsidRPr="00482F4A">
        <w:rPr>
          <w:rFonts w:ascii="Calibri" w:eastAsia="Times New Roman" w:hAnsi="Calibri" w:cs="Times New Roman"/>
          <w:sz w:val="24"/>
          <w:szCs w:val="24"/>
        </w:rPr>
        <w:t>a</w:t>
      </w:r>
      <w:r w:rsidRPr="00482F4A">
        <w:rPr>
          <w:rFonts w:ascii="Calibri" w:eastAsia="Times New Roman" w:hAnsi="Calibri" w:cs="Times New Roman"/>
          <w:spacing w:val="-1"/>
          <w:sz w:val="24"/>
          <w:szCs w:val="24"/>
        </w:rPr>
        <w:t xml:space="preserve"> </w:t>
      </w:r>
      <w:r w:rsidRPr="00482F4A">
        <w:rPr>
          <w:rFonts w:ascii="Calibri" w:eastAsia="Times New Roman" w:hAnsi="Calibri" w:cs="Times New Roman"/>
          <w:sz w:val="24"/>
          <w:szCs w:val="24"/>
        </w:rPr>
        <w:t>m</w:t>
      </w:r>
      <w:r w:rsidRPr="00482F4A">
        <w:rPr>
          <w:rFonts w:ascii="Calibri" w:eastAsia="Times New Roman" w:hAnsi="Calibri" w:cs="Times New Roman"/>
          <w:spacing w:val="-1"/>
          <w:sz w:val="24"/>
          <w:szCs w:val="24"/>
        </w:rPr>
        <w:t>a</w:t>
      </w:r>
      <w:r w:rsidRPr="00482F4A">
        <w:rPr>
          <w:rFonts w:ascii="Calibri" w:eastAsia="Times New Roman" w:hAnsi="Calibri" w:cs="Times New Roman"/>
          <w:sz w:val="24"/>
          <w:szCs w:val="24"/>
        </w:rPr>
        <w:t>nn</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r,</w:t>
      </w:r>
      <w:r w:rsidRPr="00482F4A">
        <w:rPr>
          <w:rFonts w:ascii="Calibri" w:eastAsia="Times New Roman" w:hAnsi="Calibri" w:cs="Times New Roman"/>
          <w:spacing w:val="-1"/>
          <w:sz w:val="24"/>
          <w:szCs w:val="24"/>
        </w:rPr>
        <w:t xml:space="preserve"> c</w:t>
      </w:r>
      <w:r w:rsidRPr="00482F4A">
        <w:rPr>
          <w:rFonts w:ascii="Calibri" w:eastAsia="Times New Roman" w:hAnsi="Calibri" w:cs="Times New Roman"/>
          <w:sz w:val="24"/>
          <w:szCs w:val="24"/>
        </w:rPr>
        <w:t>onsist</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 xml:space="preserve">nt </w:t>
      </w:r>
      <w:r w:rsidRPr="00482F4A">
        <w:rPr>
          <w:rFonts w:ascii="Calibri" w:eastAsia="Times New Roman" w:hAnsi="Calibri" w:cs="Times New Roman"/>
          <w:spacing w:val="2"/>
          <w:sz w:val="24"/>
          <w:szCs w:val="24"/>
        </w:rPr>
        <w:t>w</w:t>
      </w:r>
      <w:r w:rsidRPr="00482F4A">
        <w:rPr>
          <w:rFonts w:ascii="Calibri" w:eastAsia="Times New Roman" w:hAnsi="Calibri" w:cs="Times New Roman"/>
          <w:sz w:val="24"/>
          <w:szCs w:val="24"/>
        </w:rPr>
        <w:t>ith</w:t>
      </w:r>
      <w:r w:rsidRPr="00482F4A">
        <w:rPr>
          <w:rFonts w:ascii="Calibri" w:eastAsia="Times New Roman" w:hAnsi="Calibri" w:cs="Times New Roman"/>
          <w:spacing w:val="2"/>
          <w:sz w:val="24"/>
          <w:szCs w:val="24"/>
        </w:rPr>
        <w:t xml:space="preserve"> </w:t>
      </w:r>
      <w:r w:rsidRPr="00482F4A">
        <w:rPr>
          <w:rFonts w:ascii="Calibri" w:eastAsia="Times New Roman" w:hAnsi="Calibri" w:cs="Times New Roman"/>
          <w:spacing w:val="-6"/>
          <w:sz w:val="24"/>
          <w:szCs w:val="24"/>
        </w:rPr>
        <w:t>I</w:t>
      </w:r>
      <w:r w:rsidRPr="00482F4A">
        <w:rPr>
          <w:rFonts w:ascii="Calibri" w:eastAsia="Times New Roman" w:hAnsi="Calibri" w:cs="Times New Roman"/>
          <w:sz w:val="24"/>
          <w:szCs w:val="24"/>
        </w:rPr>
        <w:t>PTC</w:t>
      </w:r>
      <w:r w:rsidRPr="00482F4A">
        <w:rPr>
          <w:rFonts w:ascii="Calibri" w:eastAsia="Times New Roman" w:hAnsi="Calibri" w:cs="Times New Roman"/>
          <w:spacing w:val="2"/>
          <w:sz w:val="24"/>
          <w:szCs w:val="24"/>
        </w:rPr>
        <w:t xml:space="preserve"> </w:t>
      </w:r>
      <w:r w:rsidRPr="00482F4A">
        <w:rPr>
          <w:rFonts w:ascii="Calibri" w:eastAsia="Times New Roman" w:hAnsi="Calibri" w:cs="Times New Roman"/>
          <w:spacing w:val="-1"/>
          <w:sz w:val="24"/>
          <w:szCs w:val="24"/>
        </w:rPr>
        <w:t>c</w:t>
      </w:r>
      <w:r w:rsidRPr="00482F4A">
        <w:rPr>
          <w:rFonts w:ascii="Calibri" w:eastAsia="Times New Roman" w:hAnsi="Calibri" w:cs="Times New Roman"/>
          <w:sz w:val="24"/>
          <w:szCs w:val="24"/>
        </w:rPr>
        <w:t>ont</w:t>
      </w:r>
      <w:r w:rsidRPr="00482F4A">
        <w:rPr>
          <w:rFonts w:ascii="Calibri" w:eastAsia="Times New Roman" w:hAnsi="Calibri" w:cs="Times New Roman"/>
          <w:spacing w:val="-1"/>
          <w:sz w:val="24"/>
          <w:szCs w:val="24"/>
        </w:rPr>
        <w:t>rac</w:t>
      </w:r>
      <w:r w:rsidRPr="00482F4A">
        <w:rPr>
          <w:rFonts w:ascii="Calibri" w:eastAsia="Times New Roman" w:hAnsi="Calibri" w:cs="Times New Roman"/>
          <w:sz w:val="24"/>
          <w:szCs w:val="24"/>
        </w:rPr>
        <w:t>t</w:t>
      </w:r>
      <w:r w:rsidRPr="00482F4A">
        <w:rPr>
          <w:rFonts w:ascii="Calibri" w:eastAsia="Times New Roman" w:hAnsi="Calibri" w:cs="Times New Roman"/>
          <w:spacing w:val="3"/>
          <w:sz w:val="24"/>
          <w:szCs w:val="24"/>
        </w:rPr>
        <w:t xml:space="preserve"> </w:t>
      </w:r>
      <w:r w:rsidRPr="00482F4A">
        <w:rPr>
          <w:rFonts w:ascii="Calibri" w:eastAsia="Times New Roman" w:hAnsi="Calibri" w:cs="Times New Roman"/>
          <w:spacing w:val="-1"/>
          <w:sz w:val="24"/>
          <w:szCs w:val="24"/>
        </w:rPr>
        <w:t>a</w:t>
      </w:r>
      <w:r w:rsidRPr="00482F4A">
        <w:rPr>
          <w:rFonts w:ascii="Calibri" w:eastAsia="Times New Roman" w:hAnsi="Calibri" w:cs="Times New Roman"/>
          <w:sz w:val="24"/>
          <w:szCs w:val="24"/>
        </w:rPr>
        <w:t>w</w:t>
      </w:r>
      <w:r w:rsidRPr="00482F4A">
        <w:rPr>
          <w:rFonts w:ascii="Calibri" w:eastAsia="Times New Roman" w:hAnsi="Calibri" w:cs="Times New Roman"/>
          <w:spacing w:val="-1"/>
          <w:sz w:val="24"/>
          <w:szCs w:val="24"/>
        </w:rPr>
        <w:t>a</w:t>
      </w:r>
      <w:r w:rsidRPr="00482F4A">
        <w:rPr>
          <w:rFonts w:ascii="Calibri" w:eastAsia="Times New Roman" w:hAnsi="Calibri" w:cs="Times New Roman"/>
          <w:spacing w:val="2"/>
          <w:sz w:val="24"/>
          <w:szCs w:val="24"/>
        </w:rPr>
        <w:t>r</w:t>
      </w:r>
      <w:r w:rsidRPr="00482F4A">
        <w:rPr>
          <w:rFonts w:ascii="Calibri" w:eastAsia="Times New Roman" w:hAnsi="Calibri" w:cs="Times New Roman"/>
          <w:sz w:val="24"/>
          <w:szCs w:val="24"/>
        </w:rPr>
        <w:t>d st</w:t>
      </w:r>
      <w:r w:rsidRPr="00482F4A">
        <w:rPr>
          <w:rFonts w:ascii="Calibri" w:eastAsia="Times New Roman" w:hAnsi="Calibri" w:cs="Times New Roman"/>
          <w:spacing w:val="-1"/>
          <w:sz w:val="24"/>
          <w:szCs w:val="24"/>
        </w:rPr>
        <w:t>a</w:t>
      </w:r>
      <w:r w:rsidRPr="00482F4A">
        <w:rPr>
          <w:rFonts w:ascii="Calibri" w:eastAsia="Times New Roman" w:hAnsi="Calibri" w:cs="Times New Roman"/>
          <w:sz w:val="24"/>
          <w:szCs w:val="24"/>
        </w:rPr>
        <w:t>nd</w:t>
      </w:r>
      <w:r w:rsidRPr="00482F4A">
        <w:rPr>
          <w:rFonts w:ascii="Calibri" w:eastAsia="Times New Roman" w:hAnsi="Calibri" w:cs="Times New Roman"/>
          <w:spacing w:val="-1"/>
          <w:sz w:val="24"/>
          <w:szCs w:val="24"/>
        </w:rPr>
        <w:t>ar</w:t>
      </w:r>
      <w:r w:rsidRPr="00482F4A">
        <w:rPr>
          <w:rFonts w:ascii="Calibri" w:eastAsia="Times New Roman" w:hAnsi="Calibri" w:cs="Times New Roman"/>
          <w:sz w:val="24"/>
          <w:szCs w:val="24"/>
        </w:rPr>
        <w:t xml:space="preserve">ds, it is </w:t>
      </w:r>
      <w:r w:rsidRPr="00482F4A">
        <w:rPr>
          <w:rFonts w:ascii="Calibri" w:eastAsia="Times New Roman" w:hAnsi="Calibri" w:cs="Times New Roman"/>
          <w:spacing w:val="-1"/>
          <w:sz w:val="24"/>
          <w:szCs w:val="24"/>
        </w:rPr>
        <w:t>re</w:t>
      </w:r>
      <w:r w:rsidRPr="00482F4A">
        <w:rPr>
          <w:rFonts w:ascii="Calibri" w:eastAsia="Times New Roman" w:hAnsi="Calibri" w:cs="Times New Roman"/>
          <w:sz w:val="24"/>
          <w:szCs w:val="24"/>
        </w:rPr>
        <w:t>qu</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st</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d th</w:t>
      </w:r>
      <w:r w:rsidRPr="00482F4A">
        <w:rPr>
          <w:rFonts w:ascii="Calibri" w:eastAsia="Times New Roman" w:hAnsi="Calibri" w:cs="Times New Roman"/>
          <w:spacing w:val="-1"/>
          <w:sz w:val="24"/>
          <w:szCs w:val="24"/>
        </w:rPr>
        <w:t>a</w:t>
      </w:r>
      <w:r w:rsidRPr="00482F4A">
        <w:rPr>
          <w:rFonts w:ascii="Calibri" w:eastAsia="Times New Roman" w:hAnsi="Calibri" w:cs="Times New Roman"/>
          <w:sz w:val="24"/>
          <w:szCs w:val="24"/>
        </w:rPr>
        <w:t>t the</w:t>
      </w:r>
      <w:r w:rsidRPr="00482F4A">
        <w:rPr>
          <w:rFonts w:ascii="Calibri" w:eastAsia="Times New Roman" w:hAnsi="Calibri" w:cs="Times New Roman"/>
          <w:spacing w:val="-1"/>
          <w:sz w:val="24"/>
          <w:szCs w:val="24"/>
        </w:rPr>
        <w:t xml:space="preserve"> </w:t>
      </w:r>
      <w:r w:rsidRPr="00482F4A">
        <w:rPr>
          <w:rFonts w:ascii="Calibri" w:eastAsia="Times New Roman" w:hAnsi="Calibri" w:cs="Times New Roman"/>
          <w:spacing w:val="-2"/>
          <w:sz w:val="24"/>
          <w:szCs w:val="24"/>
        </w:rPr>
        <w:t>B</w:t>
      </w:r>
      <w:r w:rsidRPr="00482F4A">
        <w:rPr>
          <w:rFonts w:ascii="Calibri" w:eastAsia="Times New Roman" w:hAnsi="Calibri" w:cs="Times New Roman"/>
          <w:sz w:val="24"/>
          <w:szCs w:val="24"/>
        </w:rPr>
        <w:t>o</w:t>
      </w:r>
      <w:r w:rsidRPr="00482F4A">
        <w:rPr>
          <w:rFonts w:ascii="Calibri" w:eastAsia="Times New Roman" w:hAnsi="Calibri" w:cs="Times New Roman"/>
          <w:spacing w:val="1"/>
          <w:sz w:val="24"/>
          <w:szCs w:val="24"/>
        </w:rPr>
        <w:t>a</w:t>
      </w:r>
      <w:r w:rsidRPr="00482F4A">
        <w:rPr>
          <w:rFonts w:ascii="Calibri" w:eastAsia="Times New Roman" w:hAnsi="Calibri" w:cs="Times New Roman"/>
          <w:spacing w:val="-1"/>
          <w:sz w:val="24"/>
          <w:szCs w:val="24"/>
        </w:rPr>
        <w:t>r</w:t>
      </w:r>
      <w:r w:rsidRPr="00482F4A">
        <w:rPr>
          <w:rFonts w:ascii="Calibri" w:eastAsia="Times New Roman" w:hAnsi="Calibri" w:cs="Times New Roman"/>
          <w:sz w:val="24"/>
          <w:szCs w:val="24"/>
        </w:rPr>
        <w:t xml:space="preserve">d </w:t>
      </w:r>
      <w:r w:rsidRPr="00482F4A">
        <w:rPr>
          <w:rFonts w:ascii="Calibri" w:eastAsia="Times New Roman" w:hAnsi="Calibri" w:cs="Times New Roman"/>
          <w:spacing w:val="-1"/>
          <w:sz w:val="24"/>
          <w:szCs w:val="24"/>
        </w:rPr>
        <w:t>a</w:t>
      </w:r>
      <w:r w:rsidRPr="00482F4A">
        <w:rPr>
          <w:rFonts w:ascii="Calibri" w:eastAsia="Times New Roman" w:hAnsi="Calibri" w:cs="Times New Roman"/>
          <w:sz w:val="24"/>
          <w:szCs w:val="24"/>
        </w:rPr>
        <w:t>utho</w:t>
      </w:r>
      <w:r w:rsidRPr="00482F4A">
        <w:rPr>
          <w:rFonts w:ascii="Calibri" w:eastAsia="Times New Roman" w:hAnsi="Calibri" w:cs="Times New Roman"/>
          <w:spacing w:val="-1"/>
          <w:sz w:val="24"/>
          <w:szCs w:val="24"/>
        </w:rPr>
        <w:t>r</w:t>
      </w:r>
      <w:r w:rsidRPr="00482F4A">
        <w:rPr>
          <w:rFonts w:ascii="Calibri" w:eastAsia="Times New Roman" w:hAnsi="Calibri" w:cs="Times New Roman"/>
          <w:sz w:val="24"/>
          <w:szCs w:val="24"/>
        </w:rPr>
        <w:t>i</w:t>
      </w:r>
      <w:r w:rsidRPr="00482F4A">
        <w:rPr>
          <w:rFonts w:ascii="Calibri" w:eastAsia="Times New Roman" w:hAnsi="Calibri" w:cs="Times New Roman"/>
          <w:spacing w:val="1"/>
          <w:sz w:val="24"/>
          <w:szCs w:val="24"/>
        </w:rPr>
        <w:t>z</w:t>
      </w:r>
      <w:r w:rsidRPr="00482F4A">
        <w:rPr>
          <w:rFonts w:ascii="Calibri" w:eastAsia="Times New Roman" w:hAnsi="Calibri" w:cs="Times New Roman"/>
          <w:sz w:val="24"/>
          <w:szCs w:val="24"/>
        </w:rPr>
        <w:t>e</w:t>
      </w:r>
      <w:r w:rsidRPr="00482F4A">
        <w:rPr>
          <w:rFonts w:ascii="Calibri" w:eastAsia="Times New Roman" w:hAnsi="Calibri" w:cs="Times New Roman"/>
          <w:spacing w:val="-1"/>
          <w:sz w:val="24"/>
          <w:szCs w:val="24"/>
        </w:rPr>
        <w:t xml:space="preserve"> </w:t>
      </w:r>
      <w:r w:rsidRPr="00482F4A">
        <w:rPr>
          <w:rFonts w:ascii="Calibri" w:eastAsia="Times New Roman" w:hAnsi="Calibri" w:cs="Times New Roman"/>
          <w:sz w:val="24"/>
          <w:szCs w:val="24"/>
        </w:rPr>
        <w:t>the</w:t>
      </w:r>
      <w:r w:rsidRPr="00482F4A">
        <w:rPr>
          <w:rFonts w:ascii="Calibri" w:eastAsia="Times New Roman" w:hAnsi="Calibri" w:cs="Times New Roman"/>
          <w:spacing w:val="-1"/>
          <w:sz w:val="24"/>
          <w:szCs w:val="24"/>
        </w:rPr>
        <w:t xml:space="preserve"> </w:t>
      </w:r>
      <w:r w:rsidRPr="00482F4A">
        <w:rPr>
          <w:rFonts w:ascii="Calibri" w:eastAsia="Times New Roman" w:hAnsi="Calibri" w:cs="Times New Roman"/>
          <w:spacing w:val="1"/>
          <w:sz w:val="24"/>
          <w:szCs w:val="24"/>
        </w:rPr>
        <w:t>P</w:t>
      </w:r>
      <w:r w:rsidRPr="00482F4A">
        <w:rPr>
          <w:rFonts w:ascii="Calibri" w:eastAsia="Times New Roman" w:hAnsi="Calibri" w:cs="Times New Roman"/>
          <w:spacing w:val="-1"/>
          <w:sz w:val="24"/>
          <w:szCs w:val="24"/>
        </w:rPr>
        <w:t>re</w:t>
      </w:r>
      <w:r w:rsidRPr="00482F4A">
        <w:rPr>
          <w:rFonts w:ascii="Calibri" w:eastAsia="Times New Roman" w:hAnsi="Calibri" w:cs="Times New Roman"/>
          <w:sz w:val="24"/>
          <w:szCs w:val="24"/>
        </w:rPr>
        <w:t>sid</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 xml:space="preserve">nt / </w:t>
      </w:r>
      <w:r w:rsidRPr="00482F4A">
        <w:rPr>
          <w:rFonts w:ascii="Calibri" w:eastAsia="Times New Roman" w:hAnsi="Calibri" w:cs="Times New Roman"/>
          <w:spacing w:val="1"/>
          <w:sz w:val="24"/>
          <w:szCs w:val="24"/>
        </w:rPr>
        <w:t>C</w:t>
      </w:r>
      <w:r w:rsidRPr="00482F4A">
        <w:rPr>
          <w:rFonts w:ascii="Calibri" w:eastAsia="Times New Roman" w:hAnsi="Calibri" w:cs="Times New Roman"/>
          <w:sz w:val="24"/>
          <w:szCs w:val="24"/>
        </w:rPr>
        <w:t xml:space="preserve">EO to </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nt</w:t>
      </w:r>
      <w:r w:rsidRPr="00482F4A">
        <w:rPr>
          <w:rFonts w:ascii="Calibri" w:eastAsia="Times New Roman" w:hAnsi="Calibri" w:cs="Times New Roman"/>
          <w:spacing w:val="-1"/>
          <w:sz w:val="24"/>
          <w:szCs w:val="24"/>
        </w:rPr>
        <w:t>e</w:t>
      </w:r>
      <w:r w:rsidRPr="00482F4A">
        <w:rPr>
          <w:rFonts w:ascii="Calibri" w:eastAsia="Times New Roman" w:hAnsi="Calibri" w:cs="Times New Roman"/>
          <w:sz w:val="24"/>
          <w:szCs w:val="24"/>
        </w:rPr>
        <w:t>r</w:t>
      </w:r>
      <w:r w:rsidRPr="00482F4A">
        <w:rPr>
          <w:rFonts w:ascii="Calibri" w:eastAsia="Times New Roman" w:hAnsi="Calibri" w:cs="Times New Roman"/>
          <w:spacing w:val="-1"/>
          <w:sz w:val="24"/>
          <w:szCs w:val="24"/>
        </w:rPr>
        <w:t xml:space="preserve"> into contract negotiations with ADP </w:t>
      </w:r>
      <w:r w:rsidRPr="00482F4A">
        <w:rPr>
          <w:rFonts w:ascii="Calibri" w:eastAsia="Times New Roman" w:hAnsi="Calibri" w:cs="Times New Roman"/>
          <w:sz w:val="24"/>
          <w:szCs w:val="24"/>
        </w:rPr>
        <w:t>and upon successful negotiations enter into a contract for a term of 3 years in the amount of $497,052.72.</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rPr>
      </w:pP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Phalease Crichlow</w:t>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t xml:space="preserve">      </w:t>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t xml:space="preserve">Pamela White </w:t>
      </w:r>
    </w:p>
    <w:p w:rsidR="00482F4A" w:rsidRPr="00482F4A" w:rsidRDefault="00482F4A" w:rsidP="00482F4A">
      <w:pPr>
        <w:widowControl w:val="0"/>
        <w:suppressAutoHyphens/>
        <w:autoSpaceDE w:val="0"/>
        <w:autoSpaceDN w:val="0"/>
        <w:spacing w:after="0" w:line="240" w:lineRule="auto"/>
        <w:textAlignment w:val="baseline"/>
        <w:rPr>
          <w:rFonts w:ascii="Calibri" w:eastAsia="Times New Roman" w:hAnsi="Calibri" w:cs="Times New Roman"/>
          <w:sz w:val="24"/>
          <w:szCs w:val="24"/>
        </w:rPr>
      </w:pPr>
      <w:r w:rsidRPr="00482F4A">
        <w:rPr>
          <w:rFonts w:ascii="Calibri" w:eastAsia="Times New Roman" w:hAnsi="Calibri" w:cs="Times New Roman"/>
          <w:sz w:val="24"/>
          <w:szCs w:val="24"/>
        </w:rPr>
        <w:t>Vice President of Human Resources</w:t>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r>
      <w:r w:rsidRPr="00482F4A">
        <w:rPr>
          <w:rFonts w:ascii="Calibri" w:eastAsia="Times New Roman" w:hAnsi="Calibri" w:cs="Times New Roman"/>
          <w:sz w:val="24"/>
          <w:szCs w:val="24"/>
        </w:rPr>
        <w:tab/>
        <w:t>Director of Procurement</w:t>
      </w:r>
    </w:p>
    <w:p w:rsidR="00482F4A" w:rsidRDefault="00482F4A">
      <w:r>
        <w:br w:type="page"/>
      </w:r>
    </w:p>
    <w:p w:rsidR="00C311FF" w:rsidRPr="00C311FF" w:rsidRDefault="00C311FF" w:rsidP="00C311FF">
      <w:pPr>
        <w:spacing w:after="0" w:line="240" w:lineRule="auto"/>
        <w:jc w:val="right"/>
        <w:rPr>
          <w:rFonts w:ascii="Calibri" w:eastAsia="Times New Roman" w:hAnsi="Calibri" w:cs="Times New Roman"/>
          <w:sz w:val="24"/>
          <w:szCs w:val="24"/>
        </w:rPr>
      </w:pPr>
      <w:r w:rsidRPr="00C311FF">
        <w:rPr>
          <w:rFonts w:ascii="Times New Roman" w:eastAsia="Times New Roman" w:hAnsi="Times New Roman" w:cs="Times New Roman"/>
          <w:sz w:val="24"/>
          <w:szCs w:val="20"/>
        </w:rPr>
        <w:lastRenderedPageBreak/>
        <w:tab/>
      </w:r>
      <w:r w:rsidRPr="00C311FF">
        <w:rPr>
          <w:rFonts w:ascii="Calibri" w:eastAsia="Times New Roman" w:hAnsi="Calibri" w:cs="Times New Roman"/>
          <w:sz w:val="24"/>
          <w:szCs w:val="24"/>
        </w:rPr>
        <w:t>IPTC Agenda</w:t>
      </w:r>
    </w:p>
    <w:p w:rsidR="00C311FF" w:rsidRPr="00C311FF" w:rsidRDefault="00C311FF" w:rsidP="00C311FF">
      <w:pPr>
        <w:spacing w:after="0" w:line="240" w:lineRule="auto"/>
        <w:ind w:left="720" w:firstLine="6480"/>
        <w:jc w:val="right"/>
        <w:rPr>
          <w:rFonts w:ascii="Calibri" w:eastAsia="Times New Roman" w:hAnsi="Calibri" w:cs="Times New Roman"/>
          <w:sz w:val="24"/>
          <w:szCs w:val="24"/>
        </w:rPr>
      </w:pPr>
      <w:r w:rsidRPr="00C311FF">
        <w:rPr>
          <w:rFonts w:ascii="Calibri" w:eastAsia="Times New Roman" w:hAnsi="Calibri" w:cs="Times New Roman"/>
          <w:sz w:val="24"/>
          <w:szCs w:val="24"/>
        </w:rPr>
        <w:t>May 23, 2019</w:t>
      </w:r>
    </w:p>
    <w:p w:rsidR="00C311FF" w:rsidRPr="00C311FF" w:rsidRDefault="00C311FF" w:rsidP="00C311FF">
      <w:pPr>
        <w:spacing w:after="0" w:line="240" w:lineRule="auto"/>
        <w:ind w:left="720" w:firstLine="6480"/>
        <w:jc w:val="right"/>
        <w:rPr>
          <w:rFonts w:ascii="Calibri" w:eastAsia="Times New Roman" w:hAnsi="Calibri" w:cs="Times New Roman"/>
          <w:sz w:val="24"/>
          <w:szCs w:val="24"/>
        </w:rPr>
      </w:pPr>
      <w:r w:rsidRPr="00C311FF">
        <w:rPr>
          <w:rFonts w:ascii="Calibri" w:eastAsia="Times New Roman" w:hAnsi="Calibri" w:cs="Times New Roman"/>
          <w:sz w:val="24"/>
          <w:szCs w:val="24"/>
        </w:rPr>
        <w:t>Item No. A – 5</w:t>
      </w:r>
    </w:p>
    <w:p w:rsidR="00C311FF" w:rsidRPr="00C311FF" w:rsidRDefault="00C311FF" w:rsidP="00C311FF">
      <w:pPr>
        <w:spacing w:after="0" w:line="240" w:lineRule="auto"/>
        <w:ind w:left="720" w:firstLine="6480"/>
        <w:jc w:val="right"/>
        <w:rPr>
          <w:rFonts w:ascii="Calibri" w:eastAsia="Times New Roman" w:hAnsi="Calibri" w:cs="Times New Roman"/>
          <w:sz w:val="24"/>
          <w:szCs w:val="24"/>
        </w:rPr>
      </w:pPr>
    </w:p>
    <w:p w:rsidR="00C311FF" w:rsidRPr="00C311FF" w:rsidRDefault="00C311FF" w:rsidP="00C311FF">
      <w:pPr>
        <w:spacing w:after="0" w:line="240" w:lineRule="auto"/>
        <w:jc w:val="both"/>
        <w:rPr>
          <w:rFonts w:ascii="Calibri" w:eastAsia="Times New Roman" w:hAnsi="Calibri" w:cs="Times New Roman"/>
          <w:sz w:val="24"/>
          <w:szCs w:val="24"/>
        </w:rPr>
      </w:pPr>
    </w:p>
    <w:p w:rsidR="00C311FF" w:rsidRPr="00C311FF" w:rsidRDefault="00C311FF" w:rsidP="00C311FF">
      <w:pPr>
        <w:spacing w:after="0" w:line="240" w:lineRule="auto"/>
        <w:jc w:val="both"/>
        <w:rPr>
          <w:rFonts w:ascii="Calibri" w:eastAsia="Times New Roman" w:hAnsi="Calibri" w:cs="Times New Roman"/>
          <w:sz w:val="24"/>
          <w:szCs w:val="24"/>
        </w:rPr>
      </w:pPr>
      <w:r w:rsidRPr="00C311FF">
        <w:rPr>
          <w:rFonts w:ascii="Calibri" w:eastAsia="Times New Roman" w:hAnsi="Calibri" w:cs="Times New Roman"/>
          <w:sz w:val="24"/>
          <w:szCs w:val="24"/>
        </w:rPr>
        <w:t>TO:</w:t>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t>Chair and Board of Directors</w:t>
      </w:r>
    </w:p>
    <w:p w:rsidR="00C311FF" w:rsidRPr="00C311FF" w:rsidRDefault="00C311FF" w:rsidP="00C311FF">
      <w:pPr>
        <w:spacing w:before="120" w:after="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FROM:</w:t>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t>Nancy E. Manley</w:t>
      </w:r>
    </w:p>
    <w:p w:rsidR="00C311FF" w:rsidRPr="00C311FF" w:rsidRDefault="00C311FF" w:rsidP="00C311FF">
      <w:pPr>
        <w:spacing w:after="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t>Vice President/CFO/Controller</w:t>
      </w:r>
    </w:p>
    <w:p w:rsidR="00C311FF" w:rsidRPr="00C311FF" w:rsidRDefault="00C311FF" w:rsidP="00C311FF">
      <w:pPr>
        <w:spacing w:after="0" w:line="240" w:lineRule="auto"/>
        <w:jc w:val="both"/>
        <w:rPr>
          <w:rFonts w:ascii="Calibri" w:eastAsia="Times New Roman" w:hAnsi="Calibri" w:cs="Times New Roman"/>
          <w:sz w:val="24"/>
          <w:szCs w:val="24"/>
        </w:rPr>
      </w:pPr>
    </w:p>
    <w:p w:rsidR="00C311FF" w:rsidRPr="00C311FF" w:rsidRDefault="00C311FF" w:rsidP="00C311FF">
      <w:pPr>
        <w:spacing w:before="120" w:after="120" w:line="240" w:lineRule="auto"/>
        <w:ind w:left="1440"/>
        <w:rPr>
          <w:rFonts w:ascii="Calibri" w:eastAsia="Times New Roman" w:hAnsi="Calibri" w:cs="Times New Roman"/>
          <w:b/>
          <w:sz w:val="24"/>
          <w:szCs w:val="24"/>
        </w:rPr>
      </w:pPr>
      <w:r w:rsidRPr="00C311FF">
        <w:rPr>
          <w:rFonts w:ascii="Calibri" w:eastAsia="Times New Roman" w:hAnsi="Calibri" w:cs="Times New Roman"/>
          <w:b/>
          <w:sz w:val="24"/>
          <w:szCs w:val="24"/>
        </w:rPr>
        <w:t>Request for Adoption of Indianapolis Public Transportation Corporation (IPTC) Investment policy Statement – RESOLUTION 2019-02</w:t>
      </w:r>
    </w:p>
    <w:p w:rsidR="00C311FF" w:rsidRPr="00C311FF" w:rsidRDefault="00C311FF" w:rsidP="00C311FF">
      <w:pPr>
        <w:spacing w:after="0" w:line="240" w:lineRule="auto"/>
        <w:ind w:left="1440" w:hanging="1440"/>
        <w:jc w:val="both"/>
        <w:rPr>
          <w:rFonts w:ascii="Calibri" w:eastAsia="Times New Roman" w:hAnsi="Calibri" w:cs="Times New Roman"/>
          <w:b/>
          <w:sz w:val="24"/>
          <w:szCs w:val="24"/>
        </w:rPr>
      </w:pPr>
    </w:p>
    <w:p w:rsidR="00C311FF" w:rsidRPr="00C311FF" w:rsidRDefault="00C311FF" w:rsidP="00C311FF">
      <w:pPr>
        <w:spacing w:after="0" w:line="240" w:lineRule="auto"/>
        <w:ind w:left="2160" w:hanging="2160"/>
        <w:jc w:val="both"/>
        <w:rPr>
          <w:rFonts w:ascii="Calibri" w:eastAsia="Times New Roman" w:hAnsi="Calibri" w:cs="Times New Roman"/>
          <w:sz w:val="24"/>
          <w:szCs w:val="24"/>
        </w:rPr>
      </w:pPr>
      <w:r w:rsidRPr="00C311FF">
        <w:rPr>
          <w:rFonts w:ascii="Calibri" w:eastAsia="Times New Roman" w:hAnsi="Calibri" w:cs="Times New Roman"/>
          <w:b/>
          <w:sz w:val="24"/>
          <w:szCs w:val="24"/>
        </w:rPr>
        <w:t>Background:</w:t>
      </w:r>
      <w:r w:rsidRPr="00C311FF">
        <w:rPr>
          <w:rFonts w:ascii="Calibri" w:eastAsia="Times New Roman" w:hAnsi="Calibri" w:cs="Times New Roman"/>
          <w:b/>
          <w:sz w:val="24"/>
          <w:szCs w:val="24"/>
        </w:rPr>
        <w:tab/>
      </w:r>
      <w:r w:rsidRPr="00C311FF">
        <w:rPr>
          <w:rFonts w:ascii="Calibri" w:eastAsia="Times New Roman" w:hAnsi="Calibri" w:cs="Times New Roman"/>
          <w:sz w:val="24"/>
          <w:szCs w:val="24"/>
        </w:rPr>
        <w:t xml:space="preserve">Each January, all Municipal Corporations with oversight by the Marion County Treasurer’s Office must report the annual investment outcomes for the previous year. During the development of the report it was noted that IPTC had not updated the investment policy statement for many years. It is recommended by the Treasurer’s office that each organization renew the investment policy every two years or when there is a change in statute impacting the current investment policy statement. </w:t>
      </w:r>
    </w:p>
    <w:p w:rsidR="00C311FF" w:rsidRPr="00C311FF" w:rsidRDefault="00C311FF" w:rsidP="00C311FF">
      <w:pPr>
        <w:spacing w:after="0" w:line="240" w:lineRule="auto"/>
        <w:ind w:left="2160" w:hanging="2160"/>
        <w:jc w:val="both"/>
        <w:rPr>
          <w:rFonts w:ascii="Calibri" w:eastAsia="Times New Roman" w:hAnsi="Calibri" w:cs="Times New Roman"/>
          <w:sz w:val="24"/>
          <w:szCs w:val="24"/>
        </w:rPr>
      </w:pPr>
    </w:p>
    <w:p w:rsidR="00C311FF" w:rsidRPr="00C311FF" w:rsidRDefault="00C311FF" w:rsidP="00C311FF">
      <w:pPr>
        <w:spacing w:after="0" w:line="240" w:lineRule="auto"/>
        <w:ind w:left="2160"/>
        <w:rPr>
          <w:rFonts w:ascii="Calibri" w:eastAsia="Times New Roman" w:hAnsi="Calibri" w:cs="Times New Roman"/>
          <w:sz w:val="24"/>
          <w:szCs w:val="24"/>
        </w:rPr>
      </w:pPr>
      <w:r w:rsidRPr="00C311FF">
        <w:rPr>
          <w:rFonts w:ascii="Calibri" w:eastAsia="Times New Roman" w:hAnsi="Calibri" w:cs="Times New Roman"/>
          <w:sz w:val="24"/>
          <w:szCs w:val="24"/>
        </w:rPr>
        <w:t xml:space="preserve">A draft of the IPTC Investment Policy Statement has been under review for approximately two months. In addition, the Finance Committee was provided an investment update by Fifth Third Bank on February 21, 2017. </w:t>
      </w:r>
    </w:p>
    <w:p w:rsidR="00C311FF" w:rsidRPr="00C311FF" w:rsidRDefault="00C311FF" w:rsidP="00C311FF">
      <w:pPr>
        <w:spacing w:after="0" w:line="240" w:lineRule="auto"/>
        <w:ind w:left="2160"/>
        <w:rPr>
          <w:rFonts w:ascii="Calibri" w:eastAsia="Times New Roman" w:hAnsi="Calibri" w:cs="Times New Roman"/>
          <w:sz w:val="24"/>
          <w:szCs w:val="24"/>
        </w:rPr>
      </w:pPr>
    </w:p>
    <w:p w:rsidR="00C311FF" w:rsidRPr="00C311FF" w:rsidRDefault="00C311FF" w:rsidP="00C311FF">
      <w:pPr>
        <w:spacing w:after="0" w:line="240" w:lineRule="auto"/>
        <w:ind w:left="2160"/>
        <w:rPr>
          <w:rFonts w:ascii="Calibri" w:eastAsia="Times New Roman" w:hAnsi="Calibri" w:cs="Times New Roman"/>
          <w:sz w:val="24"/>
          <w:szCs w:val="24"/>
        </w:rPr>
      </w:pPr>
      <w:r w:rsidRPr="00C311FF">
        <w:rPr>
          <w:rFonts w:ascii="Calibri" w:eastAsia="Times New Roman" w:hAnsi="Calibri" w:cs="Times New Roman"/>
          <w:sz w:val="24"/>
          <w:szCs w:val="24"/>
        </w:rPr>
        <w:t>The most significant change found in the proposed investment policy statement permits IPTC the ability to increase the duration of an investment from a maximum of 2 years up to a maximum of 5 years as prescribed in state statute. IPTC will likely continue to invest with terms of 3 years or less however, if there is an opportunity for higher gains on a longer-term investment this revised policy allows IPTC take that action. If the opportunity presents, IPTC would seek approval from the Finance Committee before making an investment longer than 3 years.</w:t>
      </w:r>
    </w:p>
    <w:p w:rsidR="00C311FF" w:rsidRPr="00C311FF" w:rsidRDefault="00C311FF" w:rsidP="00C311FF">
      <w:pPr>
        <w:spacing w:after="0" w:line="240" w:lineRule="auto"/>
        <w:ind w:left="2160" w:hanging="2160"/>
        <w:jc w:val="both"/>
        <w:rPr>
          <w:rFonts w:ascii="Calibri" w:eastAsia="Times New Roman" w:hAnsi="Calibri" w:cs="Times New Roman"/>
          <w:sz w:val="24"/>
          <w:szCs w:val="24"/>
        </w:rPr>
      </w:pPr>
    </w:p>
    <w:p w:rsidR="00C311FF" w:rsidRPr="00C311FF" w:rsidRDefault="00C311FF" w:rsidP="00C311FF">
      <w:pPr>
        <w:spacing w:after="0" w:line="240" w:lineRule="auto"/>
        <w:ind w:left="2160" w:hanging="2160"/>
        <w:jc w:val="both"/>
        <w:rPr>
          <w:rFonts w:ascii="Calibri" w:eastAsia="Times New Roman" w:hAnsi="Calibri" w:cs="Times New Roman"/>
          <w:sz w:val="24"/>
          <w:szCs w:val="24"/>
        </w:rPr>
      </w:pPr>
      <w:r w:rsidRPr="00C311FF">
        <w:rPr>
          <w:rFonts w:ascii="Calibri" w:eastAsia="Times New Roman" w:hAnsi="Calibri" w:cs="Times New Roman"/>
          <w:b/>
          <w:bCs/>
          <w:sz w:val="24"/>
          <w:szCs w:val="24"/>
        </w:rPr>
        <w:t xml:space="preserve">Recommendation:  </w:t>
      </w:r>
      <w:r w:rsidRPr="00C311FF">
        <w:rPr>
          <w:rFonts w:ascii="Calibri" w:eastAsia="Times New Roman" w:hAnsi="Calibri" w:cs="Times New Roman"/>
          <w:b/>
          <w:bCs/>
          <w:sz w:val="24"/>
          <w:szCs w:val="24"/>
        </w:rPr>
        <w:tab/>
      </w:r>
      <w:r w:rsidRPr="00C311FF">
        <w:rPr>
          <w:rFonts w:ascii="Calibri" w:eastAsia="Times New Roman" w:hAnsi="Calibri" w:cs="Times New Roman"/>
          <w:sz w:val="24"/>
          <w:szCs w:val="24"/>
        </w:rPr>
        <w:t>Adopt the Indianapolis Public Transportation Corporation (IPTC) Investment Policy Statement.</w:t>
      </w:r>
    </w:p>
    <w:p w:rsidR="00C311FF" w:rsidRPr="00C311FF" w:rsidRDefault="00C311FF" w:rsidP="00C311FF">
      <w:pPr>
        <w:spacing w:after="0" w:line="240" w:lineRule="auto"/>
        <w:ind w:left="1872" w:hanging="1872"/>
        <w:jc w:val="both"/>
        <w:rPr>
          <w:rFonts w:ascii="Calibri" w:eastAsia="Times New Roman" w:hAnsi="Calibri" w:cs="Times New Roman"/>
          <w:sz w:val="24"/>
          <w:szCs w:val="24"/>
        </w:rPr>
      </w:pPr>
    </w:p>
    <w:p w:rsidR="00C311FF" w:rsidRPr="00C311FF" w:rsidRDefault="00C311FF" w:rsidP="00C311FF">
      <w:pPr>
        <w:spacing w:after="0" w:line="240" w:lineRule="auto"/>
        <w:ind w:left="1872" w:hanging="1872"/>
        <w:jc w:val="both"/>
        <w:rPr>
          <w:rFonts w:ascii="Calibri" w:eastAsia="Times New Roman" w:hAnsi="Calibri" w:cs="Times New Roman"/>
          <w:sz w:val="24"/>
          <w:szCs w:val="24"/>
        </w:rPr>
      </w:pPr>
    </w:p>
    <w:p w:rsidR="00C311FF" w:rsidRPr="00C311FF" w:rsidRDefault="00C311FF" w:rsidP="00C311FF">
      <w:pPr>
        <w:spacing w:after="0" w:line="240" w:lineRule="auto"/>
        <w:ind w:left="1872" w:hanging="1872"/>
        <w:jc w:val="both"/>
        <w:rPr>
          <w:rFonts w:ascii="Calibri" w:eastAsia="Times New Roman" w:hAnsi="Calibri" w:cs="Times New Roman"/>
          <w:sz w:val="24"/>
          <w:szCs w:val="24"/>
        </w:rPr>
      </w:pPr>
    </w:p>
    <w:p w:rsidR="00C311FF" w:rsidRPr="00C311FF" w:rsidRDefault="00C311FF" w:rsidP="00C311FF">
      <w:pPr>
        <w:spacing w:after="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Nancy E. Manley</w:t>
      </w:r>
    </w:p>
    <w:p w:rsidR="00C311FF" w:rsidRPr="00C311FF" w:rsidRDefault="00C311FF" w:rsidP="00C311FF">
      <w:pPr>
        <w:spacing w:after="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Vice President/CFO/Controller</w:t>
      </w:r>
    </w:p>
    <w:p w:rsidR="00C311FF" w:rsidRPr="00C311FF" w:rsidRDefault="00C311FF" w:rsidP="00C311FF">
      <w:pPr>
        <w:spacing w:after="0" w:line="240" w:lineRule="auto"/>
        <w:rPr>
          <w:rFonts w:ascii="Calibri" w:eastAsia="Times New Roman" w:hAnsi="Calibri" w:cs="Times New Roman"/>
          <w:sz w:val="24"/>
          <w:szCs w:val="24"/>
        </w:rPr>
      </w:pPr>
    </w:p>
    <w:p w:rsidR="00C311FF" w:rsidRPr="00C311FF" w:rsidRDefault="00C311FF" w:rsidP="00C311FF">
      <w:pPr>
        <w:spacing w:after="0" w:line="240" w:lineRule="auto"/>
        <w:rPr>
          <w:rFonts w:ascii="Calibri" w:eastAsia="Times New Roman" w:hAnsi="Calibri" w:cs="Times New Roman"/>
          <w:sz w:val="24"/>
          <w:szCs w:val="24"/>
        </w:rPr>
      </w:pPr>
    </w:p>
    <w:p w:rsidR="00C311FF" w:rsidRPr="00C311FF" w:rsidRDefault="00C311FF" w:rsidP="00C311FF">
      <w:pPr>
        <w:spacing w:after="0" w:line="240" w:lineRule="auto"/>
        <w:jc w:val="center"/>
        <w:rPr>
          <w:rFonts w:ascii="Calibri" w:eastAsia="Calibri" w:hAnsi="Calibri" w:cs="Times New Roman"/>
          <w:b/>
          <w:sz w:val="24"/>
          <w:szCs w:val="24"/>
        </w:rPr>
      </w:pPr>
      <w:r w:rsidRPr="00C311FF">
        <w:rPr>
          <w:rFonts w:ascii="Calibri" w:eastAsia="Calibri" w:hAnsi="Calibri" w:cs="Times New Roman"/>
          <w:b/>
          <w:sz w:val="24"/>
          <w:szCs w:val="24"/>
        </w:rPr>
        <w:br w:type="page"/>
      </w:r>
      <w:r w:rsidRPr="00C311FF">
        <w:rPr>
          <w:rFonts w:ascii="Calibri" w:eastAsia="Calibri" w:hAnsi="Calibri" w:cs="Times New Roman"/>
          <w:b/>
          <w:sz w:val="24"/>
          <w:szCs w:val="24"/>
        </w:rPr>
        <w:lastRenderedPageBreak/>
        <w:t>2019 IPTC Investment Policy Statement</w:t>
      </w:r>
    </w:p>
    <w:p w:rsidR="00C311FF" w:rsidRPr="00C311FF" w:rsidRDefault="00C311FF" w:rsidP="00C311FF">
      <w:pPr>
        <w:spacing w:after="0" w:line="240" w:lineRule="auto"/>
        <w:jc w:val="center"/>
        <w:rPr>
          <w:rFonts w:ascii="Calibri" w:eastAsia="Calibri" w:hAnsi="Calibri" w:cs="Times New Roman"/>
          <w:b/>
          <w:sz w:val="24"/>
          <w:szCs w:val="24"/>
        </w:rPr>
      </w:pPr>
      <w:r w:rsidRPr="00C311FF">
        <w:rPr>
          <w:rFonts w:ascii="Calibri" w:eastAsia="Calibri" w:hAnsi="Calibri" w:cs="Times New Roman"/>
          <w:b/>
          <w:sz w:val="24"/>
          <w:szCs w:val="24"/>
        </w:rPr>
        <w:t xml:space="preserve"> for Adoption by</w:t>
      </w:r>
    </w:p>
    <w:p w:rsidR="00C311FF" w:rsidRPr="00C311FF" w:rsidRDefault="00C311FF" w:rsidP="00C311FF">
      <w:pPr>
        <w:spacing w:after="0" w:line="240" w:lineRule="auto"/>
        <w:jc w:val="center"/>
        <w:rPr>
          <w:rFonts w:ascii="Calibri" w:eastAsia="Calibri" w:hAnsi="Calibri" w:cs="Times New Roman"/>
          <w:b/>
          <w:sz w:val="24"/>
          <w:szCs w:val="24"/>
        </w:rPr>
      </w:pPr>
      <w:r w:rsidRPr="00C311FF">
        <w:rPr>
          <w:rFonts w:ascii="Calibri" w:eastAsia="Calibri" w:hAnsi="Calibri" w:cs="Times New Roman"/>
          <w:b/>
          <w:sz w:val="24"/>
          <w:szCs w:val="24"/>
        </w:rPr>
        <w:t>The IPTC Board of Directors</w:t>
      </w:r>
    </w:p>
    <w:p w:rsidR="00C311FF" w:rsidRPr="00C311FF" w:rsidRDefault="00C311FF" w:rsidP="00C311FF">
      <w:pPr>
        <w:spacing w:after="0" w:line="240" w:lineRule="auto"/>
        <w:jc w:val="center"/>
        <w:rPr>
          <w:rFonts w:ascii="Calibri" w:eastAsia="Calibri" w:hAnsi="Calibri" w:cs="Times New Roman"/>
          <w:b/>
          <w:sz w:val="24"/>
          <w:szCs w:val="24"/>
        </w:rPr>
      </w:pPr>
    </w:p>
    <w:p w:rsidR="00C311FF" w:rsidRPr="00C311FF" w:rsidRDefault="00C311FF" w:rsidP="00C311FF">
      <w:pPr>
        <w:spacing w:after="0" w:line="240" w:lineRule="auto"/>
        <w:jc w:val="center"/>
        <w:rPr>
          <w:rFonts w:ascii="Calibri" w:eastAsia="Calibri" w:hAnsi="Calibri" w:cs="Times New Roman"/>
          <w:b/>
          <w:sz w:val="24"/>
          <w:szCs w:val="24"/>
        </w:rPr>
      </w:pPr>
      <w:r w:rsidRPr="00C311FF">
        <w:rPr>
          <w:rFonts w:ascii="Calibri" w:eastAsia="Calibri" w:hAnsi="Calibri" w:cs="Times New Roman"/>
          <w:b/>
          <w:sz w:val="24"/>
          <w:szCs w:val="24"/>
        </w:rPr>
        <w:t>Resolution 2019-02</w:t>
      </w:r>
    </w:p>
    <w:p w:rsidR="00C311FF" w:rsidRPr="00C311FF" w:rsidRDefault="00C311FF" w:rsidP="00C311FF">
      <w:pPr>
        <w:spacing w:after="0" w:line="240" w:lineRule="auto"/>
        <w:jc w:val="center"/>
        <w:rPr>
          <w:rFonts w:ascii="Calibri" w:eastAsia="Calibri" w:hAnsi="Calibri" w:cs="Times New Roman"/>
          <w:b/>
          <w:sz w:val="24"/>
          <w:szCs w:val="24"/>
        </w:rPr>
      </w:pPr>
    </w:p>
    <w:p w:rsidR="00C311FF" w:rsidRPr="00C311FF" w:rsidRDefault="00C311FF" w:rsidP="00C311FF">
      <w:pPr>
        <w:spacing w:after="0" w:line="360" w:lineRule="auto"/>
        <w:ind w:right="720"/>
        <w:rPr>
          <w:rFonts w:ascii="Calibri" w:eastAsia="Calibri" w:hAnsi="Calibri" w:cs="Times New Roman"/>
          <w:sz w:val="24"/>
          <w:szCs w:val="24"/>
        </w:rPr>
      </w:pPr>
      <w:r w:rsidRPr="00C311FF">
        <w:rPr>
          <w:rFonts w:ascii="Calibri" w:eastAsia="Calibri" w:hAnsi="Calibri" w:cs="Times New Roman"/>
          <w:sz w:val="24"/>
          <w:szCs w:val="24"/>
        </w:rPr>
        <w:t xml:space="preserve">The following is a the IPTC Investment Policy Statement available to the public at IndyGo Administrative Offices and on-line at www.IndyGo.net.  Approval by the IPTC Board of Directors will be noted by signature below and a copy of the Investment Policy Statement will be provided to all Financial Institution with which IPTC hold accounts. </w:t>
      </w:r>
    </w:p>
    <w:p w:rsidR="00C311FF" w:rsidRPr="00C311FF" w:rsidRDefault="00C311FF" w:rsidP="00C311FF">
      <w:pPr>
        <w:spacing w:after="200" w:line="276" w:lineRule="auto"/>
        <w:rPr>
          <w:rFonts w:ascii="Calibri" w:eastAsia="Calibri" w:hAnsi="Calibri" w:cs="Times New Roman"/>
          <w:b/>
          <w:sz w:val="24"/>
          <w:szCs w:val="24"/>
        </w:rPr>
      </w:pPr>
    </w:p>
    <w:p w:rsidR="00C311FF" w:rsidRPr="00C311FF" w:rsidRDefault="00C311FF" w:rsidP="00C311FF">
      <w:pPr>
        <w:spacing w:after="200" w:line="276" w:lineRule="auto"/>
        <w:rPr>
          <w:rFonts w:ascii="Calibri" w:eastAsia="Calibri" w:hAnsi="Calibri" w:cs="Times New Roman"/>
          <w:sz w:val="24"/>
          <w:szCs w:val="24"/>
        </w:rPr>
      </w:pPr>
      <w:r w:rsidRPr="00C311FF">
        <w:rPr>
          <w:rFonts w:ascii="Calibri" w:eastAsia="Calibri" w:hAnsi="Calibri" w:cs="Times New Roman"/>
          <w:sz w:val="24"/>
          <w:szCs w:val="24"/>
        </w:rPr>
        <w:t xml:space="preserve">This program was adopted by the IPTC Board of Directors </w:t>
      </w:r>
      <w:r w:rsidRPr="00C311FF">
        <w:rPr>
          <w:rFonts w:ascii="Calibri" w:eastAsia="Calibri" w:hAnsi="Calibri" w:cs="Times New Roman"/>
          <w:b/>
          <w:sz w:val="24"/>
          <w:szCs w:val="24"/>
        </w:rPr>
        <w:t>Resolution No. 2019-02</w:t>
      </w:r>
      <w:r w:rsidRPr="00C311FF">
        <w:rPr>
          <w:rFonts w:ascii="Calibri" w:eastAsia="Calibri" w:hAnsi="Calibri" w:cs="Times New Roman"/>
          <w:sz w:val="24"/>
          <w:szCs w:val="24"/>
        </w:rPr>
        <w:t>.   Board approval date May 23, 2019.</w:t>
      </w:r>
    </w:p>
    <w:p w:rsidR="00C311FF" w:rsidRPr="00C311FF" w:rsidRDefault="00C311FF" w:rsidP="00C311FF">
      <w:pPr>
        <w:spacing w:after="0" w:line="360" w:lineRule="auto"/>
        <w:ind w:right="720"/>
        <w:rPr>
          <w:rFonts w:ascii="Calibri" w:eastAsia="Calibri" w:hAnsi="Calibri" w:cs="Times New Roman"/>
          <w:sz w:val="24"/>
          <w:szCs w:val="24"/>
        </w:rPr>
      </w:pPr>
    </w:p>
    <w:p w:rsidR="00C311FF" w:rsidRPr="00C311FF" w:rsidRDefault="00C311FF" w:rsidP="00C311FF">
      <w:pPr>
        <w:tabs>
          <w:tab w:val="left" w:pos="5130"/>
        </w:tabs>
        <w:spacing w:after="480" w:line="240" w:lineRule="auto"/>
        <w:ind w:left="90"/>
        <w:rPr>
          <w:rFonts w:ascii="Calibri" w:eastAsia="Times New Roman" w:hAnsi="Calibri" w:cs="Times New Roman"/>
          <w:sz w:val="24"/>
          <w:szCs w:val="24"/>
        </w:rPr>
      </w:pPr>
      <w:r w:rsidRPr="00C311FF">
        <w:rPr>
          <w:rFonts w:ascii="Calibri" w:eastAsia="Times New Roman" w:hAnsi="Calibri" w:cs="Times New Roman"/>
          <w:sz w:val="24"/>
          <w:szCs w:val="24"/>
        </w:rPr>
        <w:t>FOR:</w:t>
      </w:r>
      <w:r w:rsidRPr="00C311FF">
        <w:rPr>
          <w:rFonts w:ascii="Calibri" w:eastAsia="Times New Roman" w:hAnsi="Calibri" w:cs="Times New Roman"/>
          <w:sz w:val="24"/>
          <w:szCs w:val="24"/>
        </w:rPr>
        <w:tab/>
        <w:t>AGAINST:</w:t>
      </w:r>
    </w:p>
    <w:p w:rsidR="00C311FF" w:rsidRPr="00C311FF" w:rsidRDefault="00C311FF" w:rsidP="00C311FF">
      <w:pPr>
        <w:tabs>
          <w:tab w:val="left" w:leader="underscore" w:pos="3600"/>
          <w:tab w:val="left" w:pos="5040"/>
          <w:tab w:val="left" w:leader="underscore" w:pos="8640"/>
        </w:tabs>
        <w:spacing w:after="48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tabs>
          <w:tab w:val="left" w:leader="underscore" w:pos="3600"/>
          <w:tab w:val="left" w:pos="5040"/>
          <w:tab w:val="left" w:leader="underscore" w:pos="8640"/>
        </w:tabs>
        <w:spacing w:after="48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tabs>
          <w:tab w:val="left" w:leader="underscore" w:pos="3600"/>
          <w:tab w:val="left" w:pos="5040"/>
          <w:tab w:val="left" w:leader="underscore" w:pos="8640"/>
        </w:tabs>
        <w:spacing w:after="48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tabs>
          <w:tab w:val="left" w:leader="underscore" w:pos="3600"/>
          <w:tab w:val="left" w:pos="5040"/>
          <w:tab w:val="left" w:leader="underscore" w:pos="8640"/>
        </w:tabs>
        <w:spacing w:after="48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tabs>
          <w:tab w:val="left" w:leader="underscore" w:pos="3600"/>
          <w:tab w:val="left" w:pos="5040"/>
          <w:tab w:val="left" w:leader="underscore" w:pos="8640"/>
        </w:tabs>
        <w:spacing w:after="48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tabs>
          <w:tab w:val="left" w:leader="underscore" w:pos="3600"/>
          <w:tab w:val="left" w:pos="5040"/>
          <w:tab w:val="left" w:leader="underscore" w:pos="8640"/>
        </w:tabs>
        <w:spacing w:after="48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tabs>
          <w:tab w:val="left" w:leader="underscore" w:pos="3600"/>
          <w:tab w:val="left" w:pos="5040"/>
          <w:tab w:val="left" w:leader="underscore" w:pos="8640"/>
        </w:tabs>
        <w:spacing w:after="24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p>
    <w:p w:rsidR="00C311FF" w:rsidRPr="00C311FF" w:rsidRDefault="00C311FF" w:rsidP="00C311FF">
      <w:pPr>
        <w:spacing w:after="0" w:line="240" w:lineRule="auto"/>
        <w:rPr>
          <w:rFonts w:ascii="Calibri" w:eastAsia="Times New Roman" w:hAnsi="Calibri" w:cs="Times New Roman"/>
          <w:sz w:val="24"/>
          <w:szCs w:val="24"/>
        </w:rPr>
      </w:pPr>
    </w:p>
    <w:p w:rsidR="00C311FF" w:rsidRPr="00C311FF" w:rsidRDefault="00C311FF" w:rsidP="00C311FF">
      <w:pPr>
        <w:spacing w:after="0" w:line="240" w:lineRule="auto"/>
        <w:rPr>
          <w:rFonts w:ascii="Calibri" w:eastAsia="Times New Roman" w:hAnsi="Calibri" w:cs="Times New Roman"/>
          <w:sz w:val="24"/>
          <w:szCs w:val="24"/>
        </w:rPr>
      </w:pPr>
    </w:p>
    <w:p w:rsidR="00C311FF" w:rsidRPr="00C311FF" w:rsidRDefault="00C311FF" w:rsidP="00C311FF">
      <w:pPr>
        <w:spacing w:after="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ATTEST: _____________________________</w:t>
      </w:r>
    </w:p>
    <w:p w:rsidR="00C311FF" w:rsidRPr="00C311FF" w:rsidRDefault="00C311FF" w:rsidP="00C311FF">
      <w:pPr>
        <w:tabs>
          <w:tab w:val="left" w:pos="900"/>
        </w:tabs>
        <w:spacing w:after="0" w:line="240" w:lineRule="auto"/>
        <w:rPr>
          <w:rFonts w:ascii="Calibri" w:eastAsia="Calibri" w:hAnsi="Calibri" w:cs="Times New Roman"/>
          <w:sz w:val="24"/>
          <w:szCs w:val="24"/>
        </w:rPr>
      </w:pPr>
      <w:r w:rsidRPr="00C311FF">
        <w:rPr>
          <w:rFonts w:ascii="Calibri" w:eastAsia="Calibri" w:hAnsi="Calibri" w:cs="Times New Roman"/>
          <w:sz w:val="24"/>
          <w:szCs w:val="24"/>
        </w:rPr>
        <w:tab/>
        <w:t>Jill D. Russell, General Counsel</w:t>
      </w:r>
    </w:p>
    <w:p w:rsidR="00C311FF" w:rsidRPr="00C311FF" w:rsidRDefault="00C311FF" w:rsidP="00C311FF">
      <w:pPr>
        <w:tabs>
          <w:tab w:val="left" w:pos="900"/>
        </w:tabs>
        <w:spacing w:after="0" w:line="240" w:lineRule="auto"/>
        <w:rPr>
          <w:rFonts w:ascii="Calibri" w:eastAsia="Calibri" w:hAnsi="Calibri" w:cs="Times New Roman"/>
          <w:sz w:val="24"/>
          <w:szCs w:val="24"/>
        </w:rPr>
      </w:pPr>
      <w:r w:rsidRPr="00C311FF">
        <w:rPr>
          <w:rFonts w:ascii="Calibri" w:eastAsia="Calibri" w:hAnsi="Calibri" w:cs="Times New Roman"/>
          <w:sz w:val="24"/>
          <w:szCs w:val="24"/>
        </w:rPr>
        <w:tab/>
        <w:t>Indianapolis Public Transportation Corporation</w:t>
      </w:r>
    </w:p>
    <w:p w:rsidR="00482F4A" w:rsidRDefault="00482F4A">
      <w:r>
        <w:br w:type="page"/>
      </w:r>
    </w:p>
    <w:p w:rsidR="00C311FF" w:rsidRPr="00C311FF" w:rsidRDefault="00C311FF" w:rsidP="00C311FF">
      <w:pPr>
        <w:spacing w:after="200" w:line="276" w:lineRule="auto"/>
        <w:jc w:val="center"/>
        <w:rPr>
          <w:rFonts w:ascii="Calibri" w:eastAsia="Times New Roman" w:hAnsi="Calibri" w:cs="Calibri"/>
          <w:b/>
          <w:bCs/>
          <w:sz w:val="24"/>
          <w:szCs w:val="24"/>
        </w:rPr>
      </w:pPr>
      <w:r w:rsidRPr="00C311FF">
        <w:rPr>
          <w:rFonts w:ascii="Calibri" w:eastAsia="Times New Roman" w:hAnsi="Calibri" w:cs="Calibri"/>
          <w:b/>
          <w:bCs/>
          <w:sz w:val="24"/>
          <w:szCs w:val="24"/>
        </w:rPr>
        <w:lastRenderedPageBreak/>
        <w:t>Indianapolis Public Transportation Corporation (IndyGo)</w:t>
      </w:r>
    </w:p>
    <w:p w:rsidR="00C311FF" w:rsidRPr="00C311FF" w:rsidRDefault="00C311FF" w:rsidP="00C311FF">
      <w:pPr>
        <w:spacing w:after="200" w:line="276" w:lineRule="auto"/>
        <w:jc w:val="center"/>
        <w:rPr>
          <w:rFonts w:ascii="Calibri" w:eastAsia="Times New Roman" w:hAnsi="Calibri" w:cs="Calibri"/>
          <w:b/>
          <w:bCs/>
          <w:sz w:val="24"/>
          <w:szCs w:val="24"/>
        </w:rPr>
      </w:pPr>
      <w:r w:rsidRPr="00C311FF">
        <w:rPr>
          <w:rFonts w:ascii="Calibri" w:eastAsia="Times New Roman" w:hAnsi="Calibri" w:cs="Calibri"/>
          <w:b/>
          <w:bCs/>
          <w:sz w:val="24"/>
          <w:szCs w:val="24"/>
        </w:rPr>
        <w:t>INVESTMENT POLICY STATEMENT</w:t>
      </w:r>
    </w:p>
    <w:p w:rsidR="00C311FF" w:rsidRPr="00C311FF" w:rsidRDefault="00C311FF" w:rsidP="00C311FF">
      <w:pPr>
        <w:numPr>
          <w:ilvl w:val="0"/>
          <w:numId w:val="12"/>
        </w:numPr>
        <w:spacing w:after="120" w:line="276" w:lineRule="auto"/>
        <w:ind w:hanging="720"/>
        <w:jc w:val="both"/>
        <w:rPr>
          <w:rFonts w:ascii="Calibri" w:eastAsia="Times New Roman" w:hAnsi="Calibri" w:cs="Calibri"/>
          <w:b/>
          <w:bCs/>
          <w:sz w:val="24"/>
          <w:szCs w:val="24"/>
          <w:u w:val="single"/>
        </w:rPr>
      </w:pPr>
      <w:r w:rsidRPr="00C311FF">
        <w:rPr>
          <w:rFonts w:ascii="Calibri" w:eastAsia="Times New Roman" w:hAnsi="Calibri" w:cs="Calibri"/>
          <w:b/>
          <w:bCs/>
          <w:sz w:val="24"/>
          <w:szCs w:val="24"/>
          <w:u w:val="single"/>
        </w:rPr>
        <w:t>Purpose and Philosophy</w:t>
      </w:r>
    </w:p>
    <w:p w:rsidR="00C311FF" w:rsidRPr="00C311FF" w:rsidRDefault="00C311FF" w:rsidP="00C311FF">
      <w:pPr>
        <w:spacing w:after="200" w:line="276" w:lineRule="auto"/>
        <w:rPr>
          <w:rFonts w:ascii="Calibri" w:eastAsia="Times New Roman" w:hAnsi="Calibri" w:cs="Calibri"/>
          <w:sz w:val="24"/>
          <w:szCs w:val="24"/>
        </w:rPr>
      </w:pPr>
      <w:r w:rsidRPr="00C311FF">
        <w:rPr>
          <w:rFonts w:ascii="Calibri" w:eastAsia="Times New Roman" w:hAnsi="Calibri" w:cs="Calibri"/>
          <w:sz w:val="24"/>
          <w:szCs w:val="24"/>
        </w:rPr>
        <w:t xml:space="preserve">This Investment Policy Statement (“IPS”) is set forth to establish the investment objectives and guidelines for Indianapolis Public Transportation Corporation (IndyGo).  This IPS also will serve as the primary basis for evaluation of the performance of the investment manager engaged by IndyGo.  </w:t>
      </w:r>
    </w:p>
    <w:p w:rsidR="00C311FF" w:rsidRPr="00C311FF" w:rsidRDefault="00C311FF" w:rsidP="00C311FF">
      <w:p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The Finance Committee of IndyGo recognizes that the ultimate responsibility for prudent investment decisions and satisfactory investment performance of IndyGo rests with the IndyGo Board of Directors.  This responsibility is best achieved by "managing the investment management function" rather than by "being the investment manager."   IndyGo believes that the best approach is to:</w:t>
      </w:r>
    </w:p>
    <w:p w:rsidR="00C311FF" w:rsidRPr="00C311FF" w:rsidRDefault="00C311FF" w:rsidP="00C311FF">
      <w:pPr>
        <w:numPr>
          <w:ilvl w:val="0"/>
          <w:numId w:val="13"/>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Establish an investment philosophy.</w:t>
      </w:r>
    </w:p>
    <w:p w:rsidR="00C311FF" w:rsidRPr="00C311FF" w:rsidRDefault="00C311FF" w:rsidP="00C311FF">
      <w:pPr>
        <w:numPr>
          <w:ilvl w:val="0"/>
          <w:numId w:val="13"/>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Set policy guidelines and objectives.</w:t>
      </w:r>
    </w:p>
    <w:p w:rsidR="00C311FF" w:rsidRPr="00C311FF" w:rsidRDefault="00C311FF" w:rsidP="00C311FF">
      <w:pPr>
        <w:numPr>
          <w:ilvl w:val="0"/>
          <w:numId w:val="13"/>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Select a qualified investment manager.</w:t>
      </w:r>
    </w:p>
    <w:p w:rsidR="00C311FF" w:rsidRPr="00C311FF" w:rsidRDefault="00C311FF" w:rsidP="00C311FF">
      <w:pPr>
        <w:numPr>
          <w:ilvl w:val="0"/>
          <w:numId w:val="13"/>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Monitor investment results to assure that policy objectives are being met.</w:t>
      </w:r>
    </w:p>
    <w:p w:rsidR="00C311FF" w:rsidRPr="00C311FF" w:rsidRDefault="00C311FF" w:rsidP="00C311FF">
      <w:pPr>
        <w:numPr>
          <w:ilvl w:val="0"/>
          <w:numId w:val="13"/>
        </w:numPr>
        <w:tabs>
          <w:tab w:val="left" w:pos="1080"/>
        </w:tabs>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Communicate with those responsible for investment results.</w:t>
      </w:r>
    </w:p>
    <w:p w:rsidR="00C311FF" w:rsidRPr="00C311FF" w:rsidRDefault="00C311FF" w:rsidP="00C311FF">
      <w:pPr>
        <w:spacing w:after="200" w:line="276" w:lineRule="auto"/>
        <w:rPr>
          <w:rFonts w:ascii="Calibri" w:eastAsia="Times New Roman" w:hAnsi="Calibri" w:cs="Calibri"/>
          <w:b/>
          <w:bCs/>
          <w:sz w:val="24"/>
          <w:szCs w:val="24"/>
          <w:u w:val="single"/>
        </w:rPr>
      </w:pPr>
      <w:bookmarkStart w:id="7" w:name="_DV_M7"/>
      <w:bookmarkStart w:id="8" w:name="_DV_M8"/>
      <w:bookmarkEnd w:id="7"/>
      <w:bookmarkEnd w:id="8"/>
      <w:r w:rsidRPr="00C311FF">
        <w:rPr>
          <w:rFonts w:ascii="Calibri" w:eastAsia="Times New Roman" w:hAnsi="Calibri" w:cs="Calibri"/>
          <w:caps/>
          <w:sz w:val="24"/>
          <w:szCs w:val="24"/>
        </w:rPr>
        <w:t>A</w:t>
      </w:r>
      <w:r w:rsidRPr="00C311FF">
        <w:rPr>
          <w:rFonts w:ascii="Calibri" w:eastAsia="Times New Roman" w:hAnsi="Calibri" w:cs="Calibri"/>
          <w:sz w:val="24"/>
          <w:szCs w:val="24"/>
        </w:rPr>
        <w:t xml:space="preserve">ll investment actions and decisions must be based solely on the best interests of IndyGo.  </w:t>
      </w:r>
    </w:p>
    <w:p w:rsidR="00C311FF" w:rsidRPr="00C311FF" w:rsidRDefault="00C311FF" w:rsidP="00C311FF">
      <w:pPr>
        <w:numPr>
          <w:ilvl w:val="0"/>
          <w:numId w:val="12"/>
        </w:numPr>
        <w:tabs>
          <w:tab w:val="left" w:pos="5505"/>
        </w:tabs>
        <w:spacing w:after="120" w:line="276" w:lineRule="auto"/>
        <w:ind w:hanging="720"/>
        <w:rPr>
          <w:rFonts w:ascii="Calibri" w:eastAsia="Times New Roman" w:hAnsi="Calibri" w:cs="Calibri"/>
          <w:b/>
          <w:bCs/>
          <w:sz w:val="24"/>
          <w:szCs w:val="24"/>
          <w:u w:val="single"/>
        </w:rPr>
      </w:pPr>
      <w:r w:rsidRPr="00C311FF">
        <w:rPr>
          <w:rFonts w:ascii="Calibri" w:eastAsia="Times New Roman" w:hAnsi="Calibri" w:cs="Calibri"/>
          <w:b/>
          <w:bCs/>
          <w:sz w:val="24"/>
          <w:szCs w:val="24"/>
          <w:u w:val="single"/>
        </w:rPr>
        <w:t>Definitions</w:t>
      </w:r>
    </w:p>
    <w:p w:rsidR="00C311FF" w:rsidRPr="00C311FF" w:rsidRDefault="00C311FF" w:rsidP="00C311FF">
      <w:pPr>
        <w:tabs>
          <w:tab w:val="left" w:pos="5505"/>
        </w:tabs>
        <w:spacing w:after="120" w:line="276" w:lineRule="auto"/>
        <w:ind w:left="360" w:hanging="360"/>
        <w:rPr>
          <w:rFonts w:ascii="Calibri" w:eastAsia="Times New Roman" w:hAnsi="Calibri" w:cs="Calibri"/>
          <w:bCs/>
          <w:sz w:val="24"/>
          <w:szCs w:val="24"/>
        </w:rPr>
      </w:pPr>
      <w:r w:rsidRPr="00C311FF">
        <w:rPr>
          <w:rFonts w:ascii="Calibri" w:eastAsia="Times New Roman" w:hAnsi="Calibri" w:cs="Calibri"/>
          <w:i/>
          <w:sz w:val="24"/>
          <w:szCs w:val="24"/>
        </w:rPr>
        <w:t>Finance Committee</w:t>
      </w:r>
      <w:r w:rsidRPr="00C311FF">
        <w:rPr>
          <w:rFonts w:ascii="Calibri" w:eastAsia="Times New Roman" w:hAnsi="Calibri" w:cs="Calibri"/>
          <w:sz w:val="24"/>
          <w:szCs w:val="24"/>
        </w:rPr>
        <w:t xml:space="preserve"> – subcommittee of the Board of Directors.</w:t>
      </w:r>
    </w:p>
    <w:p w:rsidR="00C311FF" w:rsidRPr="00C311FF" w:rsidRDefault="00C311FF" w:rsidP="00C311FF">
      <w:pPr>
        <w:tabs>
          <w:tab w:val="left" w:pos="5505"/>
        </w:tabs>
        <w:spacing w:after="120" w:line="276" w:lineRule="auto"/>
        <w:ind w:left="360" w:hanging="360"/>
        <w:rPr>
          <w:rFonts w:ascii="Calibri" w:eastAsia="Times New Roman" w:hAnsi="Calibri" w:cs="Calibri"/>
          <w:color w:val="111111"/>
          <w:sz w:val="24"/>
          <w:szCs w:val="24"/>
          <w:shd w:val="clear" w:color="auto" w:fill="FFFFFF"/>
        </w:rPr>
      </w:pPr>
      <w:r w:rsidRPr="00C311FF">
        <w:rPr>
          <w:rFonts w:ascii="Calibri" w:eastAsia="Times New Roman" w:hAnsi="Calibri" w:cs="Calibri"/>
          <w:bCs/>
          <w:i/>
          <w:sz w:val="24"/>
          <w:szCs w:val="24"/>
        </w:rPr>
        <w:t xml:space="preserve">Investment Manager </w:t>
      </w:r>
      <w:r w:rsidRPr="00C311FF">
        <w:rPr>
          <w:rFonts w:ascii="Calibri" w:eastAsia="Times New Roman" w:hAnsi="Calibri" w:cs="Calibri"/>
          <w:bCs/>
          <w:sz w:val="24"/>
          <w:szCs w:val="24"/>
        </w:rPr>
        <w:t xml:space="preserve">– </w:t>
      </w:r>
      <w:r w:rsidRPr="00C311FF">
        <w:rPr>
          <w:rFonts w:ascii="Calibri" w:eastAsia="Times New Roman" w:hAnsi="Calibri" w:cs="Calibri"/>
          <w:color w:val="111111"/>
          <w:sz w:val="24"/>
          <w:szCs w:val="24"/>
          <w:shd w:val="clear" w:color="auto" w:fill="FFFFFF"/>
        </w:rPr>
        <w:t>organization that makes investments in portfolios of securities on behalf of clients under the investment objectives and parameters the client has defined. An investment manager may handle all activities associated with the management of client portfolios, from day-to-day buying and selling of securities to portfolio monitoring, transaction settlement, performance measurement, and regulatory and client reporting.</w:t>
      </w:r>
    </w:p>
    <w:p w:rsidR="00C311FF" w:rsidRPr="00C311FF" w:rsidRDefault="00C311FF" w:rsidP="00C311FF">
      <w:pPr>
        <w:tabs>
          <w:tab w:val="left" w:pos="5505"/>
        </w:tabs>
        <w:spacing w:after="120" w:line="276" w:lineRule="auto"/>
        <w:ind w:left="360" w:hanging="360"/>
        <w:rPr>
          <w:rFonts w:ascii="Calibri" w:eastAsia="Times New Roman" w:hAnsi="Calibri" w:cs="Calibri"/>
          <w:bCs/>
          <w:sz w:val="24"/>
          <w:szCs w:val="24"/>
          <w:u w:val="single"/>
        </w:rPr>
      </w:pPr>
      <w:r w:rsidRPr="00C311FF">
        <w:rPr>
          <w:rFonts w:ascii="Calibri" w:eastAsia="Times New Roman" w:hAnsi="Calibri" w:cs="Calibri"/>
          <w:bCs/>
          <w:i/>
          <w:sz w:val="24"/>
          <w:szCs w:val="24"/>
        </w:rPr>
        <w:t>Indiana Code</w:t>
      </w:r>
      <w:r w:rsidRPr="00C311FF">
        <w:rPr>
          <w:rFonts w:ascii="Calibri" w:eastAsia="Times New Roman" w:hAnsi="Calibri" w:cs="Calibri"/>
          <w:bCs/>
          <w:sz w:val="24"/>
          <w:szCs w:val="24"/>
          <w:u w:val="single"/>
        </w:rPr>
        <w:t xml:space="preserve"> – </w:t>
      </w:r>
      <w:r w:rsidRPr="00C311FF">
        <w:rPr>
          <w:rFonts w:ascii="Calibri" w:eastAsia="Times New Roman" w:hAnsi="Calibri" w:cs="Calibri"/>
          <w:bCs/>
          <w:color w:val="222222"/>
          <w:sz w:val="24"/>
          <w:szCs w:val="24"/>
          <w:shd w:val="clear" w:color="auto" w:fill="FFFFFF"/>
        </w:rPr>
        <w:t>code</w:t>
      </w:r>
      <w:r w:rsidRPr="00C311FF">
        <w:rPr>
          <w:rFonts w:ascii="Calibri" w:eastAsia="Times New Roman" w:hAnsi="Calibri" w:cs="Calibri"/>
          <w:color w:val="222222"/>
          <w:sz w:val="24"/>
          <w:szCs w:val="24"/>
          <w:shd w:val="clear" w:color="auto" w:fill="FFFFFF"/>
        </w:rPr>
        <w:t> of laws for the U.S. state of </w:t>
      </w:r>
      <w:r w:rsidRPr="00C311FF">
        <w:rPr>
          <w:rFonts w:ascii="Calibri" w:eastAsia="Times New Roman" w:hAnsi="Calibri" w:cs="Calibri"/>
          <w:bCs/>
          <w:color w:val="222222"/>
          <w:sz w:val="24"/>
          <w:szCs w:val="24"/>
          <w:shd w:val="clear" w:color="auto" w:fill="FFFFFF"/>
        </w:rPr>
        <w:t>Indiana</w:t>
      </w:r>
      <w:r w:rsidRPr="00C311FF">
        <w:rPr>
          <w:rFonts w:ascii="Calibri" w:eastAsia="Times New Roman" w:hAnsi="Calibri" w:cs="Calibri"/>
          <w:color w:val="222222"/>
          <w:sz w:val="24"/>
          <w:szCs w:val="24"/>
          <w:shd w:val="clear" w:color="auto" w:fill="FFFFFF"/>
        </w:rPr>
        <w:t>. The contents are the codification of all the laws currently in effect within </w:t>
      </w:r>
      <w:r w:rsidRPr="00C311FF">
        <w:rPr>
          <w:rFonts w:ascii="Calibri" w:eastAsia="Times New Roman" w:hAnsi="Calibri" w:cs="Calibri"/>
          <w:bCs/>
          <w:color w:val="222222"/>
          <w:sz w:val="24"/>
          <w:szCs w:val="24"/>
          <w:shd w:val="clear" w:color="auto" w:fill="FFFFFF"/>
        </w:rPr>
        <w:t>Indiana.</w:t>
      </w:r>
    </w:p>
    <w:p w:rsidR="00C311FF" w:rsidRPr="00C311FF" w:rsidRDefault="00C311FF" w:rsidP="00C311FF">
      <w:pPr>
        <w:numPr>
          <w:ilvl w:val="0"/>
          <w:numId w:val="12"/>
        </w:numPr>
        <w:tabs>
          <w:tab w:val="left" w:pos="5505"/>
        </w:tabs>
        <w:spacing w:after="120" w:line="276" w:lineRule="auto"/>
        <w:ind w:hanging="720"/>
        <w:rPr>
          <w:rFonts w:ascii="Calibri" w:eastAsia="Times New Roman" w:hAnsi="Calibri" w:cs="Calibri"/>
          <w:b/>
          <w:bCs/>
          <w:sz w:val="24"/>
          <w:szCs w:val="24"/>
          <w:u w:val="single"/>
        </w:rPr>
      </w:pPr>
      <w:r w:rsidRPr="00C311FF">
        <w:rPr>
          <w:rFonts w:ascii="Calibri" w:eastAsia="Times New Roman" w:hAnsi="Calibri" w:cs="Calibri"/>
          <w:b/>
          <w:bCs/>
          <w:sz w:val="24"/>
          <w:szCs w:val="24"/>
          <w:u w:val="single"/>
        </w:rPr>
        <w:t>Policy Objective</w:t>
      </w:r>
    </w:p>
    <w:p w:rsidR="00C311FF" w:rsidRPr="00C311FF" w:rsidRDefault="00C311FF" w:rsidP="00C311FF">
      <w:pPr>
        <w:spacing w:after="200" w:line="276" w:lineRule="auto"/>
        <w:rPr>
          <w:rFonts w:ascii="Calibri" w:eastAsia="Times New Roman" w:hAnsi="Calibri" w:cs="Calibri"/>
          <w:sz w:val="24"/>
          <w:szCs w:val="24"/>
        </w:rPr>
      </w:pPr>
      <w:r w:rsidRPr="00C311FF">
        <w:rPr>
          <w:rFonts w:ascii="Calibri" w:eastAsia="Times New Roman" w:hAnsi="Calibri" w:cs="Calibri"/>
          <w:sz w:val="24"/>
          <w:szCs w:val="24"/>
        </w:rPr>
        <w:t>The objective of the policy of IndyGo to invest funds in a manner that will provide the highest investment return possible while maintaining the maximum security of the principal and meeting cash flow demands. All investments will conform to the applicable laws and regulations governing the investment of public</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funds.</w:t>
      </w:r>
    </w:p>
    <w:p w:rsidR="00C311FF" w:rsidRPr="00C311FF" w:rsidRDefault="00C311FF" w:rsidP="00C311FF">
      <w:pPr>
        <w:numPr>
          <w:ilvl w:val="0"/>
          <w:numId w:val="12"/>
        </w:numPr>
        <w:tabs>
          <w:tab w:val="left" w:pos="5505"/>
        </w:tabs>
        <w:spacing w:after="120" w:line="276" w:lineRule="auto"/>
        <w:ind w:hanging="720"/>
        <w:rPr>
          <w:rFonts w:ascii="Calibri" w:eastAsia="Times New Roman" w:hAnsi="Calibri" w:cs="Calibri"/>
          <w:b/>
          <w:bCs/>
          <w:sz w:val="24"/>
          <w:szCs w:val="24"/>
          <w:u w:val="single"/>
        </w:rPr>
      </w:pPr>
      <w:r w:rsidRPr="00C311FF">
        <w:rPr>
          <w:rFonts w:ascii="Calibri" w:eastAsia="Times New Roman" w:hAnsi="Calibri" w:cs="Calibri"/>
          <w:b/>
          <w:bCs/>
          <w:sz w:val="24"/>
          <w:szCs w:val="24"/>
          <w:u w:val="single"/>
        </w:rPr>
        <w:t>Investment Objectives</w:t>
      </w:r>
    </w:p>
    <w:p w:rsidR="00C311FF" w:rsidRPr="00C311FF" w:rsidRDefault="00C311FF" w:rsidP="00C311FF">
      <w:pPr>
        <w:spacing w:after="0" w:line="276" w:lineRule="auto"/>
        <w:rPr>
          <w:rFonts w:ascii="Calibri" w:eastAsia="Times New Roman" w:hAnsi="Calibri" w:cs="Calibri"/>
          <w:color w:val="000000"/>
          <w:sz w:val="24"/>
          <w:szCs w:val="24"/>
        </w:rPr>
      </w:pPr>
      <w:r w:rsidRPr="00C311FF">
        <w:rPr>
          <w:rFonts w:ascii="Calibri" w:eastAsia="Times New Roman" w:hAnsi="Calibri" w:cs="Calibri"/>
          <w:color w:val="000000"/>
          <w:sz w:val="24"/>
          <w:szCs w:val="24"/>
        </w:rPr>
        <w:t>The investment objectives of IndyGo are:</w:t>
      </w:r>
    </w:p>
    <w:p w:rsidR="00C311FF" w:rsidRPr="00C311FF" w:rsidRDefault="00C311FF" w:rsidP="00C311FF">
      <w:pPr>
        <w:numPr>
          <w:ilvl w:val="0"/>
          <w:numId w:val="14"/>
        </w:numPr>
        <w:spacing w:after="0" w:line="276" w:lineRule="auto"/>
        <w:rPr>
          <w:rFonts w:ascii="Calibri" w:eastAsia="Times New Roman" w:hAnsi="Calibri" w:cs="Calibri"/>
          <w:color w:val="000000"/>
          <w:sz w:val="24"/>
          <w:szCs w:val="24"/>
        </w:rPr>
      </w:pPr>
      <w:r w:rsidRPr="00C311FF">
        <w:rPr>
          <w:rFonts w:ascii="Calibri" w:eastAsia="Times New Roman" w:hAnsi="Calibri" w:cs="Calibri"/>
          <w:color w:val="000000"/>
          <w:sz w:val="24"/>
          <w:szCs w:val="24"/>
        </w:rPr>
        <w:t>Conform to all applicable legal requirements including, but not limited to, IC 5-13.</w:t>
      </w:r>
    </w:p>
    <w:p w:rsidR="00C311FF" w:rsidRPr="00C311FF" w:rsidRDefault="00C311FF" w:rsidP="00C311FF">
      <w:pPr>
        <w:numPr>
          <w:ilvl w:val="0"/>
          <w:numId w:val="14"/>
        </w:numPr>
        <w:spacing w:after="0" w:line="276" w:lineRule="auto"/>
        <w:rPr>
          <w:rFonts w:ascii="Calibri" w:eastAsia="Times New Roman" w:hAnsi="Calibri" w:cs="Calibri"/>
          <w:color w:val="000000"/>
          <w:sz w:val="24"/>
          <w:szCs w:val="24"/>
        </w:rPr>
      </w:pPr>
      <w:r w:rsidRPr="00C311FF">
        <w:rPr>
          <w:rFonts w:ascii="Calibri" w:eastAsia="Times New Roman" w:hAnsi="Calibri" w:cs="Calibri"/>
          <w:color w:val="000000"/>
          <w:sz w:val="24"/>
          <w:szCs w:val="24"/>
        </w:rPr>
        <w:lastRenderedPageBreak/>
        <w:t xml:space="preserve">Shall be undertaken in a manner that seeks to preserve capital. At no time should the safety of the portfolio’s principal investment be impaired or jeopardized. </w:t>
      </w:r>
    </w:p>
    <w:p w:rsidR="00C311FF" w:rsidRPr="00C311FF" w:rsidRDefault="00C311FF" w:rsidP="00C311FF">
      <w:pPr>
        <w:numPr>
          <w:ilvl w:val="0"/>
          <w:numId w:val="14"/>
        </w:numPr>
        <w:spacing w:after="0" w:line="276" w:lineRule="auto"/>
        <w:rPr>
          <w:rFonts w:ascii="Calibri" w:eastAsia="Times New Roman" w:hAnsi="Calibri" w:cs="Calibri"/>
          <w:color w:val="000000"/>
          <w:sz w:val="24"/>
          <w:szCs w:val="24"/>
        </w:rPr>
      </w:pPr>
      <w:r w:rsidRPr="00C311FF">
        <w:rPr>
          <w:rFonts w:ascii="Calibri" w:eastAsia="Times New Roman" w:hAnsi="Calibri" w:cs="Calibri"/>
          <w:color w:val="000000"/>
          <w:sz w:val="24"/>
          <w:szCs w:val="24"/>
        </w:rPr>
        <w:t>Investment portfolio is to remain sufficiently liquid to enable IPTC to meet those operating requirements that might be reasonably anticipated.</w:t>
      </w:r>
    </w:p>
    <w:p w:rsidR="00C311FF" w:rsidRPr="00C311FF" w:rsidRDefault="00C311FF" w:rsidP="00C311FF">
      <w:pPr>
        <w:numPr>
          <w:ilvl w:val="0"/>
          <w:numId w:val="14"/>
        </w:numPr>
        <w:spacing w:after="240" w:line="276" w:lineRule="auto"/>
        <w:rPr>
          <w:rFonts w:ascii="Calibri" w:eastAsia="Times New Roman" w:hAnsi="Calibri" w:cs="Calibri"/>
          <w:color w:val="000000"/>
          <w:sz w:val="24"/>
          <w:szCs w:val="24"/>
        </w:rPr>
      </w:pPr>
      <w:r w:rsidRPr="00C311FF">
        <w:rPr>
          <w:rFonts w:ascii="Calibri" w:eastAsia="Times New Roman" w:hAnsi="Calibri" w:cs="Calibri"/>
          <w:color w:val="000000"/>
          <w:sz w:val="24"/>
          <w:szCs w:val="24"/>
        </w:rPr>
        <w:t>Yield/Return on investment should generate the highest available return without sacrificing the first 3 objectives outlined above.</w:t>
      </w:r>
    </w:p>
    <w:p w:rsidR="00C311FF" w:rsidRPr="00C311FF" w:rsidRDefault="00C311FF" w:rsidP="00C311FF">
      <w:pPr>
        <w:numPr>
          <w:ilvl w:val="0"/>
          <w:numId w:val="12"/>
        </w:numPr>
        <w:spacing w:before="120" w:after="120" w:line="276" w:lineRule="auto"/>
        <w:ind w:hanging="720"/>
        <w:rPr>
          <w:rFonts w:ascii="Calibri" w:eastAsia="Times New Roman" w:hAnsi="Calibri" w:cs="Calibri"/>
          <w:b/>
          <w:bCs/>
          <w:sz w:val="24"/>
          <w:szCs w:val="24"/>
          <w:u w:val="single"/>
        </w:rPr>
      </w:pPr>
      <w:bookmarkStart w:id="9" w:name="_DV_M18"/>
      <w:bookmarkEnd w:id="9"/>
      <w:r w:rsidRPr="00C311FF">
        <w:rPr>
          <w:rFonts w:ascii="Calibri" w:eastAsia="Times New Roman" w:hAnsi="Calibri" w:cs="Calibri"/>
          <w:b/>
          <w:bCs/>
          <w:sz w:val="24"/>
          <w:szCs w:val="24"/>
          <w:u w:val="single"/>
        </w:rPr>
        <w:t xml:space="preserve">Responsibilities of the Finance Committee </w:t>
      </w:r>
    </w:p>
    <w:p w:rsidR="00C311FF" w:rsidRPr="00C311FF" w:rsidRDefault="00C311FF" w:rsidP="00C311FF">
      <w:p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The Finance Committee is responsible for the review and oversight of IndyGo investments.  These responsibilities include:</w:t>
      </w:r>
    </w:p>
    <w:p w:rsidR="00C311FF" w:rsidRPr="00C311FF" w:rsidRDefault="00C311FF" w:rsidP="00C311FF">
      <w:pPr>
        <w:numPr>
          <w:ilvl w:val="0"/>
          <w:numId w:val="15"/>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Establishing investment management objectives;</w:t>
      </w:r>
    </w:p>
    <w:p w:rsidR="00C311FF" w:rsidRPr="00C311FF" w:rsidRDefault="00C311FF" w:rsidP="00C311FF">
      <w:pPr>
        <w:numPr>
          <w:ilvl w:val="0"/>
          <w:numId w:val="15"/>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Formulating and adopting investment guidelines and limitations;</w:t>
      </w:r>
    </w:p>
    <w:p w:rsidR="00C311FF" w:rsidRPr="00C311FF" w:rsidRDefault="00C311FF" w:rsidP="00C311FF">
      <w:pPr>
        <w:numPr>
          <w:ilvl w:val="0"/>
          <w:numId w:val="15"/>
        </w:numPr>
        <w:spacing w:after="0" w:line="276" w:lineRule="auto"/>
        <w:rPr>
          <w:rFonts w:ascii="Calibri" w:eastAsia="Times New Roman" w:hAnsi="Calibri" w:cs="Calibri"/>
          <w:sz w:val="24"/>
          <w:szCs w:val="24"/>
        </w:rPr>
      </w:pPr>
      <w:r w:rsidRPr="00C311FF">
        <w:rPr>
          <w:rFonts w:ascii="Calibri" w:eastAsia="Times New Roman" w:hAnsi="Calibri" w:cs="Calibri"/>
          <w:sz w:val="24"/>
          <w:szCs w:val="24"/>
        </w:rPr>
        <w:t>Monitoring and evaluating investment managers;</w:t>
      </w:r>
    </w:p>
    <w:p w:rsidR="00C311FF" w:rsidRPr="00C311FF" w:rsidRDefault="00C311FF" w:rsidP="00C311FF">
      <w:pPr>
        <w:numPr>
          <w:ilvl w:val="0"/>
          <w:numId w:val="15"/>
        </w:num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 xml:space="preserve">Ensuring and documenting compliance with the IPS. </w:t>
      </w:r>
    </w:p>
    <w:p w:rsidR="00C311FF" w:rsidRPr="00C311FF" w:rsidRDefault="00C311FF" w:rsidP="00C311FF">
      <w:pPr>
        <w:numPr>
          <w:ilvl w:val="0"/>
          <w:numId w:val="12"/>
        </w:numPr>
        <w:spacing w:before="120" w:after="120" w:line="276" w:lineRule="auto"/>
        <w:ind w:hanging="720"/>
        <w:rPr>
          <w:rFonts w:ascii="Calibri" w:eastAsia="Times New Roman" w:hAnsi="Calibri" w:cs="Calibri"/>
          <w:b/>
          <w:bCs/>
          <w:sz w:val="24"/>
          <w:szCs w:val="24"/>
          <w:u w:val="single"/>
        </w:rPr>
      </w:pPr>
      <w:r w:rsidRPr="00C311FF">
        <w:rPr>
          <w:rFonts w:ascii="Calibri" w:eastAsia="Times New Roman" w:hAnsi="Calibri" w:cs="Calibri"/>
          <w:b/>
          <w:bCs/>
          <w:sz w:val="24"/>
          <w:szCs w:val="24"/>
          <w:u w:val="single"/>
        </w:rPr>
        <w:t>Investment Manager Responsibilities</w:t>
      </w:r>
    </w:p>
    <w:p w:rsidR="00C311FF" w:rsidRPr="00C311FF" w:rsidRDefault="00C311FF" w:rsidP="00C311FF">
      <w:pPr>
        <w:spacing w:after="200" w:line="276" w:lineRule="auto"/>
        <w:rPr>
          <w:rFonts w:ascii="Calibri" w:eastAsia="Times New Roman" w:hAnsi="Calibri" w:cs="Calibri"/>
          <w:color w:val="000000"/>
          <w:sz w:val="24"/>
          <w:szCs w:val="24"/>
        </w:rPr>
      </w:pPr>
      <w:r w:rsidRPr="00C311FF">
        <w:rPr>
          <w:rFonts w:ascii="Calibri" w:eastAsia="Times New Roman" w:hAnsi="Calibri" w:cs="Calibri"/>
          <w:color w:val="000000"/>
          <w:sz w:val="24"/>
          <w:szCs w:val="24"/>
        </w:rPr>
        <w:t>The Investment Manager is responsible for making investment decisions. The specific duties and responsibilities of the Investment Manager are:</w:t>
      </w:r>
    </w:p>
    <w:p w:rsidR="00C311FF" w:rsidRPr="00C311FF" w:rsidRDefault="00C311FF" w:rsidP="00C311FF">
      <w:pPr>
        <w:numPr>
          <w:ilvl w:val="0"/>
          <w:numId w:val="16"/>
        </w:num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Implement these guidelines to achieve the objectives of IndyGo as outlined in this IPS;</w:t>
      </w:r>
    </w:p>
    <w:p w:rsidR="00C311FF" w:rsidRPr="00C311FF" w:rsidRDefault="00C311FF" w:rsidP="00C311FF">
      <w:pPr>
        <w:numPr>
          <w:ilvl w:val="0"/>
          <w:numId w:val="16"/>
        </w:num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Notify IndyGo’s Finance Committee should circumstances occur in which the Investment Manager believes the guidelines need to be modified to achieve the objectives; and</w:t>
      </w:r>
    </w:p>
    <w:p w:rsidR="00C311FF" w:rsidRPr="00C311FF" w:rsidRDefault="00C311FF" w:rsidP="00C311FF">
      <w:pPr>
        <w:numPr>
          <w:ilvl w:val="0"/>
          <w:numId w:val="16"/>
        </w:num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Outperform the benchmarks which are described herein.</w:t>
      </w:r>
    </w:p>
    <w:p w:rsidR="00C311FF" w:rsidRPr="00C311FF" w:rsidRDefault="00C311FF" w:rsidP="00C311FF">
      <w:pPr>
        <w:numPr>
          <w:ilvl w:val="0"/>
          <w:numId w:val="16"/>
        </w:num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 xml:space="preserve">Invest and manage the assets under their supervision in accordance with the guidelines and limitations outlined in this IPS. </w:t>
      </w:r>
    </w:p>
    <w:p w:rsidR="00C311FF" w:rsidRPr="00C311FF" w:rsidRDefault="00C311FF" w:rsidP="00C311FF">
      <w:pPr>
        <w:numPr>
          <w:ilvl w:val="0"/>
          <w:numId w:val="16"/>
        </w:num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 xml:space="preserve">Exercise full investment discretion with respect to buying, managing and selling assets held in the portfolio.   </w:t>
      </w:r>
    </w:p>
    <w:p w:rsidR="00C311FF" w:rsidRPr="00C311FF" w:rsidRDefault="00C311FF" w:rsidP="00C311FF">
      <w:pPr>
        <w:numPr>
          <w:ilvl w:val="0"/>
          <w:numId w:val="16"/>
        </w:num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 xml:space="preserve">Communicate to IndyGo Board all changes pertaining to the portfolio it manages. </w:t>
      </w:r>
    </w:p>
    <w:p w:rsidR="00C311FF" w:rsidRPr="00C311FF" w:rsidRDefault="00C311FF" w:rsidP="00C311FF">
      <w:pPr>
        <w:numPr>
          <w:ilvl w:val="0"/>
          <w:numId w:val="16"/>
        </w:num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 xml:space="preserve">The </w:t>
      </w:r>
      <w:r w:rsidRPr="00C311FF">
        <w:rPr>
          <w:rFonts w:ascii="Calibri" w:eastAsia="Times New Roman" w:hAnsi="Calibri" w:cs="Calibri"/>
          <w:color w:val="000000"/>
          <w:sz w:val="24"/>
          <w:szCs w:val="24"/>
        </w:rPr>
        <w:t xml:space="preserve">Investment </w:t>
      </w:r>
      <w:r w:rsidRPr="00C311FF">
        <w:rPr>
          <w:rFonts w:ascii="Calibri" w:eastAsia="Times New Roman" w:hAnsi="Calibri" w:cs="Calibri"/>
          <w:sz w:val="24"/>
          <w:szCs w:val="24"/>
        </w:rPr>
        <w:t xml:space="preserve">Manager will report </w:t>
      </w:r>
      <w:proofErr w:type="gramStart"/>
      <w:r w:rsidRPr="00C311FF">
        <w:rPr>
          <w:rFonts w:ascii="Calibri" w:eastAsia="Times New Roman" w:hAnsi="Calibri" w:cs="Calibri"/>
          <w:sz w:val="24"/>
          <w:szCs w:val="24"/>
        </w:rPr>
        <w:t>any and all</w:t>
      </w:r>
      <w:proofErr w:type="gramEnd"/>
      <w:r w:rsidRPr="00C311FF">
        <w:rPr>
          <w:rFonts w:ascii="Calibri" w:eastAsia="Times New Roman" w:hAnsi="Calibri" w:cs="Calibri"/>
          <w:sz w:val="24"/>
          <w:szCs w:val="24"/>
        </w:rPr>
        <w:t xml:space="preserve"> occurrences of non-compliance with this IPS. </w:t>
      </w:r>
    </w:p>
    <w:p w:rsidR="00C311FF" w:rsidRPr="00C311FF" w:rsidRDefault="00C311FF" w:rsidP="00C311FF">
      <w:pPr>
        <w:numPr>
          <w:ilvl w:val="0"/>
          <w:numId w:val="16"/>
        </w:numPr>
        <w:spacing w:after="120" w:line="240" w:lineRule="auto"/>
        <w:rPr>
          <w:rFonts w:ascii="Calibri" w:eastAsia="Times New Roman" w:hAnsi="Calibri" w:cs="Calibri"/>
          <w:sz w:val="24"/>
          <w:szCs w:val="24"/>
        </w:rPr>
      </w:pPr>
      <w:r w:rsidRPr="00C311FF">
        <w:rPr>
          <w:rFonts w:ascii="Calibri" w:eastAsia="Times New Roman" w:hAnsi="Calibri" w:cs="Calibri"/>
          <w:sz w:val="24"/>
          <w:szCs w:val="24"/>
        </w:rPr>
        <w:t xml:space="preserve">The </w:t>
      </w:r>
      <w:r w:rsidRPr="00C311FF">
        <w:rPr>
          <w:rFonts w:ascii="Calibri" w:eastAsia="Times New Roman" w:hAnsi="Calibri" w:cs="Calibri"/>
          <w:color w:val="000000"/>
          <w:sz w:val="24"/>
          <w:szCs w:val="24"/>
        </w:rPr>
        <w:t xml:space="preserve">Investment Manager will meet in-person with the </w:t>
      </w:r>
      <w:r w:rsidRPr="00C311FF">
        <w:rPr>
          <w:rFonts w:ascii="Calibri" w:eastAsia="Times New Roman" w:hAnsi="Calibri" w:cs="Calibri"/>
          <w:sz w:val="24"/>
          <w:szCs w:val="24"/>
        </w:rPr>
        <w:t xml:space="preserve">IndyGo Finance Committee, at minimum, on a quarterly basis.  </w:t>
      </w:r>
    </w:p>
    <w:p w:rsidR="00C311FF" w:rsidRPr="00C311FF" w:rsidRDefault="00C311FF" w:rsidP="00C311FF">
      <w:pPr>
        <w:widowControl w:val="0"/>
        <w:numPr>
          <w:ilvl w:val="0"/>
          <w:numId w:val="12"/>
        </w:numPr>
        <w:autoSpaceDE w:val="0"/>
        <w:autoSpaceDN w:val="0"/>
        <w:spacing w:before="240"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t>Duty of Care and Diversification</w:t>
      </w:r>
    </w:p>
    <w:p w:rsidR="00C311FF" w:rsidRPr="00C311FF" w:rsidRDefault="00C311FF" w:rsidP="00C311FF">
      <w:p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rsidR="00C311FF" w:rsidRDefault="00C311FF" w:rsidP="00C311FF">
      <w:p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IndyGo’s investment portfolio shall be diversified by institution, investment instruments, and by maturity schedule as much as is practical and prudent.</w:t>
      </w:r>
    </w:p>
    <w:p w:rsidR="00C311FF" w:rsidRPr="00C311FF" w:rsidRDefault="00C311FF" w:rsidP="00C311FF">
      <w:pPr>
        <w:spacing w:after="120" w:line="276" w:lineRule="auto"/>
        <w:rPr>
          <w:rFonts w:ascii="Calibri" w:eastAsia="Times New Roman" w:hAnsi="Calibri" w:cs="Calibri"/>
          <w:sz w:val="24"/>
          <w:szCs w:val="24"/>
        </w:rPr>
      </w:pPr>
    </w:p>
    <w:p w:rsidR="00C311FF" w:rsidRPr="00C311FF" w:rsidRDefault="00C311FF" w:rsidP="00C311FF">
      <w:pPr>
        <w:widowControl w:val="0"/>
        <w:numPr>
          <w:ilvl w:val="0"/>
          <w:numId w:val="12"/>
        </w:numPr>
        <w:autoSpaceDE w:val="0"/>
        <w:autoSpaceDN w:val="0"/>
        <w:spacing w:before="240"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lastRenderedPageBreak/>
        <w:t>Authorized and Suitable</w:t>
      </w:r>
      <w:r w:rsidRPr="00C311FF">
        <w:rPr>
          <w:rFonts w:ascii="Calibri" w:eastAsia="Times New Roman" w:hAnsi="Calibri" w:cs="Calibri"/>
          <w:b/>
          <w:bCs/>
          <w:spacing w:val="-1"/>
          <w:kern w:val="36"/>
          <w:sz w:val="24"/>
          <w:szCs w:val="24"/>
        </w:rPr>
        <w:t xml:space="preserve"> </w:t>
      </w:r>
      <w:r w:rsidRPr="00C311FF">
        <w:rPr>
          <w:rFonts w:ascii="Calibri" w:eastAsia="Times New Roman" w:hAnsi="Calibri" w:cs="Calibri"/>
          <w:b/>
          <w:bCs/>
          <w:kern w:val="36"/>
          <w:sz w:val="24"/>
          <w:szCs w:val="24"/>
        </w:rPr>
        <w:t>Investments</w:t>
      </w:r>
    </w:p>
    <w:p w:rsidR="00C311FF" w:rsidRPr="00C311FF" w:rsidRDefault="00C311FF" w:rsidP="00C311FF">
      <w:pPr>
        <w:widowControl w:val="0"/>
        <w:numPr>
          <w:ilvl w:val="1"/>
          <w:numId w:val="11"/>
        </w:numPr>
        <w:tabs>
          <w:tab w:val="left" w:pos="813"/>
        </w:tabs>
        <w:autoSpaceDE w:val="0"/>
        <w:autoSpaceDN w:val="0"/>
        <w:spacing w:after="120" w:line="276" w:lineRule="auto"/>
        <w:ind w:left="812" w:hanging="352"/>
        <w:rPr>
          <w:rFonts w:ascii="Calibri" w:eastAsia="Times New Roman" w:hAnsi="Calibri" w:cs="Calibri"/>
          <w:sz w:val="24"/>
          <w:szCs w:val="24"/>
        </w:rPr>
      </w:pPr>
      <w:r w:rsidRPr="00C311FF">
        <w:rPr>
          <w:rFonts w:ascii="Calibri" w:eastAsia="Times New Roman" w:hAnsi="Calibri" w:cs="Calibri"/>
          <w:sz w:val="24"/>
          <w:szCs w:val="24"/>
          <w:u w:val="single"/>
        </w:rPr>
        <w:t>United States Government</w:t>
      </w:r>
      <w:r w:rsidRPr="00C311FF">
        <w:rPr>
          <w:rFonts w:ascii="Calibri" w:eastAsia="Times New Roman" w:hAnsi="Calibri" w:cs="Calibri"/>
          <w:spacing w:val="-1"/>
          <w:sz w:val="24"/>
          <w:szCs w:val="24"/>
          <w:u w:val="single"/>
        </w:rPr>
        <w:t xml:space="preserve"> </w:t>
      </w:r>
      <w:r w:rsidRPr="00C311FF">
        <w:rPr>
          <w:rFonts w:ascii="Calibri" w:eastAsia="Times New Roman" w:hAnsi="Calibri" w:cs="Calibri"/>
          <w:sz w:val="24"/>
          <w:szCs w:val="24"/>
          <w:u w:val="single"/>
        </w:rPr>
        <w:t>Securities</w:t>
      </w:r>
    </w:p>
    <w:p w:rsidR="00C311FF" w:rsidRPr="00C311FF" w:rsidRDefault="00C311FF" w:rsidP="00C311FF">
      <w:pPr>
        <w:widowControl w:val="0"/>
        <w:numPr>
          <w:ilvl w:val="2"/>
          <w:numId w:val="11"/>
        </w:numPr>
        <w:tabs>
          <w:tab w:val="left" w:pos="1121"/>
        </w:tabs>
        <w:autoSpaceDE w:val="0"/>
        <w:autoSpaceDN w:val="0"/>
        <w:spacing w:after="0" w:line="276" w:lineRule="auto"/>
        <w:ind w:left="820"/>
        <w:rPr>
          <w:rFonts w:ascii="Calibri" w:eastAsia="Times New Roman" w:hAnsi="Calibri" w:cs="Calibri"/>
          <w:sz w:val="24"/>
          <w:szCs w:val="24"/>
        </w:rPr>
      </w:pPr>
      <w:r w:rsidRPr="00C311FF">
        <w:rPr>
          <w:rFonts w:ascii="Calibri" w:eastAsia="Times New Roman" w:hAnsi="Calibri" w:cs="Calibri"/>
          <w:sz w:val="24"/>
          <w:szCs w:val="24"/>
        </w:rPr>
        <w:t>Securities backed by the full faith and credit of the United States Treasury or</w:t>
      </w:r>
      <w:r w:rsidRPr="00C311FF">
        <w:rPr>
          <w:rFonts w:ascii="Calibri" w:eastAsia="Times New Roman" w:hAnsi="Calibri" w:cs="Calibri"/>
          <w:spacing w:val="-11"/>
          <w:sz w:val="24"/>
          <w:szCs w:val="24"/>
        </w:rPr>
        <w:t xml:space="preserve"> </w:t>
      </w:r>
      <w:r w:rsidRPr="00C311FF">
        <w:rPr>
          <w:rFonts w:ascii="Calibri" w:eastAsia="Times New Roman" w:hAnsi="Calibri" w:cs="Calibri"/>
          <w:sz w:val="24"/>
          <w:szCs w:val="24"/>
        </w:rPr>
        <w:t>fully guaranteed by the United States and issued by any of the</w:t>
      </w:r>
      <w:r w:rsidRPr="00C311FF">
        <w:rPr>
          <w:rFonts w:ascii="Calibri" w:eastAsia="Times New Roman" w:hAnsi="Calibri" w:cs="Calibri"/>
          <w:spacing w:val="-5"/>
          <w:sz w:val="24"/>
          <w:szCs w:val="24"/>
        </w:rPr>
        <w:t xml:space="preserve"> </w:t>
      </w:r>
      <w:r w:rsidRPr="00C311FF">
        <w:rPr>
          <w:rFonts w:ascii="Calibri" w:eastAsia="Times New Roman" w:hAnsi="Calibri" w:cs="Calibri"/>
          <w:sz w:val="24"/>
          <w:szCs w:val="24"/>
        </w:rPr>
        <w:t>following:</w:t>
      </w:r>
    </w:p>
    <w:p w:rsidR="00C311FF" w:rsidRPr="00C311FF" w:rsidRDefault="00C311FF" w:rsidP="00C311FF">
      <w:pPr>
        <w:widowControl w:val="0"/>
        <w:numPr>
          <w:ilvl w:val="3"/>
          <w:numId w:val="11"/>
        </w:numPr>
        <w:tabs>
          <w:tab w:val="left" w:pos="1767"/>
        </w:tabs>
        <w:autoSpaceDE w:val="0"/>
        <w:autoSpaceDN w:val="0"/>
        <w:spacing w:after="0" w:line="276" w:lineRule="auto"/>
        <w:ind w:hanging="227"/>
        <w:rPr>
          <w:rFonts w:ascii="Calibri" w:eastAsia="Times New Roman" w:hAnsi="Calibri" w:cs="Calibri"/>
          <w:sz w:val="24"/>
          <w:szCs w:val="24"/>
        </w:rPr>
      </w:pPr>
      <w:r w:rsidRPr="00C311FF">
        <w:rPr>
          <w:rFonts w:ascii="Calibri" w:eastAsia="Times New Roman" w:hAnsi="Calibri" w:cs="Calibri"/>
          <w:sz w:val="24"/>
          <w:szCs w:val="24"/>
        </w:rPr>
        <w:t>The United States</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Treasury.</w:t>
      </w:r>
    </w:p>
    <w:p w:rsidR="00C311FF" w:rsidRPr="00C311FF" w:rsidRDefault="00C311FF" w:rsidP="00C311FF">
      <w:pPr>
        <w:widowControl w:val="0"/>
        <w:numPr>
          <w:ilvl w:val="3"/>
          <w:numId w:val="11"/>
        </w:numPr>
        <w:tabs>
          <w:tab w:val="left" w:pos="1781"/>
        </w:tabs>
        <w:autoSpaceDE w:val="0"/>
        <w:autoSpaceDN w:val="0"/>
        <w:spacing w:after="0" w:line="276" w:lineRule="auto"/>
        <w:ind w:left="1780" w:hanging="240"/>
        <w:rPr>
          <w:rFonts w:ascii="Calibri" w:eastAsia="Times New Roman" w:hAnsi="Calibri" w:cs="Calibri"/>
          <w:sz w:val="24"/>
          <w:szCs w:val="24"/>
        </w:rPr>
      </w:pPr>
      <w:r w:rsidRPr="00C311FF">
        <w:rPr>
          <w:rFonts w:ascii="Calibri" w:eastAsia="Times New Roman" w:hAnsi="Calibri" w:cs="Calibri"/>
          <w:sz w:val="24"/>
          <w:szCs w:val="24"/>
        </w:rPr>
        <w:t>A federal</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agency.</w:t>
      </w:r>
    </w:p>
    <w:p w:rsidR="00C311FF" w:rsidRPr="00C311FF" w:rsidRDefault="00C311FF" w:rsidP="00C311FF">
      <w:pPr>
        <w:widowControl w:val="0"/>
        <w:numPr>
          <w:ilvl w:val="3"/>
          <w:numId w:val="11"/>
        </w:numPr>
        <w:tabs>
          <w:tab w:val="left" w:pos="1767"/>
        </w:tabs>
        <w:autoSpaceDE w:val="0"/>
        <w:autoSpaceDN w:val="0"/>
        <w:spacing w:after="0" w:line="276" w:lineRule="auto"/>
        <w:ind w:hanging="227"/>
        <w:rPr>
          <w:rFonts w:ascii="Calibri" w:eastAsia="Times New Roman" w:hAnsi="Calibri" w:cs="Calibri"/>
          <w:sz w:val="24"/>
          <w:szCs w:val="24"/>
        </w:rPr>
      </w:pPr>
      <w:r w:rsidRPr="00C311FF">
        <w:rPr>
          <w:rFonts w:ascii="Calibri" w:eastAsia="Times New Roman" w:hAnsi="Calibri" w:cs="Calibri"/>
          <w:sz w:val="24"/>
          <w:szCs w:val="24"/>
        </w:rPr>
        <w:t>A federal</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instrumentality.</w:t>
      </w:r>
    </w:p>
    <w:p w:rsidR="00C311FF" w:rsidRPr="00C311FF" w:rsidRDefault="00C311FF" w:rsidP="00C311FF">
      <w:pPr>
        <w:widowControl w:val="0"/>
        <w:numPr>
          <w:ilvl w:val="3"/>
          <w:numId w:val="11"/>
        </w:numPr>
        <w:tabs>
          <w:tab w:val="left" w:pos="1781"/>
        </w:tabs>
        <w:autoSpaceDE w:val="0"/>
        <w:autoSpaceDN w:val="0"/>
        <w:spacing w:after="240" w:line="276" w:lineRule="auto"/>
        <w:ind w:left="1540"/>
        <w:rPr>
          <w:rFonts w:ascii="Calibri" w:eastAsia="Times New Roman" w:hAnsi="Calibri" w:cs="Calibri"/>
          <w:sz w:val="24"/>
          <w:szCs w:val="24"/>
        </w:rPr>
      </w:pPr>
      <w:r w:rsidRPr="00C311FF">
        <w:rPr>
          <w:rFonts w:ascii="Calibri" w:eastAsia="Times New Roman" w:hAnsi="Calibri" w:cs="Calibri"/>
          <w:sz w:val="24"/>
          <w:szCs w:val="24"/>
        </w:rPr>
        <w:t>A federal government sponsored enterprise. (IC</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5-13-9-2(a)(1))</w:t>
      </w:r>
    </w:p>
    <w:p w:rsidR="00C311FF" w:rsidRPr="00C311FF" w:rsidRDefault="00C311FF" w:rsidP="00C311FF">
      <w:pPr>
        <w:widowControl w:val="0"/>
        <w:numPr>
          <w:ilvl w:val="2"/>
          <w:numId w:val="11"/>
        </w:numPr>
        <w:tabs>
          <w:tab w:val="left" w:pos="1061"/>
        </w:tabs>
        <w:autoSpaceDE w:val="0"/>
        <w:autoSpaceDN w:val="0"/>
        <w:spacing w:after="0" w:line="276" w:lineRule="auto"/>
        <w:ind w:left="1060" w:hanging="240"/>
        <w:rPr>
          <w:rFonts w:ascii="Calibri" w:eastAsia="Times New Roman" w:hAnsi="Calibri" w:cs="Calibri"/>
          <w:sz w:val="24"/>
          <w:szCs w:val="24"/>
        </w:rPr>
      </w:pPr>
      <w:r w:rsidRPr="00C311FF">
        <w:rPr>
          <w:rFonts w:ascii="Calibri" w:eastAsia="Times New Roman" w:hAnsi="Calibri" w:cs="Calibri"/>
          <w:sz w:val="24"/>
          <w:szCs w:val="24"/>
        </w:rPr>
        <w:t>Securities fully guaranteed and issued by any of the</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following:</w:t>
      </w:r>
    </w:p>
    <w:p w:rsidR="00C311FF" w:rsidRPr="00C311FF" w:rsidRDefault="00C311FF" w:rsidP="00C311FF">
      <w:pPr>
        <w:widowControl w:val="0"/>
        <w:numPr>
          <w:ilvl w:val="3"/>
          <w:numId w:val="11"/>
        </w:numPr>
        <w:tabs>
          <w:tab w:val="left" w:pos="1767"/>
        </w:tabs>
        <w:autoSpaceDE w:val="0"/>
        <w:autoSpaceDN w:val="0"/>
        <w:spacing w:after="0" w:line="276" w:lineRule="auto"/>
        <w:ind w:hanging="227"/>
        <w:rPr>
          <w:rFonts w:ascii="Calibri" w:eastAsia="Times New Roman" w:hAnsi="Calibri" w:cs="Calibri"/>
          <w:sz w:val="24"/>
          <w:szCs w:val="24"/>
        </w:rPr>
      </w:pPr>
      <w:r w:rsidRPr="00C311FF">
        <w:rPr>
          <w:rFonts w:ascii="Calibri" w:eastAsia="Times New Roman" w:hAnsi="Calibri" w:cs="Calibri"/>
          <w:sz w:val="24"/>
          <w:szCs w:val="24"/>
        </w:rPr>
        <w:t>A federal</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agency.</w:t>
      </w:r>
    </w:p>
    <w:p w:rsidR="00C311FF" w:rsidRPr="00C311FF" w:rsidRDefault="00C311FF" w:rsidP="00C311FF">
      <w:pPr>
        <w:widowControl w:val="0"/>
        <w:numPr>
          <w:ilvl w:val="3"/>
          <w:numId w:val="11"/>
        </w:numPr>
        <w:tabs>
          <w:tab w:val="left" w:pos="1781"/>
        </w:tabs>
        <w:autoSpaceDE w:val="0"/>
        <w:autoSpaceDN w:val="0"/>
        <w:spacing w:after="0" w:line="276" w:lineRule="auto"/>
        <w:ind w:left="1780" w:hanging="240"/>
        <w:rPr>
          <w:rFonts w:ascii="Calibri" w:eastAsia="Times New Roman" w:hAnsi="Calibri" w:cs="Calibri"/>
          <w:sz w:val="24"/>
          <w:szCs w:val="24"/>
        </w:rPr>
      </w:pPr>
      <w:r w:rsidRPr="00C311FF">
        <w:rPr>
          <w:rFonts w:ascii="Calibri" w:eastAsia="Times New Roman" w:hAnsi="Calibri" w:cs="Calibri"/>
          <w:sz w:val="24"/>
          <w:szCs w:val="24"/>
        </w:rPr>
        <w:t>A federal</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instrumentality.</w:t>
      </w:r>
    </w:p>
    <w:p w:rsidR="00C311FF" w:rsidRPr="00C311FF" w:rsidRDefault="00C311FF" w:rsidP="00C311FF">
      <w:pPr>
        <w:widowControl w:val="0"/>
        <w:numPr>
          <w:ilvl w:val="3"/>
          <w:numId w:val="11"/>
        </w:numPr>
        <w:tabs>
          <w:tab w:val="left" w:pos="1767"/>
        </w:tabs>
        <w:autoSpaceDE w:val="0"/>
        <w:autoSpaceDN w:val="0"/>
        <w:spacing w:after="240" w:line="276" w:lineRule="auto"/>
        <w:ind w:left="1540"/>
        <w:rPr>
          <w:rFonts w:ascii="Calibri" w:eastAsia="Times New Roman" w:hAnsi="Calibri" w:cs="Calibri"/>
          <w:sz w:val="24"/>
          <w:szCs w:val="24"/>
        </w:rPr>
      </w:pPr>
      <w:r w:rsidRPr="00C311FF">
        <w:rPr>
          <w:rFonts w:ascii="Calibri" w:eastAsia="Times New Roman" w:hAnsi="Calibri" w:cs="Calibri"/>
          <w:sz w:val="24"/>
          <w:szCs w:val="24"/>
        </w:rPr>
        <w:t xml:space="preserve">A federal government sponsored </w:t>
      </w:r>
      <w:r w:rsidRPr="00C311FF">
        <w:rPr>
          <w:rFonts w:ascii="Calibri" w:eastAsia="Times New Roman" w:hAnsi="Calibri" w:cs="Calibri"/>
          <w:spacing w:val="-3"/>
          <w:sz w:val="24"/>
          <w:szCs w:val="24"/>
        </w:rPr>
        <w:t xml:space="preserve">enterprise. </w:t>
      </w:r>
      <w:r w:rsidRPr="00C311FF">
        <w:rPr>
          <w:rFonts w:ascii="Calibri" w:eastAsia="Times New Roman" w:hAnsi="Calibri" w:cs="Calibri"/>
          <w:sz w:val="24"/>
          <w:szCs w:val="24"/>
        </w:rPr>
        <w:t>(IC</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5-13-9-2(a)(2))</w:t>
      </w:r>
    </w:p>
    <w:p w:rsidR="00C311FF" w:rsidRPr="00C311FF" w:rsidRDefault="00C311FF" w:rsidP="00C311FF">
      <w:pPr>
        <w:widowControl w:val="0"/>
        <w:numPr>
          <w:ilvl w:val="1"/>
          <w:numId w:val="11"/>
        </w:numPr>
        <w:tabs>
          <w:tab w:val="left" w:pos="800"/>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u w:val="single"/>
        </w:rPr>
        <w:t>Municipal Securities</w:t>
      </w:r>
      <w:r w:rsidRPr="00C311FF">
        <w:rPr>
          <w:rFonts w:ascii="Calibri" w:eastAsia="Times New Roman" w:hAnsi="Calibri" w:cs="Calibri"/>
          <w:sz w:val="24"/>
          <w:szCs w:val="24"/>
        </w:rPr>
        <w:t xml:space="preserve"> - Municipal securities issued by an Indiana local governmental entity, a quasi-governmental entity related to the state, or a unit of government, municipal corporation, or special taxing district in Indiana, if the issuer has not defaulted on any of</w:t>
      </w:r>
      <w:r w:rsidRPr="00C311FF">
        <w:rPr>
          <w:rFonts w:ascii="Calibri" w:eastAsia="Times New Roman" w:hAnsi="Calibri" w:cs="Calibri"/>
          <w:spacing w:val="-7"/>
          <w:sz w:val="24"/>
          <w:szCs w:val="24"/>
        </w:rPr>
        <w:t xml:space="preserve"> </w:t>
      </w:r>
      <w:r w:rsidRPr="00C311FF">
        <w:rPr>
          <w:rFonts w:ascii="Calibri" w:eastAsia="Times New Roman" w:hAnsi="Calibri" w:cs="Calibri"/>
          <w:sz w:val="24"/>
          <w:szCs w:val="24"/>
        </w:rPr>
        <w:t>the issuer’s obligations within the twenty (20) years preceding the date of the purchase. (IC 5-13- 9-2(a)(3))</w:t>
      </w:r>
    </w:p>
    <w:p w:rsidR="00C311FF" w:rsidRPr="00C311FF" w:rsidRDefault="00C311FF" w:rsidP="00C311FF">
      <w:pPr>
        <w:widowControl w:val="0"/>
        <w:numPr>
          <w:ilvl w:val="1"/>
          <w:numId w:val="11"/>
        </w:numPr>
        <w:tabs>
          <w:tab w:val="left" w:pos="800"/>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u w:val="single"/>
        </w:rPr>
        <w:t>Money Market Mutual Funds</w:t>
      </w:r>
      <w:r w:rsidRPr="00C311FF">
        <w:rPr>
          <w:rFonts w:ascii="Calibri" w:eastAsia="Times New Roman" w:hAnsi="Calibri" w:cs="Calibri"/>
          <w:sz w:val="24"/>
          <w:szCs w:val="24"/>
        </w:rPr>
        <w:t xml:space="preserve"> - Investments commonly known as money market mutual funds that are in the form of securities of or interests in an open-end, no load, management- type investment company or investment trust registered under the provisions of the federal Investment Company Act of 1940, as amended (15 U.S.C. 80a et. seq.). (IC</w:t>
      </w:r>
      <w:r w:rsidRPr="00C311FF">
        <w:rPr>
          <w:rFonts w:ascii="Calibri" w:eastAsia="Times New Roman" w:hAnsi="Calibri" w:cs="Calibri"/>
          <w:spacing w:val="-8"/>
          <w:sz w:val="24"/>
          <w:szCs w:val="24"/>
        </w:rPr>
        <w:t xml:space="preserve"> </w:t>
      </w:r>
      <w:r w:rsidRPr="00C311FF">
        <w:rPr>
          <w:rFonts w:ascii="Calibri" w:eastAsia="Times New Roman" w:hAnsi="Calibri" w:cs="Calibri"/>
          <w:sz w:val="24"/>
          <w:szCs w:val="24"/>
        </w:rPr>
        <w:t>5-13-9-2.5(a))</w:t>
      </w:r>
    </w:p>
    <w:p w:rsidR="00C311FF" w:rsidRPr="00C311FF" w:rsidRDefault="00C311FF" w:rsidP="00C311FF">
      <w:pPr>
        <w:widowControl w:val="0"/>
        <w:numPr>
          <w:ilvl w:val="2"/>
          <w:numId w:val="11"/>
        </w:numPr>
        <w:tabs>
          <w:tab w:val="left" w:pos="1061"/>
          <w:tab w:val="left" w:pos="9088"/>
        </w:tabs>
        <w:autoSpaceDE w:val="0"/>
        <w:autoSpaceDN w:val="0"/>
        <w:spacing w:after="200" w:line="276" w:lineRule="auto"/>
        <w:ind w:left="820" w:right="443"/>
        <w:rPr>
          <w:rFonts w:ascii="Calibri" w:eastAsia="Times New Roman" w:hAnsi="Calibri" w:cs="Calibri"/>
          <w:sz w:val="24"/>
          <w:szCs w:val="24"/>
        </w:rPr>
      </w:pPr>
      <w:r w:rsidRPr="00C311FF">
        <w:rPr>
          <w:rFonts w:ascii="Calibri" w:eastAsia="Times New Roman" w:hAnsi="Calibri" w:cs="Calibri"/>
          <w:i/>
          <w:sz w:val="24"/>
          <w:szCs w:val="24"/>
        </w:rPr>
        <w:t xml:space="preserve">Depositories. </w:t>
      </w:r>
      <w:r w:rsidRPr="00C311FF">
        <w:rPr>
          <w:rFonts w:ascii="Calibri" w:eastAsia="Times New Roman" w:hAnsi="Calibri" w:cs="Calibri"/>
          <w:sz w:val="24"/>
          <w:szCs w:val="24"/>
        </w:rPr>
        <w:t>Investments in money market mutual funds, described in IC 5-13-9- 2.5(a), shall be made through depositories designated by the State Finance Committee</w:t>
      </w:r>
      <w:r w:rsidRPr="00C311FF">
        <w:rPr>
          <w:rFonts w:ascii="Calibri" w:eastAsia="Times New Roman" w:hAnsi="Calibri" w:cs="Calibri"/>
          <w:spacing w:val="-12"/>
          <w:sz w:val="24"/>
          <w:szCs w:val="24"/>
        </w:rPr>
        <w:t xml:space="preserve"> </w:t>
      </w:r>
      <w:r w:rsidRPr="00C311FF">
        <w:rPr>
          <w:rFonts w:ascii="Calibri" w:eastAsia="Times New Roman" w:hAnsi="Calibri" w:cs="Calibri"/>
          <w:sz w:val="24"/>
          <w:szCs w:val="24"/>
        </w:rPr>
        <w:t>as depositories for state deposits under IC 5-13-9.5. (IC</w:t>
      </w:r>
      <w:r w:rsidRPr="00C311FF">
        <w:rPr>
          <w:rFonts w:ascii="Calibri" w:eastAsia="Times New Roman" w:hAnsi="Calibri" w:cs="Calibri"/>
          <w:spacing w:val="-4"/>
          <w:sz w:val="24"/>
          <w:szCs w:val="24"/>
        </w:rPr>
        <w:t xml:space="preserve"> </w:t>
      </w:r>
      <w:r w:rsidRPr="00C311FF">
        <w:rPr>
          <w:rFonts w:ascii="Calibri" w:eastAsia="Times New Roman" w:hAnsi="Calibri" w:cs="Calibri"/>
          <w:sz w:val="24"/>
          <w:szCs w:val="24"/>
        </w:rPr>
        <w:t>5-13-9-2.5(b))</w:t>
      </w:r>
    </w:p>
    <w:p w:rsidR="00C311FF" w:rsidRPr="00C311FF" w:rsidRDefault="00C311FF" w:rsidP="00C311FF">
      <w:pPr>
        <w:widowControl w:val="0"/>
        <w:numPr>
          <w:ilvl w:val="2"/>
          <w:numId w:val="11"/>
        </w:numPr>
        <w:tabs>
          <w:tab w:val="left" w:pos="1061"/>
        </w:tabs>
        <w:autoSpaceDE w:val="0"/>
        <w:autoSpaceDN w:val="0"/>
        <w:spacing w:after="200" w:line="276" w:lineRule="auto"/>
        <w:ind w:left="820"/>
        <w:rPr>
          <w:rFonts w:ascii="Calibri" w:eastAsia="Times New Roman" w:hAnsi="Calibri" w:cs="Calibri"/>
          <w:sz w:val="24"/>
          <w:szCs w:val="24"/>
        </w:rPr>
      </w:pPr>
      <w:r w:rsidRPr="00C311FF">
        <w:rPr>
          <w:rFonts w:ascii="Calibri" w:eastAsia="Times New Roman" w:hAnsi="Calibri" w:cs="Calibri"/>
          <w:i/>
          <w:sz w:val="24"/>
          <w:szCs w:val="24"/>
        </w:rPr>
        <w:t xml:space="preserve">Portfolio. </w:t>
      </w:r>
      <w:r w:rsidRPr="00C311FF">
        <w:rPr>
          <w:rFonts w:ascii="Calibri" w:eastAsia="Times New Roman" w:hAnsi="Calibri" w:cs="Calibri"/>
          <w:sz w:val="24"/>
          <w:szCs w:val="24"/>
        </w:rPr>
        <w:t>The portfolio of an investment company or investment trust described in IC 5-13-9-2.5 (a) must be limited to the</w:t>
      </w:r>
      <w:r w:rsidRPr="00C311FF">
        <w:rPr>
          <w:rFonts w:ascii="Calibri" w:eastAsia="Times New Roman" w:hAnsi="Calibri" w:cs="Calibri"/>
          <w:spacing w:val="-4"/>
          <w:sz w:val="24"/>
          <w:szCs w:val="24"/>
        </w:rPr>
        <w:t xml:space="preserve"> </w:t>
      </w:r>
      <w:r w:rsidRPr="00C311FF">
        <w:rPr>
          <w:rFonts w:ascii="Calibri" w:eastAsia="Times New Roman" w:hAnsi="Calibri" w:cs="Calibri"/>
          <w:sz w:val="24"/>
          <w:szCs w:val="24"/>
        </w:rPr>
        <w:t>following:</w:t>
      </w:r>
    </w:p>
    <w:p w:rsidR="00C311FF" w:rsidRPr="00C311FF" w:rsidRDefault="00C311FF" w:rsidP="00C311FF">
      <w:pPr>
        <w:widowControl w:val="0"/>
        <w:numPr>
          <w:ilvl w:val="3"/>
          <w:numId w:val="11"/>
        </w:numPr>
        <w:tabs>
          <w:tab w:val="left" w:pos="1768"/>
        </w:tabs>
        <w:autoSpaceDE w:val="0"/>
        <w:autoSpaceDN w:val="0"/>
        <w:spacing w:before="1" w:after="0" w:line="276" w:lineRule="auto"/>
        <w:ind w:hanging="227"/>
        <w:rPr>
          <w:rFonts w:ascii="Calibri" w:eastAsia="Times New Roman" w:hAnsi="Calibri" w:cs="Calibri"/>
          <w:sz w:val="24"/>
          <w:szCs w:val="24"/>
        </w:rPr>
      </w:pPr>
      <w:r w:rsidRPr="00C311FF">
        <w:rPr>
          <w:rFonts w:ascii="Calibri" w:eastAsia="Times New Roman" w:hAnsi="Calibri" w:cs="Calibri"/>
          <w:sz w:val="24"/>
          <w:szCs w:val="24"/>
        </w:rPr>
        <w:t>Direct obligations of the United</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States</w:t>
      </w:r>
    </w:p>
    <w:p w:rsidR="00C311FF" w:rsidRPr="00C311FF" w:rsidRDefault="00C311FF" w:rsidP="00C311FF">
      <w:pPr>
        <w:widowControl w:val="0"/>
        <w:numPr>
          <w:ilvl w:val="3"/>
          <w:numId w:val="11"/>
        </w:numPr>
        <w:tabs>
          <w:tab w:val="left" w:pos="1781"/>
        </w:tabs>
        <w:autoSpaceDE w:val="0"/>
        <w:autoSpaceDN w:val="0"/>
        <w:spacing w:after="0" w:line="276" w:lineRule="auto"/>
        <w:ind w:left="1780" w:hanging="240"/>
        <w:rPr>
          <w:rFonts w:ascii="Calibri" w:eastAsia="Times New Roman" w:hAnsi="Calibri" w:cs="Calibri"/>
          <w:sz w:val="24"/>
          <w:szCs w:val="24"/>
        </w:rPr>
      </w:pPr>
      <w:r w:rsidRPr="00C311FF">
        <w:rPr>
          <w:rFonts w:ascii="Calibri" w:eastAsia="Times New Roman" w:hAnsi="Calibri" w:cs="Calibri"/>
          <w:sz w:val="24"/>
          <w:szCs w:val="24"/>
        </w:rPr>
        <w:t>Obligations issued by any of the</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following:</w:t>
      </w:r>
    </w:p>
    <w:p w:rsidR="00C311FF" w:rsidRPr="00C311FF" w:rsidRDefault="00C311FF" w:rsidP="00C311FF">
      <w:pPr>
        <w:widowControl w:val="0"/>
        <w:numPr>
          <w:ilvl w:val="4"/>
          <w:numId w:val="11"/>
        </w:numPr>
        <w:tabs>
          <w:tab w:val="left" w:pos="2448"/>
        </w:tabs>
        <w:autoSpaceDE w:val="0"/>
        <w:autoSpaceDN w:val="0"/>
        <w:spacing w:after="0" w:line="276" w:lineRule="auto"/>
        <w:ind w:hanging="187"/>
        <w:rPr>
          <w:rFonts w:ascii="Calibri" w:eastAsia="Times New Roman" w:hAnsi="Calibri" w:cs="Calibri"/>
          <w:sz w:val="24"/>
          <w:szCs w:val="24"/>
        </w:rPr>
      </w:pPr>
      <w:r w:rsidRPr="00C311FF">
        <w:rPr>
          <w:rFonts w:ascii="Calibri" w:eastAsia="Times New Roman" w:hAnsi="Calibri" w:cs="Calibri"/>
          <w:sz w:val="24"/>
          <w:szCs w:val="24"/>
        </w:rPr>
        <w:t>A federal</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agency.</w:t>
      </w:r>
    </w:p>
    <w:p w:rsidR="00C311FF" w:rsidRPr="00C311FF" w:rsidRDefault="00C311FF" w:rsidP="00C311FF">
      <w:pPr>
        <w:widowControl w:val="0"/>
        <w:numPr>
          <w:ilvl w:val="4"/>
          <w:numId w:val="11"/>
        </w:numPr>
        <w:tabs>
          <w:tab w:val="left" w:pos="2582"/>
        </w:tabs>
        <w:autoSpaceDE w:val="0"/>
        <w:autoSpaceDN w:val="0"/>
        <w:spacing w:after="0" w:line="276" w:lineRule="auto"/>
        <w:ind w:left="2582" w:hanging="322"/>
        <w:rPr>
          <w:rFonts w:ascii="Calibri" w:eastAsia="Times New Roman" w:hAnsi="Calibri" w:cs="Calibri"/>
          <w:sz w:val="24"/>
          <w:szCs w:val="24"/>
        </w:rPr>
      </w:pPr>
      <w:r w:rsidRPr="00C311FF">
        <w:rPr>
          <w:rFonts w:ascii="Calibri" w:eastAsia="Times New Roman" w:hAnsi="Calibri" w:cs="Calibri"/>
          <w:sz w:val="24"/>
          <w:szCs w:val="24"/>
        </w:rPr>
        <w:t>A federal instrumentality.</w:t>
      </w:r>
    </w:p>
    <w:p w:rsidR="00C311FF" w:rsidRPr="00C311FF" w:rsidRDefault="00C311FF" w:rsidP="00C311FF">
      <w:pPr>
        <w:widowControl w:val="0"/>
        <w:numPr>
          <w:ilvl w:val="4"/>
          <w:numId w:val="11"/>
        </w:numPr>
        <w:tabs>
          <w:tab w:val="left" w:pos="2582"/>
        </w:tabs>
        <w:autoSpaceDE w:val="0"/>
        <w:autoSpaceDN w:val="0"/>
        <w:spacing w:after="120" w:line="276" w:lineRule="auto"/>
        <w:ind w:left="2582" w:hanging="322"/>
        <w:rPr>
          <w:rFonts w:ascii="Calibri" w:eastAsia="Times New Roman" w:hAnsi="Calibri" w:cs="Calibri"/>
          <w:sz w:val="24"/>
          <w:szCs w:val="24"/>
        </w:rPr>
      </w:pPr>
      <w:r w:rsidRPr="00C311FF">
        <w:rPr>
          <w:rFonts w:ascii="Calibri" w:eastAsia="Times New Roman" w:hAnsi="Calibri" w:cs="Calibri"/>
          <w:sz w:val="24"/>
          <w:szCs w:val="24"/>
        </w:rPr>
        <w:t>A federal government sponsored</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enterprise.</w:t>
      </w:r>
    </w:p>
    <w:p w:rsidR="00C311FF" w:rsidRDefault="00C311FF" w:rsidP="00C311FF">
      <w:pPr>
        <w:widowControl w:val="0"/>
        <w:numPr>
          <w:ilvl w:val="3"/>
          <w:numId w:val="11"/>
        </w:numPr>
        <w:tabs>
          <w:tab w:val="left" w:pos="1768"/>
        </w:tabs>
        <w:autoSpaceDE w:val="0"/>
        <w:autoSpaceDN w:val="0"/>
        <w:spacing w:after="200" w:line="276" w:lineRule="auto"/>
        <w:ind w:left="1540"/>
        <w:rPr>
          <w:rFonts w:ascii="Calibri" w:eastAsia="Times New Roman" w:hAnsi="Calibri" w:cs="Calibri"/>
          <w:sz w:val="24"/>
          <w:szCs w:val="24"/>
        </w:rPr>
      </w:pPr>
      <w:r w:rsidRPr="00C311FF">
        <w:rPr>
          <w:rFonts w:ascii="Calibri" w:eastAsia="Times New Roman" w:hAnsi="Calibri" w:cs="Calibri"/>
          <w:sz w:val="24"/>
          <w:szCs w:val="24"/>
        </w:rPr>
        <w:t>Repurchase agreements fully collateralized by obligations described</w:t>
      </w:r>
      <w:r w:rsidRPr="00C311FF">
        <w:rPr>
          <w:rFonts w:ascii="Calibri" w:eastAsia="Times New Roman" w:hAnsi="Calibri" w:cs="Calibri"/>
          <w:spacing w:val="-9"/>
          <w:sz w:val="24"/>
          <w:szCs w:val="24"/>
        </w:rPr>
        <w:t xml:space="preserve"> </w:t>
      </w:r>
      <w:r w:rsidRPr="00C311FF">
        <w:rPr>
          <w:rFonts w:ascii="Calibri" w:eastAsia="Times New Roman" w:hAnsi="Calibri" w:cs="Calibri"/>
          <w:sz w:val="24"/>
          <w:szCs w:val="24"/>
        </w:rPr>
        <w:t>in subdivisions (a) or (b) directly above. (IC</w:t>
      </w:r>
      <w:r w:rsidRPr="00C311FF">
        <w:rPr>
          <w:rFonts w:ascii="Calibri" w:eastAsia="Times New Roman" w:hAnsi="Calibri" w:cs="Calibri"/>
          <w:spacing w:val="-4"/>
          <w:sz w:val="24"/>
          <w:szCs w:val="24"/>
        </w:rPr>
        <w:t xml:space="preserve"> </w:t>
      </w:r>
      <w:r w:rsidRPr="00C311FF">
        <w:rPr>
          <w:rFonts w:ascii="Calibri" w:eastAsia="Times New Roman" w:hAnsi="Calibri" w:cs="Calibri"/>
          <w:sz w:val="24"/>
          <w:szCs w:val="24"/>
        </w:rPr>
        <w:t>5-13-9-2.5(c))</w:t>
      </w:r>
    </w:p>
    <w:p w:rsidR="00C311FF" w:rsidRDefault="00C311FF" w:rsidP="00C311FF">
      <w:pPr>
        <w:widowControl w:val="0"/>
        <w:tabs>
          <w:tab w:val="left" w:pos="1768"/>
        </w:tabs>
        <w:autoSpaceDE w:val="0"/>
        <w:autoSpaceDN w:val="0"/>
        <w:spacing w:after="200" w:line="276" w:lineRule="auto"/>
        <w:rPr>
          <w:rFonts w:ascii="Calibri" w:eastAsia="Times New Roman" w:hAnsi="Calibri" w:cs="Calibri"/>
          <w:sz w:val="24"/>
          <w:szCs w:val="24"/>
        </w:rPr>
      </w:pPr>
    </w:p>
    <w:p w:rsidR="00C311FF" w:rsidRDefault="00C311FF" w:rsidP="00C311FF">
      <w:pPr>
        <w:widowControl w:val="0"/>
        <w:tabs>
          <w:tab w:val="left" w:pos="1768"/>
        </w:tabs>
        <w:autoSpaceDE w:val="0"/>
        <w:autoSpaceDN w:val="0"/>
        <w:spacing w:after="200" w:line="276" w:lineRule="auto"/>
        <w:rPr>
          <w:rFonts w:ascii="Calibri" w:eastAsia="Times New Roman" w:hAnsi="Calibri" w:cs="Calibri"/>
          <w:sz w:val="24"/>
          <w:szCs w:val="24"/>
        </w:rPr>
      </w:pPr>
    </w:p>
    <w:p w:rsidR="00C311FF" w:rsidRDefault="00C311FF" w:rsidP="00C311FF">
      <w:pPr>
        <w:widowControl w:val="0"/>
        <w:tabs>
          <w:tab w:val="left" w:pos="1768"/>
        </w:tabs>
        <w:autoSpaceDE w:val="0"/>
        <w:autoSpaceDN w:val="0"/>
        <w:spacing w:after="200" w:line="276" w:lineRule="auto"/>
        <w:rPr>
          <w:rFonts w:ascii="Calibri" w:eastAsia="Times New Roman" w:hAnsi="Calibri" w:cs="Calibri"/>
          <w:sz w:val="24"/>
          <w:szCs w:val="24"/>
        </w:rPr>
      </w:pPr>
    </w:p>
    <w:p w:rsidR="00C311FF" w:rsidRPr="00C311FF" w:rsidRDefault="00C311FF" w:rsidP="00C311FF">
      <w:pPr>
        <w:widowControl w:val="0"/>
        <w:numPr>
          <w:ilvl w:val="2"/>
          <w:numId w:val="11"/>
        </w:numPr>
        <w:tabs>
          <w:tab w:val="left" w:pos="1121"/>
        </w:tabs>
        <w:autoSpaceDE w:val="0"/>
        <w:autoSpaceDN w:val="0"/>
        <w:spacing w:after="120" w:line="276" w:lineRule="auto"/>
        <w:ind w:left="820" w:right="154"/>
        <w:rPr>
          <w:rFonts w:ascii="Calibri" w:eastAsia="Times New Roman" w:hAnsi="Calibri" w:cs="Calibri"/>
          <w:sz w:val="24"/>
          <w:szCs w:val="24"/>
        </w:rPr>
      </w:pPr>
      <w:r w:rsidRPr="00C311FF">
        <w:rPr>
          <w:rFonts w:ascii="Calibri" w:eastAsia="Times New Roman" w:hAnsi="Calibri" w:cs="Calibri"/>
          <w:i/>
          <w:sz w:val="24"/>
          <w:szCs w:val="24"/>
        </w:rPr>
        <w:lastRenderedPageBreak/>
        <w:t xml:space="preserve">Rating. </w:t>
      </w:r>
      <w:r w:rsidRPr="00C311FF">
        <w:rPr>
          <w:rFonts w:ascii="Calibri" w:eastAsia="Times New Roman" w:hAnsi="Calibri" w:cs="Calibri"/>
          <w:sz w:val="24"/>
          <w:szCs w:val="24"/>
        </w:rPr>
        <w:t>The form of securities of or interests in an investment company or</w:t>
      </w:r>
      <w:r w:rsidRPr="00C311FF">
        <w:rPr>
          <w:rFonts w:ascii="Calibri" w:eastAsia="Times New Roman" w:hAnsi="Calibri" w:cs="Calibri"/>
          <w:spacing w:val="-11"/>
          <w:sz w:val="24"/>
          <w:szCs w:val="24"/>
        </w:rPr>
        <w:t xml:space="preserve"> </w:t>
      </w:r>
      <w:r w:rsidRPr="00C311FF">
        <w:rPr>
          <w:rFonts w:ascii="Calibri" w:eastAsia="Times New Roman" w:hAnsi="Calibri" w:cs="Calibri"/>
          <w:sz w:val="24"/>
          <w:szCs w:val="24"/>
        </w:rPr>
        <w:t>investment trust described in IC 5-13-9-2.5(a) must be rated as one of the</w:t>
      </w:r>
      <w:r w:rsidRPr="00C311FF">
        <w:rPr>
          <w:rFonts w:ascii="Calibri" w:eastAsia="Times New Roman" w:hAnsi="Calibri" w:cs="Calibri"/>
          <w:spacing w:val="-4"/>
          <w:sz w:val="24"/>
          <w:szCs w:val="24"/>
        </w:rPr>
        <w:t xml:space="preserve"> </w:t>
      </w:r>
      <w:r w:rsidRPr="00C311FF">
        <w:rPr>
          <w:rFonts w:ascii="Calibri" w:eastAsia="Times New Roman" w:hAnsi="Calibri" w:cs="Calibri"/>
          <w:sz w:val="24"/>
          <w:szCs w:val="24"/>
        </w:rPr>
        <w:t>following:</w:t>
      </w:r>
    </w:p>
    <w:p w:rsidR="00C311FF" w:rsidRPr="00C311FF" w:rsidRDefault="00C311FF" w:rsidP="00C311FF">
      <w:pPr>
        <w:widowControl w:val="0"/>
        <w:numPr>
          <w:ilvl w:val="3"/>
          <w:numId w:val="11"/>
        </w:numPr>
        <w:tabs>
          <w:tab w:val="left" w:pos="1768"/>
        </w:tabs>
        <w:autoSpaceDE w:val="0"/>
        <w:autoSpaceDN w:val="0"/>
        <w:spacing w:after="0" w:line="276" w:lineRule="auto"/>
        <w:ind w:hanging="227"/>
        <w:rPr>
          <w:rFonts w:ascii="Calibri" w:eastAsia="Times New Roman" w:hAnsi="Calibri" w:cs="Calibri"/>
          <w:sz w:val="24"/>
          <w:szCs w:val="24"/>
        </w:rPr>
      </w:pPr>
      <w:proofErr w:type="spellStart"/>
      <w:r w:rsidRPr="00C311FF">
        <w:rPr>
          <w:rFonts w:ascii="Calibri" w:eastAsia="Times New Roman" w:hAnsi="Calibri" w:cs="Calibri"/>
          <w:sz w:val="24"/>
          <w:szCs w:val="24"/>
        </w:rPr>
        <w:t>AAAm</w:t>
      </w:r>
      <w:proofErr w:type="spellEnd"/>
      <w:r w:rsidRPr="00C311FF">
        <w:rPr>
          <w:rFonts w:ascii="Calibri" w:eastAsia="Times New Roman" w:hAnsi="Calibri" w:cs="Calibri"/>
          <w:sz w:val="24"/>
          <w:szCs w:val="24"/>
        </w:rPr>
        <w:t>, or its equivalent, by Standard and Poor’s Corporation or its</w:t>
      </w:r>
      <w:r w:rsidRPr="00C311FF">
        <w:rPr>
          <w:rFonts w:ascii="Calibri" w:eastAsia="Times New Roman" w:hAnsi="Calibri" w:cs="Calibri"/>
          <w:spacing w:val="-11"/>
          <w:sz w:val="24"/>
          <w:szCs w:val="24"/>
        </w:rPr>
        <w:t xml:space="preserve"> </w:t>
      </w:r>
      <w:r w:rsidRPr="00C311FF">
        <w:rPr>
          <w:rFonts w:ascii="Calibri" w:eastAsia="Times New Roman" w:hAnsi="Calibri" w:cs="Calibri"/>
          <w:sz w:val="24"/>
          <w:szCs w:val="24"/>
        </w:rPr>
        <w:t>successor.</w:t>
      </w:r>
    </w:p>
    <w:p w:rsidR="00C311FF" w:rsidRPr="00C311FF" w:rsidRDefault="00C311FF" w:rsidP="00C311FF">
      <w:pPr>
        <w:widowControl w:val="0"/>
        <w:numPr>
          <w:ilvl w:val="3"/>
          <w:numId w:val="11"/>
        </w:numPr>
        <w:tabs>
          <w:tab w:val="left" w:pos="1781"/>
        </w:tabs>
        <w:autoSpaceDE w:val="0"/>
        <w:autoSpaceDN w:val="0"/>
        <w:spacing w:after="200" w:line="276" w:lineRule="auto"/>
        <w:ind w:left="1540" w:right="204"/>
        <w:rPr>
          <w:rFonts w:ascii="Calibri" w:eastAsia="Times New Roman" w:hAnsi="Calibri" w:cs="Calibri"/>
          <w:sz w:val="24"/>
          <w:szCs w:val="24"/>
        </w:rPr>
      </w:pPr>
      <w:proofErr w:type="spellStart"/>
      <w:r w:rsidRPr="00C311FF">
        <w:rPr>
          <w:rFonts w:ascii="Calibri" w:eastAsia="Times New Roman" w:hAnsi="Calibri" w:cs="Calibri"/>
          <w:sz w:val="24"/>
          <w:szCs w:val="24"/>
        </w:rPr>
        <w:t>Aaa</w:t>
      </w:r>
      <w:proofErr w:type="spellEnd"/>
      <w:r w:rsidRPr="00C311FF">
        <w:rPr>
          <w:rFonts w:ascii="Calibri" w:eastAsia="Times New Roman" w:hAnsi="Calibri" w:cs="Calibri"/>
          <w:sz w:val="24"/>
          <w:szCs w:val="24"/>
        </w:rPr>
        <w:t>, or its equivalent, by Moody’s Investors Service, Inc., or its successor. (IC 5-13-9-2.5(d))</w:t>
      </w:r>
    </w:p>
    <w:p w:rsidR="00C311FF" w:rsidRPr="00C311FF" w:rsidRDefault="00C311FF" w:rsidP="00C311FF">
      <w:pPr>
        <w:widowControl w:val="0"/>
        <w:numPr>
          <w:ilvl w:val="2"/>
          <w:numId w:val="11"/>
        </w:numPr>
        <w:tabs>
          <w:tab w:val="left" w:pos="1121"/>
        </w:tabs>
        <w:autoSpaceDE w:val="0"/>
        <w:autoSpaceDN w:val="0"/>
        <w:spacing w:after="200" w:line="276" w:lineRule="auto"/>
        <w:ind w:left="820"/>
        <w:rPr>
          <w:rFonts w:ascii="Calibri" w:eastAsia="Times New Roman" w:hAnsi="Calibri" w:cs="Calibri"/>
          <w:sz w:val="24"/>
          <w:szCs w:val="24"/>
        </w:rPr>
      </w:pPr>
      <w:r w:rsidRPr="00C311FF">
        <w:rPr>
          <w:rFonts w:ascii="Calibri" w:eastAsia="Times New Roman" w:hAnsi="Calibri" w:cs="Calibri"/>
          <w:i/>
          <w:sz w:val="24"/>
          <w:szCs w:val="24"/>
        </w:rPr>
        <w:t>Final Maturity</w:t>
      </w:r>
      <w:r w:rsidRPr="00C311FF">
        <w:rPr>
          <w:rFonts w:ascii="Calibri" w:eastAsia="Times New Roman" w:hAnsi="Calibri" w:cs="Calibri"/>
          <w:sz w:val="24"/>
          <w:szCs w:val="24"/>
        </w:rPr>
        <w:t>. The form of securities of an investment company or investment trust described in IC 5-13-9-2.5(a) is considered to have a stated final maturity of one day. (IC 5-13-9-2.5(e))</w:t>
      </w:r>
    </w:p>
    <w:p w:rsidR="00C311FF" w:rsidRPr="00C311FF" w:rsidRDefault="00C311FF" w:rsidP="00C311FF">
      <w:pPr>
        <w:widowControl w:val="0"/>
        <w:numPr>
          <w:ilvl w:val="2"/>
          <w:numId w:val="11"/>
        </w:numPr>
        <w:tabs>
          <w:tab w:val="left" w:pos="1061"/>
        </w:tabs>
        <w:autoSpaceDE w:val="0"/>
        <w:autoSpaceDN w:val="0"/>
        <w:spacing w:after="200" w:line="276" w:lineRule="auto"/>
        <w:ind w:left="820"/>
        <w:rPr>
          <w:rFonts w:ascii="Calibri" w:eastAsia="Times New Roman" w:hAnsi="Calibri" w:cs="Calibri"/>
          <w:sz w:val="24"/>
          <w:szCs w:val="24"/>
        </w:rPr>
      </w:pPr>
      <w:r w:rsidRPr="00C311FF">
        <w:rPr>
          <w:rFonts w:ascii="Calibri" w:eastAsia="Times New Roman" w:hAnsi="Calibri" w:cs="Calibri"/>
          <w:i/>
          <w:sz w:val="24"/>
          <w:szCs w:val="24"/>
        </w:rPr>
        <w:t>Transaction Confirmations</w:t>
      </w:r>
      <w:r w:rsidRPr="00C311FF">
        <w:rPr>
          <w:rFonts w:ascii="Calibri" w:eastAsia="Times New Roman" w:hAnsi="Calibri" w:cs="Calibri"/>
          <w:sz w:val="24"/>
          <w:szCs w:val="24"/>
        </w:rPr>
        <w:t>. The State Board of Accounts may rely on transaction confirmations evidencing ownership of the form of securities of or interests in an investment company or investment trust described in IC 5-13-9-2.5(a). (IC</w:t>
      </w:r>
      <w:r w:rsidRPr="00C311FF">
        <w:rPr>
          <w:rFonts w:ascii="Calibri" w:eastAsia="Times New Roman" w:hAnsi="Calibri" w:cs="Calibri"/>
          <w:spacing w:val="-13"/>
          <w:sz w:val="24"/>
          <w:szCs w:val="24"/>
        </w:rPr>
        <w:t xml:space="preserve"> </w:t>
      </w:r>
      <w:r w:rsidRPr="00C311FF">
        <w:rPr>
          <w:rFonts w:ascii="Calibri" w:eastAsia="Times New Roman" w:hAnsi="Calibri" w:cs="Calibri"/>
          <w:sz w:val="24"/>
          <w:szCs w:val="24"/>
        </w:rPr>
        <w:t>5-13-9-2.5(f))</w:t>
      </w:r>
    </w:p>
    <w:p w:rsidR="00C311FF" w:rsidRPr="00C311FF" w:rsidRDefault="00C311FF" w:rsidP="00C311FF">
      <w:pPr>
        <w:widowControl w:val="0"/>
        <w:numPr>
          <w:ilvl w:val="1"/>
          <w:numId w:val="11"/>
        </w:numPr>
        <w:tabs>
          <w:tab w:val="left" w:pos="813"/>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u w:val="single"/>
        </w:rPr>
        <w:t>Repurchase Agreements</w:t>
      </w:r>
      <w:r w:rsidRPr="00C311FF">
        <w:rPr>
          <w:rFonts w:ascii="Calibri" w:eastAsia="Times New Roman" w:hAnsi="Calibri" w:cs="Calibri"/>
          <w:sz w:val="24"/>
          <w:szCs w:val="24"/>
        </w:rPr>
        <w:t xml:space="preserve"> - IndyGo may enter into repurchase agreements with depositories designated by the state Finance Committee as depositories for state deposits under IC 5-13-9.5 so long as the agreements involve the political subdivision's purchase and guaranteed resale of any interest-bearing obligations issued, or fully insured or guaranteed, by the United States; a United States government agency; an instrumentality of the United States; or a federal government sponsored enterprise. (IC</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5-13-9-3(b))</w:t>
      </w:r>
    </w:p>
    <w:p w:rsidR="00C311FF" w:rsidRPr="00C311FF" w:rsidRDefault="00C311FF" w:rsidP="00C311FF">
      <w:pPr>
        <w:widowControl w:val="0"/>
        <w:numPr>
          <w:ilvl w:val="2"/>
          <w:numId w:val="11"/>
        </w:numPr>
        <w:tabs>
          <w:tab w:val="left" w:pos="1121"/>
        </w:tabs>
        <w:autoSpaceDE w:val="0"/>
        <w:autoSpaceDN w:val="0"/>
        <w:spacing w:after="120" w:line="276" w:lineRule="auto"/>
        <w:rPr>
          <w:rFonts w:ascii="Calibri" w:eastAsia="Times New Roman" w:hAnsi="Calibri" w:cs="Calibri"/>
          <w:sz w:val="24"/>
          <w:szCs w:val="24"/>
        </w:rPr>
      </w:pPr>
      <w:r w:rsidRPr="00C311FF">
        <w:rPr>
          <w:rFonts w:ascii="Calibri" w:eastAsia="Times New Roman" w:hAnsi="Calibri" w:cs="Calibri"/>
          <w:i/>
          <w:sz w:val="24"/>
          <w:szCs w:val="24"/>
        </w:rPr>
        <w:t>Definition</w:t>
      </w:r>
      <w:r w:rsidRPr="00C311FF">
        <w:rPr>
          <w:rFonts w:ascii="Calibri" w:eastAsia="Times New Roman" w:hAnsi="Calibri" w:cs="Calibri"/>
          <w:sz w:val="24"/>
          <w:szCs w:val="24"/>
        </w:rPr>
        <w:t>. A repurchase agreement is defined as an</w:t>
      </w:r>
      <w:r w:rsidRPr="00C311FF">
        <w:rPr>
          <w:rFonts w:ascii="Calibri" w:eastAsia="Times New Roman" w:hAnsi="Calibri" w:cs="Calibri"/>
          <w:spacing w:val="-3"/>
          <w:sz w:val="24"/>
          <w:szCs w:val="24"/>
        </w:rPr>
        <w:t xml:space="preserve"> </w:t>
      </w:r>
      <w:r w:rsidRPr="00C311FF">
        <w:rPr>
          <w:rFonts w:ascii="Calibri" w:eastAsia="Times New Roman" w:hAnsi="Calibri" w:cs="Calibri"/>
          <w:sz w:val="24"/>
          <w:szCs w:val="24"/>
        </w:rPr>
        <w:t>agreement:</w:t>
      </w:r>
    </w:p>
    <w:p w:rsidR="00C311FF" w:rsidRPr="00C311FF" w:rsidRDefault="00C311FF" w:rsidP="00C311FF">
      <w:pPr>
        <w:widowControl w:val="0"/>
        <w:numPr>
          <w:ilvl w:val="3"/>
          <w:numId w:val="11"/>
        </w:numPr>
        <w:tabs>
          <w:tab w:val="left" w:pos="1768"/>
        </w:tabs>
        <w:autoSpaceDE w:val="0"/>
        <w:autoSpaceDN w:val="0"/>
        <w:spacing w:after="120" w:line="276" w:lineRule="auto"/>
        <w:ind w:left="1540"/>
        <w:rPr>
          <w:rFonts w:ascii="Calibri" w:eastAsia="Times New Roman" w:hAnsi="Calibri" w:cs="Calibri"/>
          <w:sz w:val="24"/>
          <w:szCs w:val="24"/>
        </w:rPr>
      </w:pPr>
      <w:r w:rsidRPr="00C311FF">
        <w:rPr>
          <w:rFonts w:ascii="Calibri" w:eastAsia="Times New Roman" w:hAnsi="Calibri" w:cs="Calibri"/>
          <w:sz w:val="24"/>
          <w:szCs w:val="24"/>
        </w:rPr>
        <w:t>Involving the purchase and guaranteed resale of securities between two</w:t>
      </w:r>
      <w:r w:rsidRPr="00C311FF">
        <w:rPr>
          <w:rFonts w:ascii="Calibri" w:eastAsia="Times New Roman" w:hAnsi="Calibri" w:cs="Calibri"/>
          <w:spacing w:val="-13"/>
          <w:sz w:val="24"/>
          <w:szCs w:val="24"/>
        </w:rPr>
        <w:t xml:space="preserve"> </w:t>
      </w:r>
      <w:r w:rsidRPr="00C311FF">
        <w:rPr>
          <w:rFonts w:ascii="Calibri" w:eastAsia="Times New Roman" w:hAnsi="Calibri" w:cs="Calibri"/>
          <w:sz w:val="24"/>
          <w:szCs w:val="24"/>
        </w:rPr>
        <w:t>parties; and</w:t>
      </w:r>
    </w:p>
    <w:p w:rsidR="00C311FF" w:rsidRPr="00C311FF" w:rsidRDefault="00C311FF" w:rsidP="00C311FF">
      <w:pPr>
        <w:widowControl w:val="0"/>
        <w:numPr>
          <w:ilvl w:val="3"/>
          <w:numId w:val="11"/>
        </w:numPr>
        <w:tabs>
          <w:tab w:val="left" w:pos="1781"/>
        </w:tabs>
        <w:autoSpaceDE w:val="0"/>
        <w:autoSpaceDN w:val="0"/>
        <w:spacing w:after="120" w:line="276" w:lineRule="auto"/>
        <w:ind w:left="1540"/>
        <w:rPr>
          <w:rFonts w:ascii="Calibri" w:eastAsia="Times New Roman" w:hAnsi="Calibri" w:cs="Calibri"/>
          <w:sz w:val="24"/>
          <w:szCs w:val="24"/>
        </w:rPr>
      </w:pPr>
      <w:r w:rsidRPr="00C311FF">
        <w:rPr>
          <w:rFonts w:ascii="Calibri" w:eastAsia="Times New Roman" w:hAnsi="Calibri" w:cs="Calibri"/>
          <w:sz w:val="24"/>
          <w:szCs w:val="24"/>
        </w:rPr>
        <w:t xml:space="preserve">That may be entered into for a fixed term or arranged on an open or </w:t>
      </w:r>
      <w:r w:rsidRPr="00C311FF">
        <w:rPr>
          <w:rFonts w:ascii="Calibri" w:eastAsia="Times New Roman" w:hAnsi="Calibri" w:cs="Calibri"/>
          <w:spacing w:val="-3"/>
          <w:sz w:val="24"/>
          <w:szCs w:val="24"/>
        </w:rPr>
        <w:t xml:space="preserve">continuing </w:t>
      </w:r>
      <w:r w:rsidRPr="00C311FF">
        <w:rPr>
          <w:rFonts w:ascii="Calibri" w:eastAsia="Times New Roman" w:hAnsi="Calibri" w:cs="Calibri"/>
          <w:sz w:val="24"/>
          <w:szCs w:val="24"/>
        </w:rPr>
        <w:t>basis as a continuing contract</w:t>
      </w:r>
      <w:r w:rsidRPr="00C311FF">
        <w:rPr>
          <w:rFonts w:ascii="Calibri" w:eastAsia="Times New Roman" w:hAnsi="Calibri" w:cs="Calibri"/>
          <w:spacing w:val="-3"/>
          <w:sz w:val="24"/>
          <w:szCs w:val="24"/>
        </w:rPr>
        <w:t xml:space="preserve"> </w:t>
      </w:r>
      <w:r w:rsidRPr="00C311FF">
        <w:rPr>
          <w:rFonts w:ascii="Calibri" w:eastAsia="Times New Roman" w:hAnsi="Calibri" w:cs="Calibri"/>
          <w:sz w:val="24"/>
          <w:szCs w:val="24"/>
        </w:rPr>
        <w:t>that:</w:t>
      </w:r>
    </w:p>
    <w:p w:rsidR="00C311FF" w:rsidRPr="00C311FF" w:rsidRDefault="00C311FF" w:rsidP="00C311FF">
      <w:pPr>
        <w:widowControl w:val="0"/>
        <w:numPr>
          <w:ilvl w:val="4"/>
          <w:numId w:val="11"/>
        </w:numPr>
        <w:tabs>
          <w:tab w:val="left" w:pos="2448"/>
        </w:tabs>
        <w:autoSpaceDE w:val="0"/>
        <w:autoSpaceDN w:val="0"/>
        <w:spacing w:after="0" w:line="276" w:lineRule="auto"/>
        <w:ind w:hanging="187"/>
        <w:rPr>
          <w:rFonts w:ascii="Calibri" w:eastAsia="Times New Roman" w:hAnsi="Calibri" w:cs="Calibri"/>
          <w:sz w:val="24"/>
          <w:szCs w:val="24"/>
        </w:rPr>
      </w:pPr>
      <w:r w:rsidRPr="00C311FF">
        <w:rPr>
          <w:rFonts w:ascii="Calibri" w:eastAsia="Times New Roman" w:hAnsi="Calibri" w:cs="Calibri"/>
          <w:sz w:val="24"/>
          <w:szCs w:val="24"/>
        </w:rPr>
        <w:t>operates like a series of overnight repurchase</w:t>
      </w:r>
      <w:r w:rsidRPr="00C311FF">
        <w:rPr>
          <w:rFonts w:ascii="Calibri" w:eastAsia="Times New Roman" w:hAnsi="Calibri" w:cs="Calibri"/>
          <w:spacing w:val="-3"/>
          <w:sz w:val="24"/>
          <w:szCs w:val="24"/>
        </w:rPr>
        <w:t xml:space="preserve"> </w:t>
      </w:r>
      <w:r w:rsidRPr="00C311FF">
        <w:rPr>
          <w:rFonts w:ascii="Calibri" w:eastAsia="Times New Roman" w:hAnsi="Calibri" w:cs="Calibri"/>
          <w:sz w:val="24"/>
          <w:szCs w:val="24"/>
        </w:rPr>
        <w:t>agreements;</w:t>
      </w:r>
    </w:p>
    <w:p w:rsidR="00C311FF" w:rsidRPr="00C311FF" w:rsidRDefault="00C311FF" w:rsidP="00C311FF">
      <w:pPr>
        <w:widowControl w:val="0"/>
        <w:numPr>
          <w:ilvl w:val="4"/>
          <w:numId w:val="11"/>
        </w:numPr>
        <w:tabs>
          <w:tab w:val="left" w:pos="2515"/>
        </w:tabs>
        <w:autoSpaceDE w:val="0"/>
        <w:autoSpaceDN w:val="0"/>
        <w:spacing w:after="0" w:line="276" w:lineRule="auto"/>
        <w:ind w:left="2260"/>
        <w:rPr>
          <w:rFonts w:ascii="Calibri" w:eastAsia="Times New Roman" w:hAnsi="Calibri" w:cs="Calibri"/>
          <w:sz w:val="24"/>
          <w:szCs w:val="24"/>
        </w:rPr>
      </w:pPr>
      <w:r w:rsidRPr="00C311FF">
        <w:rPr>
          <w:rFonts w:ascii="Calibri" w:eastAsia="Times New Roman" w:hAnsi="Calibri" w:cs="Calibri"/>
          <w:sz w:val="24"/>
          <w:szCs w:val="24"/>
        </w:rPr>
        <w:t xml:space="preserve">is renewed each day with the repurchase rate and the amount of </w:t>
      </w:r>
      <w:r w:rsidRPr="00C311FF">
        <w:rPr>
          <w:rFonts w:ascii="Calibri" w:eastAsia="Times New Roman" w:hAnsi="Calibri" w:cs="Calibri"/>
          <w:spacing w:val="-4"/>
          <w:sz w:val="24"/>
          <w:szCs w:val="24"/>
        </w:rPr>
        <w:t xml:space="preserve">funds </w:t>
      </w:r>
      <w:r w:rsidRPr="00C311FF">
        <w:rPr>
          <w:rFonts w:ascii="Calibri" w:eastAsia="Times New Roman" w:hAnsi="Calibri" w:cs="Calibri"/>
          <w:sz w:val="24"/>
          <w:szCs w:val="24"/>
        </w:rPr>
        <w:t>invested determined daily;</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and</w:t>
      </w:r>
    </w:p>
    <w:p w:rsidR="00C311FF" w:rsidRPr="00C311FF" w:rsidRDefault="00C311FF" w:rsidP="00C311FF">
      <w:pPr>
        <w:widowControl w:val="0"/>
        <w:numPr>
          <w:ilvl w:val="4"/>
          <w:numId w:val="11"/>
        </w:numPr>
        <w:tabs>
          <w:tab w:val="left" w:pos="2515"/>
        </w:tabs>
        <w:autoSpaceDE w:val="0"/>
        <w:autoSpaceDN w:val="0"/>
        <w:spacing w:after="200" w:line="276" w:lineRule="auto"/>
        <w:ind w:left="2260"/>
        <w:rPr>
          <w:rFonts w:ascii="Calibri" w:eastAsia="Times New Roman" w:hAnsi="Calibri" w:cs="Calibri"/>
          <w:sz w:val="24"/>
          <w:szCs w:val="24"/>
        </w:rPr>
      </w:pPr>
      <w:r w:rsidRPr="00C311FF">
        <w:rPr>
          <w:rFonts w:ascii="Calibri" w:eastAsia="Times New Roman" w:hAnsi="Calibri" w:cs="Calibri"/>
          <w:sz w:val="24"/>
          <w:szCs w:val="24"/>
        </w:rPr>
        <w:t xml:space="preserve"> for purposes of this article, is considered to have a stated final maturity of one day. (IC 5-13-9-3(a))</w:t>
      </w:r>
    </w:p>
    <w:p w:rsidR="00C311FF" w:rsidRDefault="00C311FF" w:rsidP="00C311FF">
      <w:pPr>
        <w:widowControl w:val="0"/>
        <w:numPr>
          <w:ilvl w:val="2"/>
          <w:numId w:val="11"/>
        </w:numPr>
        <w:tabs>
          <w:tab w:val="left" w:pos="1061"/>
        </w:tabs>
        <w:autoSpaceDE w:val="0"/>
        <w:autoSpaceDN w:val="0"/>
        <w:spacing w:after="200" w:line="276" w:lineRule="auto"/>
        <w:ind w:left="820"/>
        <w:jc w:val="both"/>
        <w:rPr>
          <w:rFonts w:ascii="Calibri" w:eastAsia="Times New Roman" w:hAnsi="Calibri" w:cs="Calibri"/>
          <w:sz w:val="24"/>
          <w:szCs w:val="24"/>
        </w:rPr>
      </w:pPr>
      <w:r w:rsidRPr="00C311FF">
        <w:rPr>
          <w:rFonts w:ascii="Calibri" w:eastAsia="Times New Roman" w:hAnsi="Calibri" w:cs="Calibri"/>
          <w:i/>
          <w:sz w:val="24"/>
          <w:szCs w:val="24"/>
        </w:rPr>
        <w:t xml:space="preserve">Collateral. </w:t>
      </w:r>
      <w:r w:rsidRPr="00C311FF">
        <w:rPr>
          <w:rFonts w:ascii="Calibri" w:eastAsia="Times New Roman" w:hAnsi="Calibri" w:cs="Calibri"/>
          <w:sz w:val="24"/>
          <w:szCs w:val="24"/>
        </w:rPr>
        <w:t>The amount of money in this type of agreement must be fully</w:t>
      </w:r>
      <w:r w:rsidRPr="00C311FF">
        <w:rPr>
          <w:rFonts w:ascii="Calibri" w:eastAsia="Times New Roman" w:hAnsi="Calibri" w:cs="Calibri"/>
          <w:spacing w:val="-12"/>
          <w:sz w:val="24"/>
          <w:szCs w:val="24"/>
        </w:rPr>
        <w:t xml:space="preserve"> </w:t>
      </w:r>
      <w:r w:rsidRPr="00C311FF">
        <w:rPr>
          <w:rFonts w:ascii="Calibri" w:eastAsia="Times New Roman" w:hAnsi="Calibri" w:cs="Calibri"/>
          <w:sz w:val="24"/>
          <w:szCs w:val="24"/>
        </w:rPr>
        <w:t>collateralized by interest-bearing obligations as determined by their current market value. This must be determined daily by the depository. (IC</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5-13-9-3(b)) If the market value of the obligations being held as collateral falls below the level required under IC 5-13-9-3(b) or a higher level established by agreement, the depository shall deliver additional securities to the political subdivision to make the agreement collateralized to the applicable level. (IC 5-13-9-3(c)) The collateral involved in a repurchase agreement is not subject to the maturity limitation provided by IC 5-13-9-5.6. (IC 5-13-9-3(c))</w:t>
      </w:r>
    </w:p>
    <w:p w:rsidR="00C311FF" w:rsidRDefault="00C311FF" w:rsidP="00C311FF">
      <w:pPr>
        <w:widowControl w:val="0"/>
        <w:tabs>
          <w:tab w:val="left" w:pos="1061"/>
        </w:tabs>
        <w:autoSpaceDE w:val="0"/>
        <w:autoSpaceDN w:val="0"/>
        <w:spacing w:after="200" w:line="276" w:lineRule="auto"/>
        <w:jc w:val="both"/>
        <w:rPr>
          <w:rFonts w:ascii="Calibri" w:eastAsia="Times New Roman" w:hAnsi="Calibri" w:cs="Calibri"/>
          <w:sz w:val="24"/>
          <w:szCs w:val="24"/>
        </w:rPr>
      </w:pPr>
    </w:p>
    <w:p w:rsidR="00C311FF" w:rsidRPr="00C311FF" w:rsidRDefault="00C311FF" w:rsidP="00C311FF">
      <w:pPr>
        <w:widowControl w:val="0"/>
        <w:tabs>
          <w:tab w:val="left" w:pos="1061"/>
        </w:tabs>
        <w:autoSpaceDE w:val="0"/>
        <w:autoSpaceDN w:val="0"/>
        <w:spacing w:after="200" w:line="276" w:lineRule="auto"/>
        <w:jc w:val="both"/>
        <w:rPr>
          <w:rFonts w:ascii="Calibri" w:eastAsia="Times New Roman" w:hAnsi="Calibri" w:cs="Calibri"/>
          <w:sz w:val="24"/>
          <w:szCs w:val="24"/>
        </w:rPr>
      </w:pPr>
    </w:p>
    <w:p w:rsidR="00C311FF" w:rsidRPr="00C311FF" w:rsidRDefault="00C311FF" w:rsidP="00C311FF">
      <w:pPr>
        <w:widowControl w:val="0"/>
        <w:numPr>
          <w:ilvl w:val="2"/>
          <w:numId w:val="11"/>
        </w:numPr>
        <w:tabs>
          <w:tab w:val="left" w:pos="1061"/>
        </w:tabs>
        <w:autoSpaceDE w:val="0"/>
        <w:autoSpaceDN w:val="0"/>
        <w:spacing w:after="120" w:line="276" w:lineRule="auto"/>
        <w:ind w:left="820"/>
        <w:rPr>
          <w:rFonts w:ascii="Calibri" w:eastAsia="Times New Roman" w:hAnsi="Calibri" w:cs="Calibri"/>
          <w:sz w:val="24"/>
          <w:szCs w:val="24"/>
        </w:rPr>
      </w:pPr>
      <w:r w:rsidRPr="00C311FF">
        <w:rPr>
          <w:rFonts w:ascii="Calibri" w:eastAsia="Times New Roman" w:hAnsi="Calibri" w:cs="Calibri"/>
          <w:i/>
          <w:sz w:val="24"/>
          <w:szCs w:val="24"/>
        </w:rPr>
        <w:lastRenderedPageBreak/>
        <w:t>Ownership</w:t>
      </w:r>
      <w:r w:rsidRPr="00C311FF">
        <w:rPr>
          <w:rFonts w:ascii="Calibri" w:eastAsia="Times New Roman" w:hAnsi="Calibri" w:cs="Calibri"/>
          <w:sz w:val="24"/>
          <w:szCs w:val="24"/>
        </w:rPr>
        <w:t>. To ensure that ownership of securities acquired under a repurchase agreement is vested in the governmental unit and to meet the requirements of IC 5-13-9, the repurchase agreements shall be so written as</w:t>
      </w:r>
      <w:r w:rsidRPr="00C311FF">
        <w:rPr>
          <w:rFonts w:ascii="Calibri" w:eastAsia="Times New Roman" w:hAnsi="Calibri" w:cs="Calibri"/>
          <w:spacing w:val="-1"/>
          <w:sz w:val="24"/>
          <w:szCs w:val="24"/>
        </w:rPr>
        <w:t xml:space="preserve"> </w:t>
      </w:r>
      <w:r w:rsidRPr="00C311FF">
        <w:rPr>
          <w:rFonts w:ascii="Calibri" w:eastAsia="Times New Roman" w:hAnsi="Calibri" w:cs="Calibri"/>
          <w:sz w:val="24"/>
          <w:szCs w:val="24"/>
        </w:rPr>
        <w:t>to:</w:t>
      </w:r>
    </w:p>
    <w:p w:rsidR="00C311FF" w:rsidRPr="00C311FF" w:rsidRDefault="00C311FF" w:rsidP="00C311FF">
      <w:pPr>
        <w:widowControl w:val="0"/>
        <w:numPr>
          <w:ilvl w:val="3"/>
          <w:numId w:val="11"/>
        </w:numPr>
        <w:tabs>
          <w:tab w:val="left" w:pos="1768"/>
        </w:tabs>
        <w:autoSpaceDE w:val="0"/>
        <w:autoSpaceDN w:val="0"/>
        <w:spacing w:before="1" w:after="0" w:line="276" w:lineRule="auto"/>
        <w:ind w:hanging="227"/>
        <w:rPr>
          <w:rFonts w:ascii="Calibri" w:eastAsia="Times New Roman" w:hAnsi="Calibri" w:cs="Calibri"/>
          <w:sz w:val="24"/>
          <w:szCs w:val="24"/>
        </w:rPr>
      </w:pPr>
      <w:r w:rsidRPr="00C311FF">
        <w:rPr>
          <w:rFonts w:ascii="Calibri" w:eastAsia="Times New Roman" w:hAnsi="Calibri" w:cs="Calibri"/>
          <w:sz w:val="24"/>
          <w:szCs w:val="24"/>
        </w:rPr>
        <w:t>Vest title of securities in the name of the governmental</w:t>
      </w:r>
      <w:r w:rsidRPr="00C311FF">
        <w:rPr>
          <w:rFonts w:ascii="Calibri" w:eastAsia="Times New Roman" w:hAnsi="Calibri" w:cs="Calibri"/>
          <w:spacing w:val="-5"/>
          <w:sz w:val="24"/>
          <w:szCs w:val="24"/>
        </w:rPr>
        <w:t xml:space="preserve"> </w:t>
      </w:r>
      <w:r w:rsidRPr="00C311FF">
        <w:rPr>
          <w:rFonts w:ascii="Calibri" w:eastAsia="Times New Roman" w:hAnsi="Calibri" w:cs="Calibri"/>
          <w:sz w:val="24"/>
          <w:szCs w:val="24"/>
        </w:rPr>
        <w:t>unit;</w:t>
      </w:r>
    </w:p>
    <w:p w:rsidR="00C311FF" w:rsidRPr="00C311FF" w:rsidRDefault="00C311FF" w:rsidP="00C311FF">
      <w:pPr>
        <w:widowControl w:val="0"/>
        <w:numPr>
          <w:ilvl w:val="3"/>
          <w:numId w:val="11"/>
        </w:numPr>
        <w:tabs>
          <w:tab w:val="left" w:pos="1781"/>
        </w:tabs>
        <w:autoSpaceDE w:val="0"/>
        <w:autoSpaceDN w:val="0"/>
        <w:spacing w:after="0" w:line="276" w:lineRule="auto"/>
        <w:ind w:left="1780" w:hanging="240"/>
        <w:rPr>
          <w:rFonts w:ascii="Calibri" w:eastAsia="Times New Roman" w:hAnsi="Calibri" w:cs="Calibri"/>
          <w:sz w:val="24"/>
          <w:szCs w:val="24"/>
        </w:rPr>
      </w:pPr>
      <w:r w:rsidRPr="00C311FF">
        <w:rPr>
          <w:rFonts w:ascii="Calibri" w:eastAsia="Times New Roman" w:hAnsi="Calibri" w:cs="Calibri"/>
          <w:sz w:val="24"/>
          <w:szCs w:val="24"/>
        </w:rPr>
        <w:t>Described the specific securities acquired;</w:t>
      </w:r>
      <w:r w:rsidRPr="00C311FF">
        <w:rPr>
          <w:rFonts w:ascii="Calibri" w:eastAsia="Times New Roman" w:hAnsi="Calibri" w:cs="Calibri"/>
          <w:spacing w:val="-3"/>
          <w:sz w:val="24"/>
          <w:szCs w:val="24"/>
        </w:rPr>
        <w:t xml:space="preserve"> </w:t>
      </w:r>
      <w:r w:rsidRPr="00C311FF">
        <w:rPr>
          <w:rFonts w:ascii="Calibri" w:eastAsia="Times New Roman" w:hAnsi="Calibri" w:cs="Calibri"/>
          <w:sz w:val="24"/>
          <w:szCs w:val="24"/>
        </w:rPr>
        <w:t>and</w:t>
      </w:r>
    </w:p>
    <w:p w:rsidR="00C311FF" w:rsidRPr="00C311FF" w:rsidRDefault="00C311FF" w:rsidP="00C311FF">
      <w:pPr>
        <w:widowControl w:val="0"/>
        <w:numPr>
          <w:ilvl w:val="3"/>
          <w:numId w:val="11"/>
        </w:numPr>
        <w:tabs>
          <w:tab w:val="left" w:pos="1768"/>
        </w:tabs>
        <w:autoSpaceDE w:val="0"/>
        <w:autoSpaceDN w:val="0"/>
        <w:spacing w:after="200" w:line="276" w:lineRule="auto"/>
        <w:ind w:hanging="227"/>
        <w:rPr>
          <w:rFonts w:ascii="Calibri" w:eastAsia="Times New Roman" w:hAnsi="Calibri" w:cs="Calibri"/>
          <w:sz w:val="24"/>
          <w:szCs w:val="24"/>
        </w:rPr>
      </w:pPr>
      <w:r w:rsidRPr="00C311FF">
        <w:rPr>
          <w:rFonts w:ascii="Calibri" w:eastAsia="Times New Roman" w:hAnsi="Calibri" w:cs="Calibri"/>
          <w:sz w:val="24"/>
          <w:szCs w:val="24"/>
        </w:rPr>
        <w:t>Represent a safekeeping receipt for the securities so</w:t>
      </w:r>
      <w:r w:rsidRPr="00C311FF">
        <w:rPr>
          <w:rFonts w:ascii="Calibri" w:eastAsia="Times New Roman" w:hAnsi="Calibri" w:cs="Calibri"/>
          <w:spacing w:val="-3"/>
          <w:sz w:val="24"/>
          <w:szCs w:val="24"/>
        </w:rPr>
        <w:t xml:space="preserve"> </w:t>
      </w:r>
      <w:r w:rsidRPr="00C311FF">
        <w:rPr>
          <w:rFonts w:ascii="Calibri" w:eastAsia="Times New Roman" w:hAnsi="Calibri" w:cs="Calibri"/>
          <w:sz w:val="24"/>
          <w:szCs w:val="24"/>
        </w:rPr>
        <w:t>acquired.</w:t>
      </w:r>
    </w:p>
    <w:p w:rsidR="00C311FF" w:rsidRPr="00C311FF" w:rsidRDefault="00C311FF" w:rsidP="00C311FF">
      <w:pPr>
        <w:widowControl w:val="0"/>
        <w:numPr>
          <w:ilvl w:val="1"/>
          <w:numId w:val="11"/>
        </w:numPr>
        <w:tabs>
          <w:tab w:val="left" w:pos="787"/>
        </w:tabs>
        <w:autoSpaceDE w:val="0"/>
        <w:autoSpaceDN w:val="0"/>
        <w:spacing w:after="0" w:line="276" w:lineRule="auto"/>
        <w:ind w:left="786" w:hanging="326"/>
        <w:rPr>
          <w:rFonts w:ascii="Calibri" w:eastAsia="Times New Roman" w:hAnsi="Calibri" w:cs="Calibri"/>
          <w:sz w:val="24"/>
          <w:szCs w:val="24"/>
        </w:rPr>
      </w:pPr>
      <w:r w:rsidRPr="00C311FF">
        <w:rPr>
          <w:rFonts w:ascii="Calibri" w:eastAsia="Times New Roman" w:hAnsi="Calibri" w:cs="Calibri"/>
          <w:sz w:val="24"/>
          <w:szCs w:val="24"/>
          <w:u w:val="single"/>
        </w:rPr>
        <w:t>Other Authorized</w:t>
      </w:r>
      <w:r w:rsidRPr="00C311FF">
        <w:rPr>
          <w:rFonts w:ascii="Calibri" w:eastAsia="Times New Roman" w:hAnsi="Calibri" w:cs="Calibri"/>
          <w:spacing w:val="-1"/>
          <w:sz w:val="24"/>
          <w:szCs w:val="24"/>
          <w:u w:val="single"/>
        </w:rPr>
        <w:t xml:space="preserve"> </w:t>
      </w:r>
      <w:r w:rsidRPr="00C311FF">
        <w:rPr>
          <w:rFonts w:ascii="Calibri" w:eastAsia="Times New Roman" w:hAnsi="Calibri" w:cs="Calibri"/>
          <w:sz w:val="24"/>
          <w:szCs w:val="24"/>
          <w:u w:val="single"/>
        </w:rPr>
        <w:t>Investments</w:t>
      </w:r>
    </w:p>
    <w:p w:rsidR="00C311FF" w:rsidRPr="00C311FF" w:rsidRDefault="00C311FF" w:rsidP="00C311FF">
      <w:pPr>
        <w:widowControl w:val="0"/>
        <w:numPr>
          <w:ilvl w:val="2"/>
          <w:numId w:val="11"/>
        </w:numPr>
        <w:tabs>
          <w:tab w:val="left" w:pos="1061"/>
        </w:tabs>
        <w:autoSpaceDE w:val="0"/>
        <w:autoSpaceDN w:val="0"/>
        <w:spacing w:after="120" w:line="276" w:lineRule="auto"/>
        <w:ind w:left="820"/>
        <w:rPr>
          <w:rFonts w:ascii="Calibri" w:eastAsia="Times New Roman" w:hAnsi="Calibri" w:cs="Calibri"/>
          <w:sz w:val="24"/>
          <w:szCs w:val="24"/>
        </w:rPr>
      </w:pPr>
      <w:r w:rsidRPr="00C311FF">
        <w:rPr>
          <w:rFonts w:ascii="Calibri" w:eastAsia="Times New Roman" w:hAnsi="Calibri" w:cs="Calibri"/>
          <w:sz w:val="24"/>
          <w:szCs w:val="24"/>
        </w:rPr>
        <w:t>Obligations issued, assumed, or guaranteed by the International Bank for Reconstruction and Redevelopment or the African Development Bank. (IC</w:t>
      </w:r>
      <w:r w:rsidRPr="00C311FF">
        <w:rPr>
          <w:rFonts w:ascii="Calibri" w:eastAsia="Times New Roman" w:hAnsi="Calibri" w:cs="Calibri"/>
          <w:spacing w:val="-8"/>
          <w:sz w:val="24"/>
          <w:szCs w:val="24"/>
        </w:rPr>
        <w:t xml:space="preserve"> </w:t>
      </w:r>
      <w:r w:rsidRPr="00C311FF">
        <w:rPr>
          <w:rFonts w:ascii="Calibri" w:eastAsia="Times New Roman" w:hAnsi="Calibri" w:cs="Calibri"/>
          <w:sz w:val="24"/>
          <w:szCs w:val="24"/>
        </w:rPr>
        <w:t>5-13-9-3.3)</w:t>
      </w:r>
    </w:p>
    <w:p w:rsidR="00C311FF" w:rsidRPr="00C311FF" w:rsidRDefault="00C311FF" w:rsidP="00C311FF">
      <w:pPr>
        <w:widowControl w:val="0"/>
        <w:numPr>
          <w:ilvl w:val="2"/>
          <w:numId w:val="11"/>
        </w:numPr>
        <w:tabs>
          <w:tab w:val="left" w:pos="1061"/>
        </w:tabs>
        <w:autoSpaceDE w:val="0"/>
        <w:autoSpaceDN w:val="0"/>
        <w:spacing w:after="120" w:line="276" w:lineRule="auto"/>
        <w:ind w:left="820"/>
        <w:rPr>
          <w:rFonts w:ascii="Calibri" w:eastAsia="Times New Roman" w:hAnsi="Calibri" w:cs="Calibri"/>
          <w:sz w:val="24"/>
          <w:szCs w:val="24"/>
        </w:rPr>
      </w:pPr>
      <w:r w:rsidRPr="00C311FF">
        <w:rPr>
          <w:rFonts w:ascii="Calibri" w:eastAsia="Times New Roman" w:hAnsi="Calibri" w:cs="Calibri"/>
          <w:sz w:val="24"/>
          <w:szCs w:val="24"/>
        </w:rPr>
        <w:t xml:space="preserve">The local government investment pool established by IC 5-13-9-11 and known as </w:t>
      </w:r>
      <w:proofErr w:type="spellStart"/>
      <w:r w:rsidRPr="00C311FF">
        <w:rPr>
          <w:rFonts w:ascii="Calibri" w:eastAsia="Times New Roman" w:hAnsi="Calibri" w:cs="Calibri"/>
          <w:sz w:val="24"/>
          <w:szCs w:val="24"/>
        </w:rPr>
        <w:t>TrustINdiana</w:t>
      </w:r>
      <w:proofErr w:type="spellEnd"/>
      <w:r w:rsidRPr="00C311FF">
        <w:rPr>
          <w:rFonts w:ascii="Calibri" w:eastAsia="Times New Roman" w:hAnsi="Calibri" w:cs="Calibri"/>
          <w:sz w:val="24"/>
          <w:szCs w:val="24"/>
        </w:rPr>
        <w:t>.</w:t>
      </w:r>
    </w:p>
    <w:p w:rsidR="00C311FF" w:rsidRPr="00C311FF" w:rsidRDefault="00C311FF" w:rsidP="00C311FF">
      <w:pPr>
        <w:widowControl w:val="0"/>
        <w:numPr>
          <w:ilvl w:val="2"/>
          <w:numId w:val="11"/>
        </w:numPr>
        <w:tabs>
          <w:tab w:val="left" w:pos="1061"/>
        </w:tabs>
        <w:autoSpaceDE w:val="0"/>
        <w:autoSpaceDN w:val="0"/>
        <w:spacing w:after="200" w:line="276" w:lineRule="auto"/>
        <w:ind w:left="820"/>
        <w:rPr>
          <w:rFonts w:ascii="Calibri" w:eastAsia="Times New Roman" w:hAnsi="Calibri" w:cs="Calibri"/>
          <w:sz w:val="24"/>
          <w:szCs w:val="24"/>
        </w:rPr>
      </w:pPr>
      <w:r w:rsidRPr="00C311FF">
        <w:rPr>
          <w:rFonts w:ascii="Calibri" w:eastAsia="Times New Roman" w:hAnsi="Calibri" w:cs="Calibri"/>
          <w:sz w:val="24"/>
          <w:szCs w:val="24"/>
        </w:rPr>
        <w:t>Certificates of deposits, transaction accounts, and other interest-bearing</w:t>
      </w:r>
      <w:r w:rsidRPr="00C311FF">
        <w:rPr>
          <w:rFonts w:ascii="Calibri" w:eastAsia="Times New Roman" w:hAnsi="Calibri" w:cs="Calibri"/>
          <w:spacing w:val="-10"/>
          <w:sz w:val="24"/>
          <w:szCs w:val="24"/>
        </w:rPr>
        <w:t xml:space="preserve"> </w:t>
      </w:r>
      <w:r w:rsidRPr="00C311FF">
        <w:rPr>
          <w:rFonts w:ascii="Calibri" w:eastAsia="Times New Roman" w:hAnsi="Calibri" w:cs="Calibri"/>
          <w:sz w:val="24"/>
          <w:szCs w:val="24"/>
        </w:rPr>
        <w:t>deposit accounts under the conditions and procedures stated in IC</w:t>
      </w:r>
      <w:r w:rsidRPr="00C311FF">
        <w:rPr>
          <w:rFonts w:ascii="Calibri" w:eastAsia="Times New Roman" w:hAnsi="Calibri" w:cs="Calibri"/>
          <w:spacing w:val="-5"/>
          <w:sz w:val="24"/>
          <w:szCs w:val="24"/>
        </w:rPr>
        <w:t xml:space="preserve"> </w:t>
      </w:r>
      <w:r w:rsidRPr="00C311FF">
        <w:rPr>
          <w:rFonts w:ascii="Calibri" w:eastAsia="Times New Roman" w:hAnsi="Calibri" w:cs="Calibri"/>
          <w:sz w:val="24"/>
          <w:szCs w:val="24"/>
        </w:rPr>
        <w:t>5-13-9.</w:t>
      </w:r>
    </w:p>
    <w:p w:rsidR="00C311FF" w:rsidRPr="00C311FF" w:rsidRDefault="00C311FF" w:rsidP="00C311FF">
      <w:pPr>
        <w:widowControl w:val="0"/>
        <w:numPr>
          <w:ilvl w:val="0"/>
          <w:numId w:val="12"/>
        </w:numPr>
        <w:autoSpaceDE w:val="0"/>
        <w:autoSpaceDN w:val="0"/>
        <w:spacing w:before="1"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t>Prohibited Investments/Other Restrictions</w:t>
      </w:r>
    </w:p>
    <w:p w:rsidR="00C311FF" w:rsidRPr="00C311FF" w:rsidRDefault="00C311FF" w:rsidP="00C311FF">
      <w:pPr>
        <w:widowControl w:val="0"/>
        <w:tabs>
          <w:tab w:val="left" w:pos="753"/>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rPr>
        <w:t>The investing officer may not purchase securities on margin or open a securities margin account for the investment of public funds. (IC</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5-13-9-9)</w:t>
      </w:r>
    </w:p>
    <w:p w:rsidR="00C311FF" w:rsidRPr="00C311FF" w:rsidRDefault="00C311FF" w:rsidP="00C311FF">
      <w:pPr>
        <w:widowControl w:val="0"/>
        <w:tabs>
          <w:tab w:val="left" w:pos="740"/>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rPr>
        <w:t>The total outstanding investments with maturity dates past two (2) years must not exceed twenty-five percent (25%) of the total portfolio of public funds invested by IndyGo, including balances in transaction accounts. (IC</w:t>
      </w:r>
      <w:r w:rsidRPr="00C311FF">
        <w:rPr>
          <w:rFonts w:ascii="Calibri" w:eastAsia="Times New Roman" w:hAnsi="Calibri" w:cs="Calibri"/>
          <w:spacing w:val="-2"/>
          <w:sz w:val="24"/>
          <w:szCs w:val="24"/>
        </w:rPr>
        <w:t xml:space="preserve"> </w:t>
      </w:r>
      <w:r w:rsidRPr="00C311FF">
        <w:rPr>
          <w:rFonts w:ascii="Calibri" w:eastAsia="Times New Roman" w:hAnsi="Calibri" w:cs="Calibri"/>
          <w:sz w:val="24"/>
          <w:szCs w:val="24"/>
        </w:rPr>
        <w:t>5-13-9-5.7)</w:t>
      </w:r>
    </w:p>
    <w:p w:rsidR="00C311FF" w:rsidRPr="00C311FF" w:rsidRDefault="00C311FF" w:rsidP="00C311FF">
      <w:pPr>
        <w:widowControl w:val="0"/>
        <w:numPr>
          <w:ilvl w:val="0"/>
          <w:numId w:val="12"/>
        </w:numPr>
        <w:autoSpaceDE w:val="0"/>
        <w:autoSpaceDN w:val="0"/>
        <w:spacing w:before="1"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t>Maturity of Investments</w:t>
      </w:r>
    </w:p>
    <w:p w:rsidR="00C311FF" w:rsidRPr="00C311FF" w:rsidRDefault="00C311FF" w:rsidP="00C311FF">
      <w:pPr>
        <w:spacing w:after="240" w:line="276" w:lineRule="auto"/>
        <w:rPr>
          <w:rFonts w:ascii="Calibri" w:eastAsia="Times New Roman" w:hAnsi="Calibri" w:cs="Calibri"/>
          <w:sz w:val="24"/>
          <w:szCs w:val="24"/>
        </w:rPr>
      </w:pPr>
      <w:r w:rsidRPr="00C311FF">
        <w:rPr>
          <w:rFonts w:ascii="Calibri" w:eastAsia="Times New Roman" w:hAnsi="Calibri" w:cs="Calibri"/>
          <w:sz w:val="24"/>
          <w:szCs w:val="24"/>
        </w:rPr>
        <w:t>The investing officer may make investments having a stated final maturity for not more than five (5) years after the date of purchase or entry into a repurchase agreement. (IC 5-13-9-5.7)</w:t>
      </w:r>
    </w:p>
    <w:p w:rsidR="00C311FF" w:rsidRPr="00C311FF" w:rsidRDefault="00C311FF" w:rsidP="00C311FF">
      <w:pPr>
        <w:widowControl w:val="0"/>
        <w:numPr>
          <w:ilvl w:val="0"/>
          <w:numId w:val="12"/>
        </w:numPr>
        <w:autoSpaceDE w:val="0"/>
        <w:autoSpaceDN w:val="0"/>
        <w:spacing w:before="1"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t>Manner of Investing Funds / Interest Earnings</w:t>
      </w:r>
    </w:p>
    <w:p w:rsidR="00C311FF" w:rsidRPr="00C311FF" w:rsidRDefault="00C311FF" w:rsidP="00C311FF">
      <w:pPr>
        <w:spacing w:after="240" w:line="276" w:lineRule="auto"/>
        <w:rPr>
          <w:rFonts w:ascii="Calibri" w:eastAsia="Times New Roman" w:hAnsi="Calibri" w:cs="Calibri"/>
          <w:sz w:val="24"/>
          <w:szCs w:val="24"/>
        </w:rPr>
      </w:pPr>
      <w:r w:rsidRPr="00C311FF">
        <w:rPr>
          <w:rFonts w:ascii="Calibri" w:eastAsia="Times New Roman" w:hAnsi="Calibri" w:cs="Calibri"/>
          <w:sz w:val="24"/>
          <w:szCs w:val="24"/>
        </w:rPr>
        <w:t>Investments shall be made by fund. All interest devised from IndyGo’s investments shall be receipted into the fund of which they are a part unless required otherwise by IC 5-13-9-6. Interest on investments should not be added automatically to the investment. Instead, interest on investments should be paid to IndyGo at each maturity date and posted to the appropriate fund. Notwithstanding the above, the terms of an existing bond resolution must be followed. The bond resolution should be reviewed, and its terms and conditions adhered to without exception.</w:t>
      </w:r>
    </w:p>
    <w:p w:rsidR="00C311FF" w:rsidRPr="00C311FF" w:rsidRDefault="00C311FF" w:rsidP="00C311FF">
      <w:pPr>
        <w:widowControl w:val="0"/>
        <w:numPr>
          <w:ilvl w:val="0"/>
          <w:numId w:val="12"/>
        </w:numPr>
        <w:autoSpaceDE w:val="0"/>
        <w:autoSpaceDN w:val="0"/>
        <w:spacing w:before="1"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t>Accounting of Investments &amp; Reporting</w:t>
      </w:r>
    </w:p>
    <w:p w:rsidR="00C311FF" w:rsidRPr="00C311FF" w:rsidRDefault="00C311FF" w:rsidP="00C311FF">
      <w:pPr>
        <w:widowControl w:val="0"/>
        <w:tabs>
          <w:tab w:val="left" w:pos="753"/>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rPr>
        <w:t xml:space="preserve">The </w:t>
      </w:r>
      <w:bookmarkStart w:id="10" w:name="_Hlk6929003"/>
      <w:r w:rsidRPr="00C311FF">
        <w:rPr>
          <w:rFonts w:ascii="Calibri" w:eastAsia="Times New Roman" w:hAnsi="Calibri" w:cs="Calibri"/>
          <w:sz w:val="24"/>
          <w:szCs w:val="24"/>
        </w:rPr>
        <w:t xml:space="preserve">Director of Accounting </w:t>
      </w:r>
      <w:bookmarkEnd w:id="10"/>
      <w:r w:rsidRPr="00C311FF">
        <w:rPr>
          <w:rFonts w:ascii="Calibri" w:eastAsia="Times New Roman" w:hAnsi="Calibri" w:cs="Calibri"/>
          <w:sz w:val="24"/>
          <w:szCs w:val="24"/>
        </w:rPr>
        <w:t>shall maintain an inventory of monthly obligations and securities reports to be made available to the IndyGo Board of Directors upon request clearly provide the following information regarding the investment portfolio; types of investments; depository institutions; principal balances; maturity dates; rates of return; purchases; and</w:t>
      </w:r>
      <w:r w:rsidRPr="00C311FF">
        <w:rPr>
          <w:rFonts w:ascii="Calibri" w:eastAsia="Times New Roman" w:hAnsi="Calibri" w:cs="Calibri"/>
          <w:spacing w:val="-4"/>
          <w:sz w:val="24"/>
          <w:szCs w:val="24"/>
        </w:rPr>
        <w:t xml:space="preserve"> </w:t>
      </w:r>
      <w:r w:rsidRPr="00C311FF">
        <w:rPr>
          <w:rFonts w:ascii="Calibri" w:eastAsia="Times New Roman" w:hAnsi="Calibri" w:cs="Calibri"/>
          <w:sz w:val="24"/>
          <w:szCs w:val="24"/>
        </w:rPr>
        <w:t>sales.</w:t>
      </w:r>
    </w:p>
    <w:p w:rsidR="00C311FF" w:rsidRPr="00C311FF" w:rsidRDefault="00C311FF" w:rsidP="00C311FF">
      <w:pPr>
        <w:widowControl w:val="0"/>
        <w:tabs>
          <w:tab w:val="left" w:pos="740"/>
        </w:tabs>
        <w:autoSpaceDE w:val="0"/>
        <w:autoSpaceDN w:val="0"/>
        <w:spacing w:after="200" w:line="276" w:lineRule="auto"/>
        <w:rPr>
          <w:rFonts w:ascii="Calibri" w:eastAsia="Times New Roman" w:hAnsi="Calibri" w:cs="Calibri"/>
          <w:sz w:val="24"/>
          <w:szCs w:val="24"/>
        </w:rPr>
      </w:pPr>
      <w:r w:rsidRPr="00C311FF">
        <w:rPr>
          <w:rFonts w:ascii="Calibri" w:eastAsia="Times New Roman" w:hAnsi="Calibri" w:cs="Calibri"/>
          <w:sz w:val="24"/>
          <w:szCs w:val="24"/>
        </w:rPr>
        <w:lastRenderedPageBreak/>
        <w:t>The Director of Accounting shall make an annual written report to IndyGo’s Finance Committee summarizing IndyGo’s investments during the previous calendar year. The report must contain the name of each financial institution, government agency or instrumentality, or other person with whom IndyGo invested money during the previous calendar year. (IC 5-13-7- 7)</w:t>
      </w:r>
    </w:p>
    <w:p w:rsidR="00C311FF" w:rsidRPr="00C311FF" w:rsidRDefault="00C311FF" w:rsidP="00C311FF">
      <w:pPr>
        <w:widowControl w:val="0"/>
        <w:numPr>
          <w:ilvl w:val="0"/>
          <w:numId w:val="12"/>
        </w:numPr>
        <w:autoSpaceDE w:val="0"/>
        <w:autoSpaceDN w:val="0"/>
        <w:spacing w:before="1" w:after="120" w:line="276" w:lineRule="auto"/>
        <w:ind w:hanging="720"/>
        <w:outlineLvl w:val="0"/>
        <w:rPr>
          <w:rFonts w:ascii="Calibri" w:eastAsia="Times New Roman" w:hAnsi="Calibri" w:cs="Calibri"/>
          <w:b/>
          <w:bCs/>
          <w:kern w:val="36"/>
          <w:sz w:val="24"/>
          <w:szCs w:val="24"/>
        </w:rPr>
      </w:pPr>
      <w:r w:rsidRPr="00C311FF">
        <w:rPr>
          <w:rFonts w:ascii="Calibri" w:eastAsia="Times New Roman" w:hAnsi="Calibri" w:cs="Calibri"/>
          <w:b/>
          <w:bCs/>
          <w:kern w:val="36"/>
          <w:sz w:val="24"/>
          <w:szCs w:val="24"/>
        </w:rPr>
        <w:t>Investment Policy Term, and Modifications</w:t>
      </w:r>
    </w:p>
    <w:p w:rsidR="00C311FF" w:rsidRPr="00C311FF" w:rsidRDefault="00C311FF" w:rsidP="00C311FF">
      <w:pPr>
        <w:spacing w:after="120" w:line="276" w:lineRule="auto"/>
        <w:rPr>
          <w:rFonts w:ascii="Calibri" w:eastAsia="Times New Roman" w:hAnsi="Calibri" w:cs="Calibri"/>
          <w:sz w:val="24"/>
          <w:szCs w:val="24"/>
        </w:rPr>
      </w:pPr>
      <w:r w:rsidRPr="00C311FF">
        <w:rPr>
          <w:rFonts w:ascii="Calibri" w:eastAsia="Times New Roman" w:hAnsi="Calibri" w:cs="Calibri"/>
          <w:sz w:val="24"/>
          <w:szCs w:val="24"/>
        </w:rPr>
        <w:t>This Investment Policy terminates four (4) years from the date of enactment. However, the policy shall be reviewed, at minimum, annually by the Finance Committee at which time the board may terminate the policy, readopt the policy, or make modifications thereto. Due consideration will be given to new laws or other conditions that impact this policy and any necessary changes may be made to this policy at any time during the year in response thereto.</w:t>
      </w:r>
    </w:p>
    <w:p w:rsidR="00C311FF" w:rsidRPr="00C311FF" w:rsidRDefault="00C311FF" w:rsidP="00C311FF">
      <w:pPr>
        <w:spacing w:after="200" w:line="276" w:lineRule="auto"/>
        <w:rPr>
          <w:rFonts w:ascii="Calibri" w:eastAsia="Times New Roman" w:hAnsi="Calibri" w:cs="Calibri"/>
          <w:sz w:val="24"/>
          <w:szCs w:val="24"/>
        </w:rPr>
      </w:pPr>
    </w:p>
    <w:p w:rsidR="00482F4A" w:rsidRDefault="00482F4A">
      <w:r>
        <w:br w:type="page"/>
      </w:r>
    </w:p>
    <w:p w:rsidR="00C311FF" w:rsidRPr="00C311FF" w:rsidRDefault="00C311FF" w:rsidP="00C311FF">
      <w:pPr>
        <w:spacing w:after="0" w:line="240" w:lineRule="auto"/>
        <w:jc w:val="right"/>
        <w:rPr>
          <w:rFonts w:ascii="Calibri" w:eastAsia="Times New Roman" w:hAnsi="Calibri" w:cs="Times New Roman"/>
          <w:sz w:val="24"/>
          <w:szCs w:val="24"/>
        </w:rPr>
      </w:pPr>
      <w:bookmarkStart w:id="11" w:name="_Hlk8316192"/>
      <w:bookmarkEnd w:id="11"/>
      <w:r w:rsidRPr="00C311FF">
        <w:rPr>
          <w:rFonts w:ascii="Calibri" w:eastAsia="Times New Roman" w:hAnsi="Calibri" w:cs="Times New Roman"/>
          <w:sz w:val="24"/>
          <w:szCs w:val="24"/>
        </w:rPr>
        <w:lastRenderedPageBreak/>
        <w:t>IPTC FINANCE REPORT</w:t>
      </w:r>
    </w:p>
    <w:p w:rsidR="00C311FF" w:rsidRPr="00C311FF" w:rsidRDefault="00C311FF" w:rsidP="00C311FF">
      <w:pPr>
        <w:spacing w:after="0" w:line="240" w:lineRule="auto"/>
        <w:jc w:val="right"/>
        <w:rPr>
          <w:rFonts w:ascii="Calibri" w:eastAsia="Times New Roman" w:hAnsi="Calibri" w:cs="Times New Roman"/>
          <w:sz w:val="24"/>
          <w:szCs w:val="24"/>
        </w:rPr>
      </w:pP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r>
      <w:r w:rsidRPr="00C311FF">
        <w:rPr>
          <w:rFonts w:ascii="Calibri" w:eastAsia="Times New Roman" w:hAnsi="Calibri" w:cs="Times New Roman"/>
          <w:sz w:val="24"/>
          <w:szCs w:val="24"/>
        </w:rPr>
        <w:tab/>
        <w:t xml:space="preserve"> </w:t>
      </w:r>
      <w:r w:rsidRPr="00C311FF">
        <w:rPr>
          <w:rFonts w:ascii="Calibri" w:eastAsia="Times New Roman" w:hAnsi="Calibri" w:cs="Times New Roman"/>
          <w:sz w:val="24"/>
          <w:szCs w:val="24"/>
        </w:rPr>
        <w:tab/>
        <w:t>IPTC Agenda</w:t>
      </w:r>
    </w:p>
    <w:p w:rsidR="00C311FF" w:rsidRPr="00C311FF" w:rsidRDefault="00C311FF" w:rsidP="00C311FF">
      <w:pPr>
        <w:spacing w:after="0" w:line="240" w:lineRule="auto"/>
        <w:jc w:val="right"/>
        <w:rPr>
          <w:rFonts w:ascii="Calibri" w:eastAsia="Times New Roman" w:hAnsi="Calibri" w:cs="Times New Roman"/>
          <w:sz w:val="24"/>
          <w:szCs w:val="24"/>
        </w:rPr>
      </w:pPr>
      <w:r w:rsidRPr="00C311FF">
        <w:rPr>
          <w:rFonts w:ascii="Calibri" w:eastAsia="Times New Roman" w:hAnsi="Calibri" w:cs="Times New Roman"/>
          <w:sz w:val="24"/>
          <w:szCs w:val="24"/>
        </w:rPr>
        <w:t>Item No. I – 1</w:t>
      </w:r>
    </w:p>
    <w:p w:rsidR="00C311FF" w:rsidRPr="00C311FF" w:rsidRDefault="00C311FF" w:rsidP="00C311FF">
      <w:pPr>
        <w:spacing w:after="0" w:line="240" w:lineRule="auto"/>
        <w:rPr>
          <w:rFonts w:ascii="Calibri" w:eastAsia="Times New Roman" w:hAnsi="Calibri" w:cs="Times New Roman"/>
          <w:sz w:val="24"/>
          <w:szCs w:val="24"/>
        </w:rPr>
      </w:pPr>
      <w:r w:rsidRPr="00C311FF">
        <w:rPr>
          <w:rFonts w:ascii="Calibri" w:eastAsia="Times New Roman" w:hAnsi="Calibri" w:cs="Times New Roman"/>
          <w:sz w:val="24"/>
          <w:szCs w:val="24"/>
        </w:rPr>
        <w:t>To:</w:t>
      </w:r>
      <w:r w:rsidRPr="00C311FF">
        <w:rPr>
          <w:rFonts w:ascii="Calibri" w:eastAsia="Times New Roman" w:hAnsi="Calibri" w:cs="Times New Roman"/>
          <w:b/>
          <w:sz w:val="24"/>
          <w:szCs w:val="24"/>
        </w:rPr>
        <w:tab/>
      </w:r>
      <w:r w:rsidRPr="00C311FF">
        <w:rPr>
          <w:rFonts w:ascii="Calibri" w:eastAsia="Times New Roman" w:hAnsi="Calibri" w:cs="Times New Roman"/>
          <w:sz w:val="24"/>
          <w:szCs w:val="24"/>
        </w:rPr>
        <w:t>Chair and Board of Directors</w:t>
      </w:r>
    </w:p>
    <w:p w:rsidR="00C311FF" w:rsidRPr="00C311FF" w:rsidRDefault="00C311FF" w:rsidP="00C311FF">
      <w:pPr>
        <w:spacing w:after="0" w:line="240" w:lineRule="auto"/>
        <w:rPr>
          <w:rFonts w:ascii="Calibri" w:eastAsia="Times New Roman" w:hAnsi="Calibri" w:cs="Times New Roman"/>
          <w:bCs/>
          <w:sz w:val="24"/>
          <w:szCs w:val="24"/>
        </w:rPr>
      </w:pPr>
      <w:r w:rsidRPr="00C311FF">
        <w:rPr>
          <w:rFonts w:ascii="Calibri" w:eastAsia="Times New Roman" w:hAnsi="Calibri" w:cs="Times New Roman"/>
          <w:bCs/>
          <w:sz w:val="24"/>
          <w:szCs w:val="24"/>
        </w:rPr>
        <w:t>From:</w:t>
      </w:r>
      <w:r w:rsidRPr="00C311FF">
        <w:rPr>
          <w:rFonts w:ascii="Calibri" w:eastAsia="Times New Roman" w:hAnsi="Calibri" w:cs="Times New Roman"/>
          <w:bCs/>
          <w:sz w:val="24"/>
          <w:szCs w:val="24"/>
        </w:rPr>
        <w:tab/>
        <w:t>Nancy Manley - Controller</w:t>
      </w:r>
    </w:p>
    <w:p w:rsidR="00C311FF" w:rsidRPr="00C311FF" w:rsidRDefault="00C311FF" w:rsidP="00C311FF">
      <w:pPr>
        <w:spacing w:after="0" w:line="240" w:lineRule="auto"/>
        <w:jc w:val="center"/>
        <w:rPr>
          <w:rFonts w:ascii="Calibri" w:eastAsia="Times New Roman" w:hAnsi="Calibri" w:cs="Times New Roman"/>
          <w:b/>
          <w:sz w:val="24"/>
          <w:szCs w:val="24"/>
        </w:rPr>
      </w:pPr>
    </w:p>
    <w:p w:rsidR="00C311FF" w:rsidRPr="00C311FF" w:rsidRDefault="00C311FF" w:rsidP="00C311FF">
      <w:pPr>
        <w:spacing w:after="0" w:line="240" w:lineRule="auto"/>
        <w:jc w:val="center"/>
        <w:rPr>
          <w:rFonts w:ascii="Calibri" w:eastAsia="Times New Roman" w:hAnsi="Calibri" w:cs="Times New Roman"/>
          <w:b/>
          <w:sz w:val="24"/>
          <w:szCs w:val="24"/>
        </w:rPr>
      </w:pPr>
      <w:r w:rsidRPr="00C311FF">
        <w:rPr>
          <w:rFonts w:ascii="Calibri" w:eastAsia="Times New Roman" w:hAnsi="Calibri" w:cs="Times New Roman"/>
          <w:b/>
          <w:sz w:val="24"/>
          <w:szCs w:val="24"/>
        </w:rPr>
        <w:t>FINANCIAL UPDATE</w:t>
      </w:r>
    </w:p>
    <w:p w:rsidR="00C311FF" w:rsidRPr="00C311FF" w:rsidRDefault="00C311FF" w:rsidP="00C311FF">
      <w:pPr>
        <w:spacing w:after="120" w:line="240" w:lineRule="auto"/>
        <w:jc w:val="center"/>
        <w:rPr>
          <w:rFonts w:ascii="Calibri" w:eastAsia="Times New Roman" w:hAnsi="Calibri" w:cs="Calibri"/>
          <w:b/>
          <w:sz w:val="24"/>
          <w:szCs w:val="24"/>
        </w:rPr>
      </w:pPr>
      <w:r w:rsidRPr="00C311FF">
        <w:rPr>
          <w:rFonts w:ascii="Calibri" w:eastAsia="Times New Roman" w:hAnsi="Calibri" w:cs="Calibri"/>
          <w:b/>
          <w:sz w:val="24"/>
          <w:szCs w:val="24"/>
        </w:rPr>
        <w:t>April 2019</w:t>
      </w:r>
    </w:p>
    <w:p w:rsidR="00C311FF" w:rsidRPr="00C311FF" w:rsidRDefault="00C311FF" w:rsidP="00C311FF">
      <w:pPr>
        <w:spacing w:after="120" w:line="240" w:lineRule="auto"/>
        <w:rPr>
          <w:rFonts w:ascii="Calibri" w:eastAsia="Times New Roman" w:hAnsi="Calibri" w:cs="Calibri"/>
          <w:sz w:val="24"/>
          <w:szCs w:val="24"/>
        </w:rPr>
      </w:pPr>
      <w:r w:rsidRPr="00C311FF">
        <w:rPr>
          <w:rFonts w:ascii="Cambria" w:eastAsia="MS Mincho" w:hAnsi="Cambria" w:cs="Times New Roman"/>
          <w:noProof/>
          <w:sz w:val="24"/>
          <w:szCs w:val="24"/>
        </w:rPr>
        <w:drawing>
          <wp:inline distT="0" distB="0" distL="0" distR="0" wp14:anchorId="44DD319C" wp14:editId="74C50A21">
            <wp:extent cx="5943600" cy="3438525"/>
            <wp:effectExtent l="0" t="0" r="0" b="0"/>
            <wp:docPr id="682934566" name="Chart 682934566">
              <a:extLst xmlns:a="http://schemas.openxmlformats.org/drawingml/2006/main">
                <a:ext uri="{FF2B5EF4-FFF2-40B4-BE49-F238E27FC236}">
                  <a16:creationId xmlns:a16="http://schemas.microsoft.com/office/drawing/2014/main" id="{61D7BB9F-F3E3-499F-8662-9C8607DE3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11FF" w:rsidRPr="00C311FF" w:rsidRDefault="00C311FF" w:rsidP="00C311FF">
      <w:pPr>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FTA Assistance</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Eligible reimbursable expenses for preventive maintenance were </w:t>
      </w:r>
      <w:r w:rsidRPr="00C311FF">
        <w:rPr>
          <w:rFonts w:ascii="Calibri" w:eastAsia="MS Mincho" w:hAnsi="Calibri" w:cs="Calibri"/>
          <w:sz w:val="24"/>
          <w:szCs w:val="24"/>
          <w:u w:val="single"/>
        </w:rPr>
        <w:t>over</w:t>
      </w:r>
      <w:r w:rsidRPr="00C311FF">
        <w:rPr>
          <w:rFonts w:ascii="Calibri" w:eastAsia="MS Mincho" w:hAnsi="Calibri" w:cs="Calibri"/>
          <w:sz w:val="24"/>
          <w:szCs w:val="24"/>
        </w:rPr>
        <w:t xml:space="preserve"> budget by 65%. This is related to a reconciliation of the Para Transit preventive maintenance and identifying additional expenses from prior month to be reimbursed.   </w:t>
      </w:r>
    </w:p>
    <w:p w:rsidR="00C311FF" w:rsidRPr="00C311FF" w:rsidRDefault="00C311FF" w:rsidP="00C311FF">
      <w:pPr>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Other Operating Income</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Revenue received was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by 7.9%. We received less revenue from recycling then budgeted for the month. Other operating income is a small percentage of our overall revenue so when there is a variance in this category, the percentage of the category appears greater. </w:t>
      </w:r>
    </w:p>
    <w:p w:rsidR="00C311FF" w:rsidRPr="00C311FF" w:rsidRDefault="00C311FF" w:rsidP="00C311FF">
      <w:pPr>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Passenger Service Revenue</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Passenger service revenue was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in April by 4.2%. This was an improvement over March which was 10% under projections. </w:t>
      </w:r>
    </w:p>
    <w:p w:rsidR="00C311FF" w:rsidRPr="00C311FF" w:rsidRDefault="00C311FF" w:rsidP="00C311FF">
      <w:pPr>
        <w:spacing w:after="0" w:line="240" w:lineRule="auto"/>
        <w:ind w:left="360"/>
        <w:rPr>
          <w:rFonts w:ascii="Calibri" w:eastAsia="MS Mincho" w:hAnsi="Calibri" w:cs="Calibri"/>
          <w:i/>
          <w:sz w:val="24"/>
          <w:szCs w:val="24"/>
        </w:rPr>
      </w:pPr>
      <w:r w:rsidRPr="00C311FF">
        <w:rPr>
          <w:rFonts w:ascii="Calibri" w:eastAsia="MS Mincho" w:hAnsi="Calibri" w:cs="Calibri"/>
          <w:i/>
          <w:sz w:val="24"/>
          <w:szCs w:val="24"/>
        </w:rPr>
        <w:t>Fixed Route:</w:t>
      </w:r>
    </w:p>
    <w:p w:rsidR="00C311FF" w:rsidRPr="00C311FF" w:rsidRDefault="00C311FF" w:rsidP="00C311FF">
      <w:pPr>
        <w:numPr>
          <w:ilvl w:val="0"/>
          <w:numId w:val="17"/>
        </w:numPr>
        <w:spacing w:after="0" w:line="240" w:lineRule="auto"/>
        <w:rPr>
          <w:rFonts w:ascii="Calibri" w:eastAsia="MS Mincho" w:hAnsi="Calibri" w:cs="Calibri"/>
          <w:sz w:val="24"/>
          <w:szCs w:val="24"/>
        </w:rPr>
      </w:pPr>
      <w:r w:rsidRPr="00C311FF">
        <w:rPr>
          <w:rFonts w:ascii="Calibri" w:eastAsia="MS Mincho" w:hAnsi="Calibri" w:cs="Calibri"/>
          <w:sz w:val="24"/>
          <w:szCs w:val="24"/>
        </w:rPr>
        <w:t xml:space="preserve">Fare box revenue was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4.25%, and</w:t>
      </w:r>
    </w:p>
    <w:p w:rsidR="00C311FF" w:rsidRPr="00C311FF" w:rsidRDefault="00C311FF" w:rsidP="00C311FF">
      <w:pPr>
        <w:numPr>
          <w:ilvl w:val="0"/>
          <w:numId w:val="17"/>
        </w:numPr>
        <w:spacing w:after="0" w:line="240" w:lineRule="auto"/>
        <w:rPr>
          <w:rFonts w:ascii="Calibri" w:eastAsia="MS Mincho" w:hAnsi="Calibri" w:cs="Calibri"/>
          <w:sz w:val="24"/>
          <w:szCs w:val="24"/>
        </w:rPr>
      </w:pPr>
      <w:r w:rsidRPr="00C311FF">
        <w:rPr>
          <w:rFonts w:ascii="Calibri" w:eastAsia="MS Mincho" w:hAnsi="Calibri" w:cs="Calibri"/>
          <w:sz w:val="24"/>
          <w:szCs w:val="24"/>
        </w:rPr>
        <w:t xml:space="preserve">Ticket and pass sales were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6.75%  </w:t>
      </w:r>
    </w:p>
    <w:p w:rsidR="00C311FF" w:rsidRPr="00C311FF" w:rsidRDefault="00C311FF" w:rsidP="00C311FF">
      <w:pPr>
        <w:spacing w:after="0" w:line="240" w:lineRule="auto"/>
        <w:ind w:left="360"/>
        <w:rPr>
          <w:rFonts w:ascii="Calibri" w:eastAsia="MS Mincho" w:hAnsi="Calibri" w:cs="Calibri"/>
          <w:i/>
          <w:sz w:val="24"/>
          <w:szCs w:val="24"/>
        </w:rPr>
      </w:pPr>
      <w:r w:rsidRPr="00C311FF">
        <w:rPr>
          <w:rFonts w:ascii="Calibri" w:eastAsia="MS Mincho" w:hAnsi="Calibri" w:cs="Calibri"/>
          <w:i/>
          <w:sz w:val="24"/>
          <w:szCs w:val="24"/>
        </w:rPr>
        <w:t>Open Door:</w:t>
      </w:r>
    </w:p>
    <w:p w:rsidR="00C311FF" w:rsidRPr="00C311FF" w:rsidRDefault="00C311FF" w:rsidP="00C311FF">
      <w:pPr>
        <w:numPr>
          <w:ilvl w:val="0"/>
          <w:numId w:val="18"/>
        </w:numPr>
        <w:spacing w:after="0" w:line="240" w:lineRule="auto"/>
        <w:rPr>
          <w:rFonts w:ascii="Calibri" w:eastAsia="MS Mincho" w:hAnsi="Calibri" w:cs="Calibri"/>
          <w:sz w:val="24"/>
          <w:szCs w:val="24"/>
        </w:rPr>
      </w:pPr>
      <w:r w:rsidRPr="00C311FF">
        <w:rPr>
          <w:rFonts w:ascii="Calibri" w:eastAsia="MS Mincho" w:hAnsi="Calibri" w:cs="Calibri"/>
          <w:sz w:val="24"/>
          <w:szCs w:val="24"/>
        </w:rPr>
        <w:t xml:space="preserve">Farebox collection was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28.7% relative to higher taxi voucher usage, and</w:t>
      </w:r>
    </w:p>
    <w:p w:rsidR="00C311FF" w:rsidRPr="00C311FF" w:rsidRDefault="00C311FF" w:rsidP="00C311FF">
      <w:pPr>
        <w:numPr>
          <w:ilvl w:val="0"/>
          <w:numId w:val="17"/>
        </w:numPr>
        <w:spacing w:after="0" w:line="240" w:lineRule="auto"/>
        <w:rPr>
          <w:rFonts w:ascii="Calibri" w:eastAsia="MS Mincho" w:hAnsi="Calibri" w:cs="Calibri"/>
          <w:sz w:val="24"/>
          <w:szCs w:val="24"/>
        </w:rPr>
      </w:pPr>
      <w:r w:rsidRPr="00C311FF">
        <w:rPr>
          <w:rFonts w:ascii="Calibri" w:eastAsia="MS Mincho" w:hAnsi="Calibri" w:cs="Calibri"/>
          <w:sz w:val="24"/>
          <w:szCs w:val="24"/>
        </w:rPr>
        <w:t xml:space="preserve">Ticket and Pass sales were </w:t>
      </w:r>
      <w:r w:rsidRPr="00C311FF">
        <w:rPr>
          <w:rFonts w:ascii="Calibri" w:eastAsia="MS Mincho" w:hAnsi="Calibri" w:cs="Calibri"/>
          <w:sz w:val="24"/>
          <w:szCs w:val="24"/>
          <w:u w:val="single"/>
        </w:rPr>
        <w:t>over</w:t>
      </w:r>
      <w:r w:rsidRPr="00C311FF">
        <w:rPr>
          <w:rFonts w:ascii="Calibri" w:eastAsia="MS Mincho" w:hAnsi="Calibri" w:cs="Calibri"/>
          <w:sz w:val="24"/>
          <w:szCs w:val="24"/>
        </w:rPr>
        <w:t xml:space="preserve"> budget 25%  </w:t>
      </w:r>
    </w:p>
    <w:p w:rsidR="00C311FF" w:rsidRDefault="00C311FF" w:rsidP="00C311FF">
      <w:pPr>
        <w:spacing w:after="0" w:line="240" w:lineRule="auto"/>
        <w:ind w:left="360"/>
        <w:jc w:val="right"/>
        <w:rPr>
          <w:rFonts w:ascii="Calibri" w:eastAsia="Times New Roman" w:hAnsi="Calibri" w:cs="Calibri"/>
        </w:rPr>
      </w:pPr>
    </w:p>
    <w:p w:rsidR="00C311FF" w:rsidRDefault="00C311FF" w:rsidP="00C311FF">
      <w:pPr>
        <w:spacing w:after="0" w:line="240" w:lineRule="auto"/>
        <w:ind w:left="360"/>
        <w:jc w:val="right"/>
        <w:rPr>
          <w:rFonts w:ascii="Calibri" w:eastAsia="Times New Roman" w:hAnsi="Calibri" w:cs="Calibri"/>
        </w:rPr>
      </w:pPr>
    </w:p>
    <w:p w:rsidR="00C311FF" w:rsidRPr="00C311FF" w:rsidRDefault="00C311FF" w:rsidP="00C311FF">
      <w:pPr>
        <w:spacing w:after="0" w:line="240" w:lineRule="auto"/>
        <w:ind w:left="360"/>
        <w:jc w:val="right"/>
        <w:rPr>
          <w:rFonts w:ascii="Calibri" w:eastAsia="Times New Roman" w:hAnsi="Calibri" w:cs="Calibri"/>
        </w:rPr>
      </w:pPr>
      <w:r w:rsidRPr="00C311FF">
        <w:rPr>
          <w:rFonts w:ascii="Calibri" w:eastAsia="Times New Roman" w:hAnsi="Calibri" w:cs="Calibri"/>
        </w:rPr>
        <w:lastRenderedPageBreak/>
        <w:t>Item No. I – 1</w:t>
      </w:r>
    </w:p>
    <w:p w:rsidR="00C311FF" w:rsidRPr="00C311FF" w:rsidRDefault="00C311FF" w:rsidP="00C311FF">
      <w:pPr>
        <w:spacing w:after="0" w:line="240" w:lineRule="auto"/>
        <w:ind w:left="360"/>
        <w:jc w:val="right"/>
        <w:rPr>
          <w:rFonts w:ascii="Calibri" w:eastAsia="Times New Roman" w:hAnsi="Calibri" w:cs="Calibri"/>
        </w:rPr>
      </w:pPr>
      <w:r w:rsidRPr="00C311FF">
        <w:rPr>
          <w:rFonts w:ascii="Calibri" w:eastAsia="Times New Roman" w:hAnsi="Calibri" w:cs="Calibri"/>
        </w:rPr>
        <w:t>Page 2</w:t>
      </w:r>
    </w:p>
    <w:p w:rsidR="00C311FF" w:rsidRPr="00C311FF" w:rsidRDefault="00C311FF" w:rsidP="00C311FF">
      <w:pPr>
        <w:spacing w:before="120" w:after="0" w:line="240" w:lineRule="auto"/>
        <w:rPr>
          <w:rFonts w:ascii="Calibri" w:eastAsia="Times New Roman" w:hAnsi="Calibri" w:cs="Calibri"/>
          <w:sz w:val="24"/>
          <w:szCs w:val="24"/>
        </w:rPr>
      </w:pPr>
      <w:r w:rsidRPr="00C311FF">
        <w:rPr>
          <w:rFonts w:ascii="Calibri" w:eastAsia="Times New Roman" w:hAnsi="Calibri" w:cs="Calibri"/>
          <w:b/>
          <w:i/>
          <w:sz w:val="24"/>
          <w:szCs w:val="24"/>
          <w:u w:val="single"/>
        </w:rPr>
        <w:t>Property and Income Tax Revenue</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Income tax revenue was received at the level expected. We did receive the first spring tax advance in April. </w:t>
      </w:r>
    </w:p>
    <w:p w:rsidR="00C311FF" w:rsidRPr="00C311FF" w:rsidRDefault="00C311FF" w:rsidP="00C311FF">
      <w:pPr>
        <w:spacing w:before="120" w:after="0" w:line="240" w:lineRule="auto"/>
        <w:rPr>
          <w:rFonts w:ascii="Calibri" w:eastAsia="Times New Roman" w:hAnsi="Calibri" w:cs="Calibri"/>
          <w:sz w:val="24"/>
          <w:szCs w:val="24"/>
        </w:rPr>
      </w:pPr>
      <w:r w:rsidRPr="00C311FF">
        <w:rPr>
          <w:rFonts w:ascii="Calibri" w:eastAsia="Times New Roman" w:hAnsi="Calibri" w:cs="Calibri"/>
          <w:b/>
          <w:i/>
          <w:sz w:val="24"/>
          <w:szCs w:val="24"/>
          <w:u w:val="single"/>
        </w:rPr>
        <w:t>Service Reimbursement Program</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The revenue received for service reimbursement was 15% </w:t>
      </w:r>
      <w:r w:rsidRPr="00C311FF">
        <w:rPr>
          <w:rFonts w:ascii="Calibri" w:eastAsia="MS Mincho" w:hAnsi="Calibri" w:cs="Calibri"/>
          <w:sz w:val="24"/>
          <w:szCs w:val="24"/>
          <w:u w:val="single"/>
        </w:rPr>
        <w:t>over</w:t>
      </w:r>
      <w:r w:rsidRPr="00C311FF">
        <w:rPr>
          <w:rFonts w:ascii="Calibri" w:eastAsia="MS Mincho" w:hAnsi="Calibri" w:cs="Calibri"/>
          <w:sz w:val="24"/>
          <w:szCs w:val="24"/>
        </w:rPr>
        <w:t xml:space="preserve"> budget projections for the month. This is directly related to taxi voucher usage.</w:t>
      </w:r>
    </w:p>
    <w:p w:rsidR="00C311FF" w:rsidRPr="00C311FF" w:rsidRDefault="00C311FF" w:rsidP="00C311FF">
      <w:pPr>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Total Revenue</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For the month of April 2019, the total revenue recognized was slightly </w:t>
      </w:r>
      <w:r w:rsidRPr="00C311FF">
        <w:rPr>
          <w:rFonts w:ascii="Calibri" w:eastAsia="MS Mincho" w:hAnsi="Calibri" w:cs="Calibri"/>
          <w:sz w:val="24"/>
          <w:szCs w:val="24"/>
          <w:u w:val="single"/>
        </w:rPr>
        <w:t>over</w:t>
      </w:r>
      <w:r w:rsidRPr="00C311FF">
        <w:rPr>
          <w:rFonts w:ascii="Calibri" w:eastAsia="MS Mincho" w:hAnsi="Calibri" w:cs="Calibri"/>
          <w:sz w:val="24"/>
          <w:szCs w:val="24"/>
        </w:rPr>
        <w:t xml:space="preserve"> projections by 4%</w:t>
      </w:r>
    </w:p>
    <w:p w:rsidR="00C311FF" w:rsidRPr="00C311FF" w:rsidRDefault="00C311FF" w:rsidP="00C311FF">
      <w:pPr>
        <w:spacing w:before="360" w:after="0" w:line="240" w:lineRule="auto"/>
        <w:jc w:val="center"/>
        <w:rPr>
          <w:rFonts w:ascii="Calibri" w:eastAsia="Times New Roman" w:hAnsi="Calibri" w:cs="Calibri"/>
          <w:b/>
          <w:sz w:val="24"/>
          <w:szCs w:val="24"/>
          <w:u w:val="single"/>
        </w:rPr>
      </w:pPr>
      <w:r w:rsidRPr="00C311FF">
        <w:rPr>
          <w:rFonts w:ascii="Calibri" w:eastAsia="Times New Roman" w:hAnsi="Calibri" w:cs="Calibri"/>
          <w:b/>
          <w:sz w:val="28"/>
          <w:szCs w:val="28"/>
        </w:rPr>
        <w:t>Expenditures</w:t>
      </w:r>
      <w:r w:rsidRPr="00C311FF">
        <w:rPr>
          <w:rFonts w:ascii="Calibri" w:eastAsia="Times New Roman" w:hAnsi="Calibri" w:cs="Calibri"/>
          <w:b/>
          <w:sz w:val="24"/>
          <w:szCs w:val="24"/>
          <w:u w:val="single"/>
        </w:rPr>
        <w:t xml:space="preserve"> </w:t>
      </w:r>
      <w:r w:rsidRPr="00C311FF">
        <w:rPr>
          <w:rFonts w:ascii="Cambria" w:eastAsia="MS Mincho" w:hAnsi="Cambria" w:cs="Times New Roman"/>
          <w:noProof/>
          <w:sz w:val="24"/>
          <w:szCs w:val="24"/>
        </w:rPr>
        <w:drawing>
          <wp:inline distT="0" distB="0" distL="0" distR="0" wp14:anchorId="462299BC" wp14:editId="3870A3FA">
            <wp:extent cx="5943600" cy="3505200"/>
            <wp:effectExtent l="0" t="0" r="0" b="0"/>
            <wp:docPr id="682934567" name="Chart 682934567">
              <a:extLst xmlns:a="http://schemas.openxmlformats.org/drawingml/2006/main">
                <a:ext uri="{FF2B5EF4-FFF2-40B4-BE49-F238E27FC236}">
                  <a16:creationId xmlns:a16="http://schemas.microsoft.com/office/drawing/2014/main" id="{4C7A0134-F973-4BC7-95C2-D74608CA2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11FF" w:rsidRPr="00C311FF" w:rsidRDefault="00C311FF" w:rsidP="00C311FF">
      <w:pPr>
        <w:spacing w:before="24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Personal Services</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Overall, Personal services came in 20%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in April and 30% under YTD. As in the past months, fringe benefits continue to come in below projections due to changes in our plan structure. The monthly claim amounts have begun to increase month-over-month. Both overtime and salary were under budget in April as well. </w:t>
      </w:r>
    </w:p>
    <w:p w:rsidR="00C311FF" w:rsidRPr="00C311FF" w:rsidRDefault="00C311FF" w:rsidP="00C311FF">
      <w:pPr>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Other services and Charges</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Collectively, this category was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by 4.8% for the month. Miscellaneous expenses were under budget by 49%, there were less expenses related to travel, training, dues and subscriptions in April. Utilities were 14% below budget.  </w:t>
      </w:r>
    </w:p>
    <w:p w:rsidR="00C311FF" w:rsidRPr="00C311FF" w:rsidRDefault="00C311FF" w:rsidP="00C311FF">
      <w:pPr>
        <w:spacing w:after="0" w:line="240" w:lineRule="auto"/>
        <w:ind w:left="360"/>
        <w:jc w:val="right"/>
        <w:rPr>
          <w:rFonts w:ascii="Calibri" w:eastAsia="Times New Roman" w:hAnsi="Calibri" w:cs="Calibri"/>
        </w:rPr>
      </w:pPr>
    </w:p>
    <w:p w:rsidR="00C311FF" w:rsidRDefault="00C311FF" w:rsidP="00C311FF">
      <w:pPr>
        <w:spacing w:after="0" w:line="240" w:lineRule="auto"/>
        <w:ind w:left="360"/>
        <w:jc w:val="right"/>
        <w:rPr>
          <w:rFonts w:ascii="Calibri" w:eastAsia="Times New Roman" w:hAnsi="Calibri" w:cs="Calibri"/>
        </w:rPr>
      </w:pPr>
    </w:p>
    <w:p w:rsidR="00C311FF" w:rsidRDefault="00C311FF" w:rsidP="00C311FF">
      <w:pPr>
        <w:spacing w:after="0" w:line="240" w:lineRule="auto"/>
        <w:ind w:left="360"/>
        <w:jc w:val="right"/>
        <w:rPr>
          <w:rFonts w:ascii="Calibri" w:eastAsia="Times New Roman" w:hAnsi="Calibri" w:cs="Calibri"/>
        </w:rPr>
      </w:pPr>
    </w:p>
    <w:p w:rsidR="00C311FF" w:rsidRPr="00C311FF" w:rsidRDefault="00C311FF" w:rsidP="00C311FF">
      <w:pPr>
        <w:spacing w:after="0" w:line="240" w:lineRule="auto"/>
        <w:ind w:left="360"/>
        <w:jc w:val="right"/>
        <w:rPr>
          <w:rFonts w:ascii="Calibri" w:eastAsia="Times New Roman" w:hAnsi="Calibri" w:cs="Calibri"/>
        </w:rPr>
      </w:pPr>
    </w:p>
    <w:p w:rsidR="00C311FF" w:rsidRPr="00C311FF" w:rsidRDefault="00C311FF" w:rsidP="00C311FF">
      <w:pPr>
        <w:spacing w:after="0" w:line="240" w:lineRule="auto"/>
        <w:ind w:left="360"/>
        <w:jc w:val="right"/>
        <w:rPr>
          <w:rFonts w:ascii="Calibri" w:eastAsia="Times New Roman" w:hAnsi="Calibri" w:cs="Calibri"/>
        </w:rPr>
      </w:pPr>
      <w:r w:rsidRPr="00C311FF">
        <w:rPr>
          <w:rFonts w:ascii="Calibri" w:eastAsia="Times New Roman" w:hAnsi="Calibri" w:cs="Calibri"/>
        </w:rPr>
        <w:lastRenderedPageBreak/>
        <w:t>Item No. I – 1</w:t>
      </w:r>
    </w:p>
    <w:p w:rsidR="00C311FF" w:rsidRPr="00C311FF" w:rsidRDefault="00C311FF" w:rsidP="00C311FF">
      <w:pPr>
        <w:spacing w:after="0" w:line="240" w:lineRule="auto"/>
        <w:ind w:left="360"/>
        <w:jc w:val="right"/>
        <w:rPr>
          <w:rFonts w:ascii="Calibri" w:eastAsia="Times New Roman" w:hAnsi="Calibri" w:cs="Calibri"/>
        </w:rPr>
      </w:pPr>
      <w:r w:rsidRPr="00C311FF">
        <w:rPr>
          <w:rFonts w:ascii="Calibri" w:eastAsia="Times New Roman" w:hAnsi="Calibri" w:cs="Calibri"/>
        </w:rPr>
        <w:t>Page 3</w:t>
      </w:r>
    </w:p>
    <w:p w:rsidR="00C311FF" w:rsidRPr="00C311FF" w:rsidRDefault="00C311FF" w:rsidP="00C311FF">
      <w:pPr>
        <w:tabs>
          <w:tab w:val="left" w:pos="2880"/>
        </w:tabs>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Materials and Supplies</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Materials and supplies category came in 1.8%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in April. Other materials and supplies were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by 51.2% due to purchases made for office supplies last month for inventory and less in April. Tubes and tires are also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projections for the month by 7% as we continue to carry partial liability each month while we work to close out the previous vendor contract.</w:t>
      </w:r>
    </w:p>
    <w:p w:rsidR="00C311FF" w:rsidRPr="00C311FF" w:rsidRDefault="00C311FF" w:rsidP="00C311FF">
      <w:pPr>
        <w:tabs>
          <w:tab w:val="left" w:pos="2880"/>
        </w:tabs>
        <w:spacing w:before="120" w:after="0" w:line="240" w:lineRule="auto"/>
        <w:rPr>
          <w:rFonts w:ascii="Calibri" w:eastAsia="Times New Roman" w:hAnsi="Calibri" w:cs="Calibri"/>
          <w:b/>
          <w:i/>
          <w:sz w:val="24"/>
          <w:szCs w:val="24"/>
          <w:u w:val="single"/>
        </w:rPr>
      </w:pPr>
      <w:r w:rsidRPr="00C311FF">
        <w:rPr>
          <w:rFonts w:ascii="Calibri" w:eastAsia="Times New Roman" w:hAnsi="Calibri" w:cs="Calibri"/>
          <w:b/>
          <w:i/>
          <w:sz w:val="24"/>
          <w:szCs w:val="24"/>
          <w:u w:val="single"/>
        </w:rPr>
        <w:t>Total Expenses</w:t>
      </w:r>
    </w:p>
    <w:p w:rsidR="00C311FF" w:rsidRPr="00C311FF" w:rsidRDefault="00C311FF" w:rsidP="00C311FF">
      <w:pPr>
        <w:spacing w:before="60" w:after="0" w:line="240" w:lineRule="auto"/>
        <w:rPr>
          <w:rFonts w:ascii="Calibri" w:eastAsia="MS Mincho" w:hAnsi="Calibri" w:cs="Calibri"/>
          <w:sz w:val="24"/>
          <w:szCs w:val="24"/>
        </w:rPr>
      </w:pPr>
      <w:r w:rsidRPr="00C311FF">
        <w:rPr>
          <w:rFonts w:ascii="Calibri" w:eastAsia="MS Mincho" w:hAnsi="Calibri" w:cs="Calibri"/>
          <w:sz w:val="24"/>
          <w:szCs w:val="24"/>
        </w:rPr>
        <w:t xml:space="preserve">In summary, total expenses came in at 13.4% </w:t>
      </w:r>
      <w:r w:rsidRPr="00C311FF">
        <w:rPr>
          <w:rFonts w:ascii="Calibri" w:eastAsia="MS Mincho" w:hAnsi="Calibri" w:cs="Calibri"/>
          <w:sz w:val="24"/>
          <w:szCs w:val="24"/>
          <w:u w:val="single"/>
        </w:rPr>
        <w:t>under</w:t>
      </w:r>
      <w:r w:rsidRPr="00C311FF">
        <w:rPr>
          <w:rFonts w:ascii="Calibri" w:eastAsia="MS Mincho" w:hAnsi="Calibri" w:cs="Calibri"/>
          <w:sz w:val="24"/>
          <w:szCs w:val="24"/>
        </w:rPr>
        <w:t xml:space="preserve"> budget projection in April. </w:t>
      </w:r>
    </w:p>
    <w:p w:rsidR="00C311FF" w:rsidRPr="00C311FF" w:rsidRDefault="00C311FF" w:rsidP="00C311FF">
      <w:pPr>
        <w:spacing w:after="0" w:line="240" w:lineRule="auto"/>
        <w:jc w:val="both"/>
        <w:rPr>
          <w:rFonts w:ascii="Calibri" w:eastAsia="Times New Roman" w:hAnsi="Calibri" w:cs="Calibri"/>
          <w:bCs/>
          <w:sz w:val="24"/>
          <w:szCs w:val="24"/>
        </w:rPr>
      </w:pPr>
    </w:p>
    <w:p w:rsidR="00C311FF" w:rsidRPr="00C311FF" w:rsidRDefault="00C311FF" w:rsidP="00C311FF">
      <w:pPr>
        <w:spacing w:after="0" w:line="240" w:lineRule="auto"/>
        <w:jc w:val="both"/>
        <w:rPr>
          <w:rFonts w:ascii="Calibri" w:eastAsia="Times New Roman" w:hAnsi="Calibri" w:cs="Calibri"/>
          <w:bCs/>
          <w:sz w:val="24"/>
          <w:szCs w:val="24"/>
        </w:rPr>
      </w:pPr>
      <w:r w:rsidRPr="00C311FF">
        <w:rPr>
          <w:rFonts w:ascii="Cambria" w:eastAsia="MS Mincho" w:hAnsi="Cambria" w:cs="Times New Roman"/>
          <w:noProof/>
          <w:sz w:val="24"/>
          <w:szCs w:val="24"/>
        </w:rPr>
        <w:drawing>
          <wp:inline distT="0" distB="0" distL="0" distR="0" wp14:anchorId="544F9020" wp14:editId="0B590175">
            <wp:extent cx="5943600" cy="2667000"/>
            <wp:effectExtent l="57150" t="57150" r="38100" b="38100"/>
            <wp:docPr id="682934568" name="Chart 682934568">
              <a:extLst xmlns:a="http://schemas.openxmlformats.org/drawingml/2006/main">
                <a:ext uri="{FF2B5EF4-FFF2-40B4-BE49-F238E27FC236}">
                  <a16:creationId xmlns:a16="http://schemas.microsoft.com/office/drawing/2014/main" id="{63D9917C-9190-4A50-A843-5AFAB8F5F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11FF" w:rsidRPr="00C311FF" w:rsidRDefault="00C311FF" w:rsidP="00C311FF">
      <w:pPr>
        <w:spacing w:after="0" w:line="240" w:lineRule="auto"/>
        <w:jc w:val="both"/>
        <w:rPr>
          <w:rFonts w:ascii="Calibri" w:eastAsia="Times New Roman" w:hAnsi="Calibri" w:cs="Calibri"/>
          <w:bCs/>
          <w:sz w:val="24"/>
          <w:szCs w:val="24"/>
        </w:rPr>
      </w:pPr>
    </w:p>
    <w:p w:rsidR="00C311FF" w:rsidRPr="00C311FF" w:rsidRDefault="00C311FF" w:rsidP="00C311FF">
      <w:pPr>
        <w:spacing w:after="0" w:line="240" w:lineRule="auto"/>
        <w:jc w:val="both"/>
        <w:rPr>
          <w:rFonts w:ascii="Calibri" w:eastAsia="Times New Roman" w:hAnsi="Calibri" w:cs="Calibri"/>
          <w:bCs/>
          <w:sz w:val="24"/>
          <w:szCs w:val="24"/>
        </w:rPr>
      </w:pPr>
    </w:p>
    <w:p w:rsidR="00C311FF" w:rsidRPr="00C311FF" w:rsidRDefault="00C311FF" w:rsidP="00C311FF">
      <w:pPr>
        <w:spacing w:after="0" w:line="240" w:lineRule="auto"/>
        <w:jc w:val="both"/>
        <w:rPr>
          <w:rFonts w:ascii="Calibri" w:eastAsia="Times New Roman" w:hAnsi="Calibri" w:cs="Calibri"/>
          <w:bCs/>
          <w:sz w:val="24"/>
          <w:szCs w:val="24"/>
        </w:rPr>
      </w:pPr>
    </w:p>
    <w:p w:rsidR="00C311FF" w:rsidRPr="00C311FF" w:rsidRDefault="00C311FF" w:rsidP="00C311FF">
      <w:pPr>
        <w:spacing w:after="0" w:line="240" w:lineRule="auto"/>
        <w:jc w:val="both"/>
        <w:rPr>
          <w:rFonts w:ascii="Calibri" w:eastAsia="Times New Roman" w:hAnsi="Calibri" w:cs="Calibri"/>
          <w:bCs/>
          <w:sz w:val="24"/>
          <w:szCs w:val="24"/>
        </w:rPr>
      </w:pPr>
      <w:r w:rsidRPr="00C311FF">
        <w:rPr>
          <w:rFonts w:ascii="Calibri" w:eastAsia="Times New Roman" w:hAnsi="Calibri" w:cs="Calibri"/>
          <w:bCs/>
          <w:sz w:val="24"/>
          <w:szCs w:val="24"/>
        </w:rPr>
        <w:t>Nancy E. Manley</w:t>
      </w:r>
    </w:p>
    <w:p w:rsidR="00C311FF" w:rsidRPr="00C311FF" w:rsidRDefault="00C311FF" w:rsidP="00C311FF">
      <w:pPr>
        <w:tabs>
          <w:tab w:val="left" w:pos="7213"/>
        </w:tabs>
        <w:spacing w:after="0" w:line="240" w:lineRule="auto"/>
        <w:rPr>
          <w:rFonts w:ascii="Calibri" w:eastAsia="Times New Roman" w:hAnsi="Calibri" w:cs="Calibri"/>
          <w:sz w:val="24"/>
          <w:szCs w:val="24"/>
        </w:rPr>
      </w:pPr>
      <w:r w:rsidRPr="00C311FF">
        <w:rPr>
          <w:rFonts w:ascii="Calibri" w:eastAsia="Times New Roman" w:hAnsi="Calibri" w:cs="Calibri"/>
          <w:bCs/>
          <w:sz w:val="24"/>
          <w:szCs w:val="24"/>
        </w:rPr>
        <w:t xml:space="preserve">Vice President/CFO/Controller </w:t>
      </w:r>
    </w:p>
    <w:p w:rsidR="00482F4A" w:rsidRDefault="00482F4A">
      <w:r>
        <w:br w:type="page"/>
      </w:r>
    </w:p>
    <w:p w:rsidR="00643B60" w:rsidRPr="003233B7" w:rsidRDefault="00643B60" w:rsidP="00643B60">
      <w:pPr>
        <w:spacing w:after="0" w:line="240" w:lineRule="auto"/>
        <w:jc w:val="right"/>
        <w:rPr>
          <w:rFonts w:ascii="Calibri" w:eastAsia="Times New Roman" w:hAnsi="Calibri" w:cs="Calibri"/>
          <w:sz w:val="24"/>
          <w:szCs w:val="24"/>
        </w:rPr>
      </w:pPr>
      <w:bookmarkStart w:id="12" w:name="_Hlk1650713"/>
      <w:r w:rsidRPr="003233B7">
        <w:rPr>
          <w:rFonts w:ascii="Calibri" w:eastAsia="Times New Roman" w:hAnsi="Calibri" w:cs="Calibri"/>
          <w:sz w:val="24"/>
          <w:szCs w:val="24"/>
        </w:rPr>
        <w:lastRenderedPageBreak/>
        <w:t xml:space="preserve">INFORMATION ITEM I – </w:t>
      </w:r>
      <w:r>
        <w:rPr>
          <w:rFonts w:ascii="Calibri" w:eastAsia="Times New Roman" w:hAnsi="Calibri" w:cs="Calibri"/>
          <w:sz w:val="24"/>
          <w:szCs w:val="24"/>
        </w:rPr>
        <w:t>2</w:t>
      </w:r>
    </w:p>
    <w:p w:rsidR="00643B60" w:rsidRPr="003233B7" w:rsidRDefault="00643B60" w:rsidP="00643B60">
      <w:pPr>
        <w:spacing w:after="0" w:line="240" w:lineRule="auto"/>
        <w:ind w:left="5760" w:firstLine="720"/>
        <w:jc w:val="right"/>
        <w:rPr>
          <w:rFonts w:ascii="Calibri" w:eastAsia="Times New Roman" w:hAnsi="Calibri" w:cs="Calibri"/>
          <w:sz w:val="24"/>
          <w:szCs w:val="24"/>
        </w:rPr>
      </w:pPr>
      <w:r>
        <w:rPr>
          <w:rFonts w:ascii="Calibri" w:eastAsia="Times New Roman" w:hAnsi="Calibri" w:cs="Calibri"/>
          <w:sz w:val="24"/>
          <w:szCs w:val="24"/>
        </w:rPr>
        <w:t>5</w:t>
      </w:r>
      <w:r w:rsidRPr="003233B7">
        <w:rPr>
          <w:rFonts w:ascii="Calibri" w:eastAsia="Times New Roman" w:hAnsi="Calibri" w:cs="Calibri"/>
          <w:sz w:val="24"/>
          <w:szCs w:val="24"/>
        </w:rPr>
        <w:t>/2</w:t>
      </w:r>
      <w:r>
        <w:rPr>
          <w:rFonts w:ascii="Calibri" w:eastAsia="Times New Roman" w:hAnsi="Calibri" w:cs="Calibri"/>
          <w:sz w:val="24"/>
          <w:szCs w:val="24"/>
        </w:rPr>
        <w:t>3</w:t>
      </w:r>
      <w:r w:rsidRPr="003233B7">
        <w:rPr>
          <w:rFonts w:ascii="Calibri" w:eastAsia="Times New Roman" w:hAnsi="Calibri" w:cs="Calibri"/>
          <w:sz w:val="24"/>
          <w:szCs w:val="24"/>
        </w:rPr>
        <w:t>/19</w:t>
      </w: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1080" w:hanging="900"/>
        <w:rPr>
          <w:rFonts w:ascii="Calibri" w:eastAsia="Times New Roman" w:hAnsi="Calibri" w:cs="Calibri"/>
          <w:bCs/>
          <w:sz w:val="24"/>
          <w:szCs w:val="24"/>
        </w:rPr>
      </w:pPr>
      <w:r w:rsidRPr="003233B7">
        <w:rPr>
          <w:rFonts w:ascii="Calibri" w:eastAsia="Times New Roman" w:hAnsi="Calibri" w:cs="Calibri"/>
          <w:bCs/>
          <w:sz w:val="24"/>
          <w:szCs w:val="24"/>
        </w:rPr>
        <w:t>To: Chair and Board of Directors</w:t>
      </w:r>
    </w:p>
    <w:p w:rsidR="00643B60" w:rsidRPr="003233B7" w:rsidRDefault="00643B60" w:rsidP="00643B60">
      <w:pPr>
        <w:spacing w:after="0" w:line="240" w:lineRule="auto"/>
        <w:ind w:left="1080" w:hanging="900"/>
        <w:rPr>
          <w:rFonts w:ascii="Calibri" w:eastAsia="Times New Roman" w:hAnsi="Calibri" w:cs="Calibri"/>
          <w:bCs/>
          <w:sz w:val="24"/>
          <w:szCs w:val="24"/>
        </w:rPr>
      </w:pPr>
      <w:r w:rsidRPr="003233B7">
        <w:rPr>
          <w:rFonts w:ascii="Calibri" w:eastAsia="Times New Roman" w:hAnsi="Calibri" w:cs="Calibri"/>
          <w:bCs/>
          <w:sz w:val="24"/>
          <w:szCs w:val="24"/>
        </w:rPr>
        <w:t>From:</w:t>
      </w:r>
      <w:r w:rsidRPr="003233B7">
        <w:rPr>
          <w:rFonts w:ascii="Calibri" w:eastAsia="Times New Roman" w:hAnsi="Calibri" w:cs="Calibri"/>
          <w:bCs/>
          <w:sz w:val="24"/>
          <w:szCs w:val="24"/>
        </w:rPr>
        <w:tab/>
        <w:t>Justin Stuehrenberg</w:t>
      </w:r>
    </w:p>
    <w:p w:rsidR="00643B60" w:rsidRPr="003233B7" w:rsidRDefault="00643B60" w:rsidP="00643B60">
      <w:pPr>
        <w:spacing w:after="0" w:line="240" w:lineRule="auto"/>
        <w:ind w:left="1080" w:hanging="900"/>
        <w:rPr>
          <w:rFonts w:ascii="Calibri" w:eastAsia="Times New Roman" w:hAnsi="Calibri" w:cs="Calibri"/>
          <w:bCs/>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200" w:line="276" w:lineRule="auto"/>
        <w:rPr>
          <w:rFonts w:ascii="Calibri" w:eastAsia="Calibri" w:hAnsi="Calibri" w:cs="Calibri"/>
          <w:b/>
          <w:bCs/>
          <w:smallCaps/>
          <w:sz w:val="32"/>
          <w:szCs w:val="32"/>
        </w:rPr>
      </w:pPr>
    </w:p>
    <w:p w:rsidR="00643B60" w:rsidRPr="003233B7" w:rsidRDefault="00643B60" w:rsidP="00643B60">
      <w:pPr>
        <w:spacing w:after="200" w:line="276" w:lineRule="auto"/>
        <w:rPr>
          <w:rFonts w:ascii="Calibri" w:eastAsia="Calibri" w:hAnsi="Calibri" w:cs="Calibri"/>
          <w:b/>
          <w:bCs/>
          <w:smallCaps/>
          <w:sz w:val="32"/>
          <w:szCs w:val="32"/>
        </w:rPr>
      </w:pPr>
    </w:p>
    <w:p w:rsidR="00643B60" w:rsidRPr="003233B7" w:rsidRDefault="00643B60" w:rsidP="00643B60">
      <w:pPr>
        <w:spacing w:after="200" w:line="276" w:lineRule="auto"/>
        <w:rPr>
          <w:rFonts w:ascii="Calibri" w:eastAsia="Calibri" w:hAnsi="Calibri" w:cs="Calibri"/>
          <w:b/>
          <w:bCs/>
          <w:smallCaps/>
          <w:sz w:val="36"/>
          <w:szCs w:val="36"/>
        </w:rPr>
      </w:pPr>
      <w:r w:rsidRPr="003233B7">
        <w:rPr>
          <w:rFonts w:ascii="Calibri" w:eastAsia="Calibri" w:hAnsi="Calibri" w:cs="Calibri"/>
          <w:b/>
          <w:bCs/>
          <w:smallCaps/>
          <w:sz w:val="36"/>
          <w:szCs w:val="36"/>
        </w:rPr>
        <w:t>Planning and Capital Projects Update</w:t>
      </w:r>
    </w:p>
    <w:p w:rsidR="00643B60" w:rsidRPr="003233B7" w:rsidRDefault="00643B60" w:rsidP="00643B60">
      <w:pPr>
        <w:spacing w:after="0" w:line="240" w:lineRule="auto"/>
        <w:rPr>
          <w:rFonts w:ascii="Calibri" w:eastAsia="Times New Roman" w:hAnsi="Calibri" w:cs="Calibri"/>
          <w:b/>
          <w:smallCaps/>
          <w:sz w:val="28"/>
          <w:szCs w:val="24"/>
        </w:rPr>
      </w:pPr>
    </w:p>
    <w:p w:rsidR="00643B60" w:rsidRPr="003233B7" w:rsidRDefault="00643B60" w:rsidP="00643B60">
      <w:pPr>
        <w:spacing w:after="0" w:line="240" w:lineRule="auto"/>
        <w:ind w:left="1440" w:hanging="1440"/>
        <w:jc w:val="both"/>
        <w:rPr>
          <w:rFonts w:ascii="Calibri" w:eastAsia="Times New Roman" w:hAnsi="Calibri" w:cs="Calibri"/>
          <w:b/>
          <w:sz w:val="24"/>
          <w:szCs w:val="24"/>
        </w:rPr>
      </w:pPr>
    </w:p>
    <w:bookmarkEnd w:id="12"/>
    <w:p w:rsidR="00643B60" w:rsidRDefault="00643B60">
      <w:pPr>
        <w:rPr>
          <w:rFonts w:ascii="Calibri" w:eastAsia="MS Mincho" w:hAnsi="Calibri" w:cs="Times New Roman"/>
          <w:sz w:val="24"/>
          <w:szCs w:val="24"/>
        </w:rPr>
      </w:pPr>
      <w:r>
        <w:rPr>
          <w:rFonts w:ascii="Calibri" w:eastAsia="MS Mincho" w:hAnsi="Calibri" w:cs="Times New Roman"/>
          <w:sz w:val="24"/>
          <w:szCs w:val="24"/>
        </w:rPr>
        <w:br w:type="page"/>
      </w:r>
    </w:p>
    <w:p w:rsidR="00643B60" w:rsidRPr="003233B7" w:rsidRDefault="00643B60" w:rsidP="00643B60">
      <w:pPr>
        <w:spacing w:after="0" w:line="240" w:lineRule="auto"/>
        <w:jc w:val="right"/>
        <w:rPr>
          <w:rFonts w:ascii="Calibri" w:eastAsia="Times New Roman" w:hAnsi="Calibri" w:cs="Calibri"/>
          <w:sz w:val="24"/>
          <w:szCs w:val="24"/>
        </w:rPr>
      </w:pPr>
      <w:r w:rsidRPr="003233B7">
        <w:rPr>
          <w:rFonts w:ascii="Calibri" w:eastAsia="Times New Roman" w:hAnsi="Calibri" w:cs="Calibri"/>
          <w:sz w:val="24"/>
          <w:szCs w:val="24"/>
        </w:rPr>
        <w:lastRenderedPageBreak/>
        <w:t xml:space="preserve">INFORMATION ITEM I – </w:t>
      </w:r>
      <w:r>
        <w:rPr>
          <w:rFonts w:ascii="Calibri" w:eastAsia="Times New Roman" w:hAnsi="Calibri" w:cs="Calibri"/>
          <w:sz w:val="24"/>
          <w:szCs w:val="24"/>
        </w:rPr>
        <w:t>3</w:t>
      </w:r>
    </w:p>
    <w:p w:rsidR="00643B60" w:rsidRPr="003233B7" w:rsidRDefault="00643B60" w:rsidP="00643B60">
      <w:pPr>
        <w:spacing w:after="0" w:line="240" w:lineRule="auto"/>
        <w:ind w:left="5760" w:firstLine="720"/>
        <w:jc w:val="right"/>
        <w:rPr>
          <w:rFonts w:ascii="Calibri" w:eastAsia="Times New Roman" w:hAnsi="Calibri" w:cs="Calibri"/>
          <w:sz w:val="24"/>
          <w:szCs w:val="24"/>
        </w:rPr>
      </w:pPr>
      <w:r>
        <w:rPr>
          <w:rFonts w:ascii="Calibri" w:eastAsia="Times New Roman" w:hAnsi="Calibri" w:cs="Calibri"/>
          <w:sz w:val="24"/>
          <w:szCs w:val="24"/>
        </w:rPr>
        <w:t>5</w:t>
      </w:r>
      <w:r w:rsidRPr="003233B7">
        <w:rPr>
          <w:rFonts w:ascii="Calibri" w:eastAsia="Times New Roman" w:hAnsi="Calibri" w:cs="Calibri"/>
          <w:sz w:val="24"/>
          <w:szCs w:val="24"/>
        </w:rPr>
        <w:t>/2</w:t>
      </w:r>
      <w:r>
        <w:rPr>
          <w:rFonts w:ascii="Calibri" w:eastAsia="Times New Roman" w:hAnsi="Calibri" w:cs="Calibri"/>
          <w:sz w:val="24"/>
          <w:szCs w:val="24"/>
        </w:rPr>
        <w:t>3</w:t>
      </w:r>
      <w:r w:rsidRPr="003233B7">
        <w:rPr>
          <w:rFonts w:ascii="Calibri" w:eastAsia="Times New Roman" w:hAnsi="Calibri" w:cs="Calibri"/>
          <w:sz w:val="24"/>
          <w:szCs w:val="24"/>
        </w:rPr>
        <w:t>/19</w:t>
      </w: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1080" w:hanging="900"/>
        <w:rPr>
          <w:rFonts w:ascii="Calibri" w:eastAsia="Times New Roman" w:hAnsi="Calibri" w:cs="Calibri"/>
          <w:bCs/>
          <w:sz w:val="24"/>
          <w:szCs w:val="24"/>
        </w:rPr>
      </w:pPr>
      <w:r w:rsidRPr="003233B7">
        <w:rPr>
          <w:rFonts w:ascii="Calibri" w:eastAsia="Times New Roman" w:hAnsi="Calibri" w:cs="Calibri"/>
          <w:bCs/>
          <w:sz w:val="24"/>
          <w:szCs w:val="24"/>
        </w:rPr>
        <w:t>To: Chair and Board of Directors</w:t>
      </w:r>
    </w:p>
    <w:p w:rsidR="00643B60" w:rsidRPr="003233B7" w:rsidRDefault="00643B60" w:rsidP="00643B60">
      <w:pPr>
        <w:spacing w:after="0" w:line="240" w:lineRule="auto"/>
        <w:ind w:left="1080" w:hanging="900"/>
        <w:rPr>
          <w:rFonts w:ascii="Calibri" w:eastAsia="Times New Roman" w:hAnsi="Calibri" w:cs="Calibri"/>
          <w:bCs/>
          <w:sz w:val="24"/>
          <w:szCs w:val="24"/>
        </w:rPr>
      </w:pPr>
      <w:r w:rsidRPr="003233B7">
        <w:rPr>
          <w:rFonts w:ascii="Calibri" w:eastAsia="Times New Roman" w:hAnsi="Calibri" w:cs="Calibri"/>
          <w:bCs/>
          <w:sz w:val="24"/>
          <w:szCs w:val="24"/>
        </w:rPr>
        <w:t>From:</w:t>
      </w:r>
      <w:r w:rsidRPr="003233B7">
        <w:rPr>
          <w:rFonts w:ascii="Calibri" w:eastAsia="Times New Roman" w:hAnsi="Calibri" w:cs="Calibri"/>
          <w:bCs/>
          <w:sz w:val="24"/>
          <w:szCs w:val="24"/>
        </w:rPr>
        <w:tab/>
      </w:r>
      <w:r>
        <w:rPr>
          <w:rFonts w:ascii="Calibri" w:eastAsia="Times New Roman" w:hAnsi="Calibri" w:cs="Calibri"/>
          <w:bCs/>
          <w:sz w:val="24"/>
          <w:szCs w:val="24"/>
        </w:rPr>
        <w:t>Chelci Hunter</w:t>
      </w:r>
    </w:p>
    <w:p w:rsidR="00643B60" w:rsidRPr="003233B7" w:rsidRDefault="00643B60" w:rsidP="00643B60">
      <w:pPr>
        <w:spacing w:after="0" w:line="240" w:lineRule="auto"/>
        <w:ind w:left="1080" w:hanging="900"/>
        <w:rPr>
          <w:rFonts w:ascii="Calibri" w:eastAsia="Times New Roman" w:hAnsi="Calibri" w:cs="Calibri"/>
          <w:bCs/>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200" w:line="276" w:lineRule="auto"/>
        <w:rPr>
          <w:rFonts w:ascii="Calibri" w:eastAsia="Calibri" w:hAnsi="Calibri" w:cs="Calibri"/>
          <w:b/>
          <w:bCs/>
          <w:smallCaps/>
          <w:sz w:val="32"/>
          <w:szCs w:val="32"/>
        </w:rPr>
      </w:pPr>
    </w:p>
    <w:p w:rsidR="00643B60" w:rsidRPr="003233B7" w:rsidRDefault="00643B60" w:rsidP="00643B60">
      <w:pPr>
        <w:spacing w:after="200" w:line="276" w:lineRule="auto"/>
        <w:rPr>
          <w:rFonts w:ascii="Calibri" w:eastAsia="Calibri" w:hAnsi="Calibri" w:cs="Calibri"/>
          <w:b/>
          <w:bCs/>
          <w:smallCaps/>
          <w:sz w:val="32"/>
          <w:szCs w:val="32"/>
        </w:rPr>
      </w:pPr>
    </w:p>
    <w:p w:rsidR="00643B60" w:rsidRPr="003233B7" w:rsidRDefault="00643B60" w:rsidP="00643B60">
      <w:pPr>
        <w:spacing w:after="200" w:line="276" w:lineRule="auto"/>
        <w:rPr>
          <w:rFonts w:ascii="Calibri" w:eastAsia="Calibri" w:hAnsi="Calibri" w:cs="Calibri"/>
          <w:b/>
          <w:bCs/>
          <w:smallCaps/>
          <w:sz w:val="36"/>
          <w:szCs w:val="36"/>
        </w:rPr>
      </w:pPr>
      <w:r>
        <w:rPr>
          <w:rFonts w:ascii="Calibri" w:eastAsia="Calibri" w:hAnsi="Calibri" w:cs="Calibri"/>
          <w:b/>
          <w:bCs/>
          <w:smallCaps/>
          <w:sz w:val="36"/>
          <w:szCs w:val="36"/>
        </w:rPr>
        <w:t>XBE UPDATE</w:t>
      </w:r>
    </w:p>
    <w:p w:rsidR="00643B60" w:rsidRPr="003233B7" w:rsidRDefault="00643B60" w:rsidP="00643B60">
      <w:pPr>
        <w:spacing w:after="0" w:line="240" w:lineRule="auto"/>
        <w:rPr>
          <w:rFonts w:ascii="Calibri" w:eastAsia="Times New Roman" w:hAnsi="Calibri" w:cs="Calibri"/>
          <w:b/>
          <w:smallCaps/>
          <w:sz w:val="28"/>
          <w:szCs w:val="24"/>
        </w:rPr>
      </w:pPr>
    </w:p>
    <w:p w:rsidR="00643B60" w:rsidRPr="003233B7" w:rsidRDefault="00643B60" w:rsidP="00643B60">
      <w:pPr>
        <w:spacing w:after="0" w:line="240" w:lineRule="auto"/>
        <w:jc w:val="right"/>
        <w:rPr>
          <w:rFonts w:ascii="Calibri" w:eastAsia="Times New Roman" w:hAnsi="Calibri" w:cs="Calibri"/>
          <w:sz w:val="24"/>
          <w:szCs w:val="24"/>
        </w:rPr>
      </w:pPr>
      <w:r w:rsidRPr="003233B7">
        <w:rPr>
          <w:rFonts w:ascii="Calibri" w:eastAsia="MS Mincho" w:hAnsi="Calibri" w:cs="Times New Roman"/>
          <w:sz w:val="24"/>
          <w:szCs w:val="24"/>
        </w:rPr>
        <w:br w:type="page"/>
      </w:r>
      <w:r w:rsidRPr="003233B7">
        <w:rPr>
          <w:rFonts w:ascii="Calibri" w:eastAsia="Times New Roman" w:hAnsi="Calibri" w:cs="Calibri"/>
          <w:sz w:val="24"/>
          <w:szCs w:val="24"/>
        </w:rPr>
        <w:lastRenderedPageBreak/>
        <w:t xml:space="preserve">INFORMATION ITEM I – </w:t>
      </w:r>
      <w:r>
        <w:rPr>
          <w:rFonts w:ascii="Calibri" w:eastAsia="Times New Roman" w:hAnsi="Calibri" w:cs="Calibri"/>
          <w:sz w:val="24"/>
          <w:szCs w:val="24"/>
        </w:rPr>
        <w:t>4</w:t>
      </w:r>
    </w:p>
    <w:p w:rsidR="00643B60" w:rsidRPr="003233B7" w:rsidRDefault="00643B60" w:rsidP="00643B60">
      <w:pPr>
        <w:spacing w:after="0" w:line="240" w:lineRule="auto"/>
        <w:ind w:left="5760" w:firstLine="720"/>
        <w:jc w:val="right"/>
        <w:rPr>
          <w:rFonts w:ascii="Calibri" w:eastAsia="Times New Roman" w:hAnsi="Calibri" w:cs="Calibri"/>
          <w:sz w:val="24"/>
          <w:szCs w:val="24"/>
        </w:rPr>
      </w:pPr>
      <w:r>
        <w:rPr>
          <w:rFonts w:ascii="Calibri" w:eastAsia="Times New Roman" w:hAnsi="Calibri" w:cs="Calibri"/>
          <w:sz w:val="24"/>
          <w:szCs w:val="24"/>
        </w:rPr>
        <w:t>5</w:t>
      </w:r>
      <w:r w:rsidRPr="003233B7">
        <w:rPr>
          <w:rFonts w:ascii="Calibri" w:eastAsia="Times New Roman" w:hAnsi="Calibri" w:cs="Calibri"/>
          <w:sz w:val="24"/>
          <w:szCs w:val="24"/>
        </w:rPr>
        <w:t>/2</w:t>
      </w:r>
      <w:r>
        <w:rPr>
          <w:rFonts w:ascii="Calibri" w:eastAsia="Times New Roman" w:hAnsi="Calibri" w:cs="Calibri"/>
          <w:sz w:val="24"/>
          <w:szCs w:val="24"/>
        </w:rPr>
        <w:t>3</w:t>
      </w:r>
      <w:r w:rsidRPr="003233B7">
        <w:rPr>
          <w:rFonts w:ascii="Calibri" w:eastAsia="Times New Roman" w:hAnsi="Calibri" w:cs="Calibri"/>
          <w:sz w:val="24"/>
          <w:szCs w:val="24"/>
        </w:rPr>
        <w:t>/19</w:t>
      </w: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5760" w:firstLine="720"/>
        <w:jc w:val="right"/>
        <w:rPr>
          <w:rFonts w:ascii="Calibri" w:eastAsia="Times New Roman" w:hAnsi="Calibri" w:cs="Calibri"/>
          <w:sz w:val="24"/>
          <w:szCs w:val="24"/>
        </w:rPr>
      </w:pPr>
    </w:p>
    <w:p w:rsidR="00643B60" w:rsidRPr="003233B7" w:rsidRDefault="00643B60" w:rsidP="00643B60">
      <w:pPr>
        <w:spacing w:after="0" w:line="240" w:lineRule="auto"/>
        <w:ind w:left="1080" w:hanging="900"/>
        <w:rPr>
          <w:rFonts w:ascii="Calibri" w:eastAsia="Times New Roman" w:hAnsi="Calibri" w:cs="Calibri"/>
          <w:bCs/>
          <w:sz w:val="24"/>
          <w:szCs w:val="24"/>
        </w:rPr>
      </w:pPr>
      <w:r w:rsidRPr="003233B7">
        <w:rPr>
          <w:rFonts w:ascii="Calibri" w:eastAsia="Times New Roman" w:hAnsi="Calibri" w:cs="Calibri"/>
          <w:bCs/>
          <w:sz w:val="24"/>
          <w:szCs w:val="24"/>
        </w:rPr>
        <w:t>To: Chair and Board of Directors</w:t>
      </w:r>
    </w:p>
    <w:p w:rsidR="00643B60" w:rsidRPr="003233B7" w:rsidRDefault="00643B60" w:rsidP="00643B60">
      <w:pPr>
        <w:spacing w:after="0" w:line="240" w:lineRule="auto"/>
        <w:ind w:left="1080" w:hanging="900"/>
        <w:rPr>
          <w:rFonts w:ascii="Calibri" w:eastAsia="Times New Roman" w:hAnsi="Calibri" w:cs="Calibri"/>
          <w:bCs/>
          <w:sz w:val="24"/>
          <w:szCs w:val="24"/>
        </w:rPr>
      </w:pPr>
      <w:r w:rsidRPr="003233B7">
        <w:rPr>
          <w:rFonts w:ascii="Calibri" w:eastAsia="Times New Roman" w:hAnsi="Calibri" w:cs="Calibri"/>
          <w:bCs/>
          <w:sz w:val="24"/>
          <w:szCs w:val="24"/>
        </w:rPr>
        <w:t>From:</w:t>
      </w:r>
      <w:r w:rsidRPr="003233B7">
        <w:rPr>
          <w:rFonts w:ascii="Calibri" w:eastAsia="Times New Roman" w:hAnsi="Calibri" w:cs="Calibri"/>
          <w:bCs/>
          <w:sz w:val="24"/>
          <w:szCs w:val="24"/>
        </w:rPr>
        <w:tab/>
      </w:r>
      <w:r>
        <w:rPr>
          <w:rFonts w:ascii="Calibri" w:eastAsia="Times New Roman" w:hAnsi="Calibri" w:cs="Calibri"/>
          <w:bCs/>
          <w:sz w:val="24"/>
          <w:szCs w:val="24"/>
        </w:rPr>
        <w:t>Paula Haskin</w:t>
      </w:r>
    </w:p>
    <w:p w:rsidR="00643B60" w:rsidRPr="003233B7" w:rsidRDefault="00643B60" w:rsidP="00643B60">
      <w:pPr>
        <w:spacing w:after="0" w:line="240" w:lineRule="auto"/>
        <w:ind w:left="1080" w:hanging="900"/>
        <w:rPr>
          <w:rFonts w:ascii="Calibri" w:eastAsia="Times New Roman" w:hAnsi="Calibri" w:cs="Calibri"/>
          <w:bCs/>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0" w:line="240" w:lineRule="auto"/>
        <w:rPr>
          <w:rFonts w:ascii="Calibri" w:eastAsia="Times New Roman" w:hAnsi="Calibri" w:cs="Calibri"/>
          <w:b/>
          <w:sz w:val="24"/>
          <w:szCs w:val="24"/>
        </w:rPr>
      </w:pPr>
    </w:p>
    <w:p w:rsidR="00643B60" w:rsidRPr="003233B7" w:rsidRDefault="00643B60" w:rsidP="00643B60">
      <w:pPr>
        <w:spacing w:after="200" w:line="276" w:lineRule="auto"/>
        <w:rPr>
          <w:rFonts w:ascii="Calibri" w:eastAsia="Calibri" w:hAnsi="Calibri" w:cs="Calibri"/>
          <w:b/>
          <w:bCs/>
          <w:smallCaps/>
          <w:sz w:val="32"/>
          <w:szCs w:val="32"/>
        </w:rPr>
      </w:pPr>
    </w:p>
    <w:p w:rsidR="00643B60" w:rsidRPr="003233B7" w:rsidRDefault="00643B60" w:rsidP="00643B60">
      <w:pPr>
        <w:spacing w:after="200" w:line="276" w:lineRule="auto"/>
        <w:rPr>
          <w:rFonts w:ascii="Calibri" w:eastAsia="Calibri" w:hAnsi="Calibri" w:cs="Calibri"/>
          <w:b/>
          <w:bCs/>
          <w:smallCaps/>
          <w:sz w:val="32"/>
          <w:szCs w:val="32"/>
        </w:rPr>
      </w:pPr>
    </w:p>
    <w:p w:rsidR="00643B60" w:rsidRPr="003233B7" w:rsidRDefault="00643B60" w:rsidP="00643B60">
      <w:pPr>
        <w:spacing w:after="200" w:line="276" w:lineRule="auto"/>
        <w:rPr>
          <w:rFonts w:ascii="Calibri" w:eastAsia="Calibri" w:hAnsi="Calibri" w:cs="Calibri"/>
          <w:b/>
          <w:bCs/>
          <w:smallCaps/>
          <w:sz w:val="36"/>
          <w:szCs w:val="36"/>
        </w:rPr>
      </w:pPr>
      <w:r w:rsidRPr="003233B7">
        <w:rPr>
          <w:rFonts w:ascii="Calibri" w:eastAsia="Calibri" w:hAnsi="Calibri" w:cs="Calibri"/>
          <w:b/>
          <w:bCs/>
          <w:smallCaps/>
          <w:sz w:val="36"/>
          <w:szCs w:val="36"/>
        </w:rPr>
        <w:t>Paratransit Update</w:t>
      </w:r>
    </w:p>
    <w:p w:rsidR="00643B60" w:rsidRPr="003233B7" w:rsidRDefault="00643B60" w:rsidP="00643B60">
      <w:pPr>
        <w:spacing w:after="0" w:line="240" w:lineRule="auto"/>
        <w:rPr>
          <w:rFonts w:ascii="Calibri" w:eastAsia="Times New Roman" w:hAnsi="Calibri" w:cs="Calibri"/>
          <w:b/>
          <w:smallCaps/>
          <w:sz w:val="28"/>
          <w:szCs w:val="24"/>
        </w:rPr>
      </w:pPr>
    </w:p>
    <w:p w:rsidR="00643B60" w:rsidRDefault="00643B60" w:rsidP="00643B60">
      <w:pPr>
        <w:spacing w:after="0" w:line="240" w:lineRule="auto"/>
        <w:rPr>
          <w:rFonts w:ascii="Calibri" w:eastAsia="Times New Roman" w:hAnsi="Calibri" w:cs="Calibri"/>
          <w:b/>
          <w:sz w:val="24"/>
          <w:szCs w:val="24"/>
        </w:rPr>
      </w:pPr>
      <w:r w:rsidRPr="003233B7">
        <w:rPr>
          <w:rFonts w:ascii="Calibri" w:eastAsia="Times New Roman" w:hAnsi="Calibri" w:cs="Calibri"/>
          <w:b/>
          <w:sz w:val="24"/>
          <w:szCs w:val="24"/>
        </w:rPr>
        <w:br w:type="page"/>
      </w:r>
    </w:p>
    <w:p w:rsidR="00E54CC5" w:rsidRPr="00E54CC5" w:rsidRDefault="00E54CC5" w:rsidP="00E54CC5">
      <w:pPr>
        <w:spacing w:after="0" w:line="240" w:lineRule="auto"/>
        <w:jc w:val="center"/>
        <w:rPr>
          <w:b/>
          <w:sz w:val="28"/>
          <w:szCs w:val="28"/>
        </w:rPr>
      </w:pPr>
      <w:r w:rsidRPr="00E54CC5">
        <w:rPr>
          <w:b/>
          <w:sz w:val="28"/>
          <w:szCs w:val="28"/>
        </w:rPr>
        <w:t>IPTC Paratransit Service Update</w:t>
      </w:r>
    </w:p>
    <w:p w:rsidR="00E54CC5" w:rsidRPr="00E54CC5" w:rsidRDefault="00E54CC5" w:rsidP="00E54CC5">
      <w:pPr>
        <w:jc w:val="center"/>
      </w:pPr>
      <w:r w:rsidRPr="00E54CC5">
        <w:t>May 23, 2019</w:t>
      </w:r>
    </w:p>
    <w:p w:rsidR="00E54CC5" w:rsidRPr="00E54CC5" w:rsidRDefault="00E54CC5" w:rsidP="00E54CC5">
      <w:pPr>
        <w:rPr>
          <w:rFonts w:eastAsia="Times New Roman"/>
        </w:rPr>
      </w:pPr>
    </w:p>
    <w:p w:rsidR="00E54CC5" w:rsidRPr="00E54CC5" w:rsidRDefault="00E54CC5" w:rsidP="00E54CC5">
      <w:pPr>
        <w:rPr>
          <w:rFonts w:eastAsia="Times New Roman"/>
          <w:b/>
          <w:u w:val="single"/>
        </w:rPr>
      </w:pPr>
      <w:r w:rsidRPr="00E54CC5">
        <w:rPr>
          <w:rFonts w:eastAsia="Times New Roman"/>
          <w:b/>
          <w:u w:val="single"/>
        </w:rPr>
        <w:t>Service Performance:</w:t>
      </w:r>
    </w:p>
    <w:p w:rsidR="00E54CC5" w:rsidRPr="00E54CC5" w:rsidRDefault="00E54CC5" w:rsidP="00E54CC5">
      <w:pPr>
        <w:rPr>
          <w:rFonts w:eastAsia="Times New Roman"/>
        </w:rPr>
      </w:pPr>
      <w:r w:rsidRPr="00E54CC5">
        <w:rPr>
          <w:rFonts w:eastAsia="Times New Roman"/>
        </w:rPr>
        <w:t>Since our last written update to you, we would like to share the following update on performance of our paratransit contractor:</w:t>
      </w:r>
    </w:p>
    <w:p w:rsidR="00E54CC5" w:rsidRPr="00E54CC5" w:rsidRDefault="00E54CC5" w:rsidP="00E54CC5">
      <w:pPr>
        <w:rPr>
          <w:rFonts w:eastAsia="Times New Roman"/>
        </w:rPr>
      </w:pPr>
      <w:r w:rsidRPr="00E54CC5">
        <w:rPr>
          <w:rFonts w:eastAsia="Times New Roman"/>
        </w:rPr>
        <w:t xml:space="preserve">Transdev Services concluded the month of April with an average on time performance (OTP) of 90%. This represents a 3% decrease over the previous month and a 15% increase over the previous year.  </w:t>
      </w:r>
    </w:p>
    <w:tbl>
      <w:tblPr>
        <w:tblStyle w:val="TableGrid4"/>
        <w:tblW w:w="0" w:type="auto"/>
        <w:tblLook w:val="04A0" w:firstRow="1" w:lastRow="0" w:firstColumn="1" w:lastColumn="0" w:noHBand="0" w:noVBand="1"/>
      </w:tblPr>
      <w:tblGrid>
        <w:gridCol w:w="1558"/>
        <w:gridCol w:w="1558"/>
        <w:gridCol w:w="1558"/>
        <w:gridCol w:w="1558"/>
        <w:gridCol w:w="1559"/>
        <w:gridCol w:w="1559"/>
      </w:tblGrid>
      <w:tr w:rsidR="00E54CC5" w:rsidRPr="00E54CC5" w:rsidTr="00F80A40">
        <w:tc>
          <w:tcPr>
            <w:tcW w:w="1558" w:type="dxa"/>
          </w:tcPr>
          <w:p w:rsidR="00E54CC5" w:rsidRPr="00E54CC5" w:rsidRDefault="00E54CC5" w:rsidP="00E54CC5">
            <w:pPr>
              <w:rPr>
                <w:rFonts w:eastAsia="Times New Roman"/>
                <w:sz w:val="18"/>
                <w:szCs w:val="18"/>
              </w:rPr>
            </w:pPr>
            <w:r w:rsidRPr="00E54CC5">
              <w:rPr>
                <w:rFonts w:eastAsia="Times New Roman"/>
                <w:sz w:val="18"/>
                <w:szCs w:val="18"/>
              </w:rPr>
              <w:t>November 2018</w:t>
            </w:r>
          </w:p>
        </w:tc>
        <w:tc>
          <w:tcPr>
            <w:tcW w:w="1558" w:type="dxa"/>
          </w:tcPr>
          <w:p w:rsidR="00E54CC5" w:rsidRPr="00E54CC5" w:rsidRDefault="00E54CC5" w:rsidP="00E54CC5">
            <w:pPr>
              <w:rPr>
                <w:rFonts w:eastAsia="Times New Roman"/>
                <w:sz w:val="18"/>
                <w:szCs w:val="18"/>
              </w:rPr>
            </w:pPr>
            <w:r w:rsidRPr="00E54CC5">
              <w:rPr>
                <w:rFonts w:eastAsia="Times New Roman"/>
                <w:sz w:val="18"/>
                <w:szCs w:val="18"/>
              </w:rPr>
              <w:t>December 2018</w:t>
            </w:r>
          </w:p>
        </w:tc>
        <w:tc>
          <w:tcPr>
            <w:tcW w:w="1558" w:type="dxa"/>
          </w:tcPr>
          <w:p w:rsidR="00E54CC5" w:rsidRPr="00E54CC5" w:rsidRDefault="00E54CC5" w:rsidP="00E54CC5">
            <w:pPr>
              <w:rPr>
                <w:rFonts w:eastAsia="Times New Roman"/>
                <w:sz w:val="18"/>
                <w:szCs w:val="18"/>
              </w:rPr>
            </w:pPr>
            <w:r w:rsidRPr="00E54CC5">
              <w:rPr>
                <w:rFonts w:eastAsia="Times New Roman"/>
                <w:sz w:val="18"/>
                <w:szCs w:val="18"/>
              </w:rPr>
              <w:t>January 2019</w:t>
            </w:r>
          </w:p>
        </w:tc>
        <w:tc>
          <w:tcPr>
            <w:tcW w:w="1558" w:type="dxa"/>
          </w:tcPr>
          <w:p w:rsidR="00E54CC5" w:rsidRPr="00E54CC5" w:rsidRDefault="00E54CC5" w:rsidP="00E54CC5">
            <w:pPr>
              <w:rPr>
                <w:rFonts w:eastAsia="Times New Roman"/>
                <w:sz w:val="18"/>
                <w:szCs w:val="18"/>
              </w:rPr>
            </w:pPr>
            <w:r w:rsidRPr="00E54CC5">
              <w:rPr>
                <w:rFonts w:eastAsia="Times New Roman"/>
                <w:sz w:val="18"/>
                <w:szCs w:val="18"/>
              </w:rPr>
              <w:t>February 2019</w:t>
            </w:r>
          </w:p>
        </w:tc>
        <w:tc>
          <w:tcPr>
            <w:tcW w:w="1559" w:type="dxa"/>
          </w:tcPr>
          <w:p w:rsidR="00E54CC5" w:rsidRPr="00E54CC5" w:rsidRDefault="00E54CC5" w:rsidP="00E54CC5">
            <w:pPr>
              <w:rPr>
                <w:rFonts w:eastAsia="Times New Roman"/>
                <w:sz w:val="18"/>
                <w:szCs w:val="18"/>
              </w:rPr>
            </w:pPr>
            <w:r w:rsidRPr="00E54CC5">
              <w:rPr>
                <w:rFonts w:eastAsia="Times New Roman"/>
                <w:sz w:val="18"/>
                <w:szCs w:val="18"/>
              </w:rPr>
              <w:t>March 2019</w:t>
            </w:r>
          </w:p>
        </w:tc>
        <w:tc>
          <w:tcPr>
            <w:tcW w:w="1559" w:type="dxa"/>
          </w:tcPr>
          <w:p w:rsidR="00E54CC5" w:rsidRPr="00E54CC5" w:rsidRDefault="00E54CC5" w:rsidP="00E54CC5">
            <w:pPr>
              <w:rPr>
                <w:rFonts w:eastAsia="Times New Roman"/>
                <w:sz w:val="18"/>
                <w:szCs w:val="18"/>
              </w:rPr>
            </w:pPr>
            <w:r w:rsidRPr="00E54CC5">
              <w:rPr>
                <w:rFonts w:eastAsia="Times New Roman"/>
                <w:sz w:val="18"/>
                <w:szCs w:val="18"/>
              </w:rPr>
              <w:t>April 2019</w:t>
            </w:r>
          </w:p>
        </w:tc>
      </w:tr>
      <w:tr w:rsidR="00E54CC5" w:rsidRPr="00E54CC5" w:rsidTr="00F80A40">
        <w:tc>
          <w:tcPr>
            <w:tcW w:w="1558" w:type="dxa"/>
          </w:tcPr>
          <w:p w:rsidR="00E54CC5" w:rsidRPr="00E54CC5" w:rsidRDefault="00E54CC5" w:rsidP="00E54CC5">
            <w:pPr>
              <w:jc w:val="center"/>
              <w:rPr>
                <w:rFonts w:eastAsia="Times New Roman"/>
                <w:sz w:val="18"/>
                <w:szCs w:val="18"/>
              </w:rPr>
            </w:pPr>
            <w:r w:rsidRPr="00E54CC5">
              <w:rPr>
                <w:rFonts w:eastAsia="Times New Roman"/>
                <w:sz w:val="18"/>
                <w:szCs w:val="18"/>
              </w:rPr>
              <w:t>83%</w:t>
            </w:r>
          </w:p>
        </w:tc>
        <w:tc>
          <w:tcPr>
            <w:tcW w:w="1558" w:type="dxa"/>
          </w:tcPr>
          <w:p w:rsidR="00E54CC5" w:rsidRPr="00E54CC5" w:rsidRDefault="00E54CC5" w:rsidP="00E54CC5">
            <w:pPr>
              <w:jc w:val="center"/>
              <w:rPr>
                <w:rFonts w:eastAsia="Times New Roman"/>
                <w:sz w:val="18"/>
                <w:szCs w:val="18"/>
              </w:rPr>
            </w:pPr>
            <w:r w:rsidRPr="00E54CC5">
              <w:rPr>
                <w:rFonts w:eastAsia="Times New Roman"/>
                <w:sz w:val="18"/>
                <w:szCs w:val="18"/>
              </w:rPr>
              <w:t>89%</w:t>
            </w:r>
          </w:p>
        </w:tc>
        <w:tc>
          <w:tcPr>
            <w:tcW w:w="1558" w:type="dxa"/>
          </w:tcPr>
          <w:p w:rsidR="00E54CC5" w:rsidRPr="00E54CC5" w:rsidRDefault="00E54CC5" w:rsidP="00E54CC5">
            <w:pPr>
              <w:jc w:val="center"/>
              <w:rPr>
                <w:rFonts w:eastAsia="Times New Roman"/>
                <w:sz w:val="18"/>
                <w:szCs w:val="18"/>
              </w:rPr>
            </w:pPr>
            <w:r w:rsidRPr="00E54CC5">
              <w:rPr>
                <w:rFonts w:eastAsia="Times New Roman"/>
                <w:sz w:val="18"/>
                <w:szCs w:val="18"/>
              </w:rPr>
              <w:t>92%</w:t>
            </w:r>
          </w:p>
        </w:tc>
        <w:tc>
          <w:tcPr>
            <w:tcW w:w="1558" w:type="dxa"/>
          </w:tcPr>
          <w:p w:rsidR="00E54CC5" w:rsidRPr="00E54CC5" w:rsidRDefault="00E54CC5" w:rsidP="00E54CC5">
            <w:pPr>
              <w:jc w:val="center"/>
              <w:rPr>
                <w:rFonts w:eastAsia="Times New Roman"/>
                <w:sz w:val="18"/>
                <w:szCs w:val="18"/>
              </w:rPr>
            </w:pPr>
            <w:r w:rsidRPr="00E54CC5">
              <w:rPr>
                <w:rFonts w:eastAsia="Times New Roman"/>
                <w:sz w:val="18"/>
                <w:szCs w:val="18"/>
              </w:rPr>
              <w:t>87%</w:t>
            </w:r>
          </w:p>
        </w:tc>
        <w:tc>
          <w:tcPr>
            <w:tcW w:w="1559" w:type="dxa"/>
          </w:tcPr>
          <w:p w:rsidR="00E54CC5" w:rsidRPr="00E54CC5" w:rsidRDefault="00E54CC5" w:rsidP="00E54CC5">
            <w:pPr>
              <w:jc w:val="center"/>
              <w:rPr>
                <w:rFonts w:eastAsia="Times New Roman"/>
                <w:sz w:val="18"/>
                <w:szCs w:val="18"/>
              </w:rPr>
            </w:pPr>
            <w:r w:rsidRPr="00E54CC5">
              <w:rPr>
                <w:rFonts w:eastAsia="Times New Roman"/>
                <w:sz w:val="18"/>
                <w:szCs w:val="18"/>
              </w:rPr>
              <w:t>93%</w:t>
            </w:r>
          </w:p>
        </w:tc>
        <w:tc>
          <w:tcPr>
            <w:tcW w:w="1559" w:type="dxa"/>
          </w:tcPr>
          <w:p w:rsidR="00E54CC5" w:rsidRPr="00E54CC5" w:rsidRDefault="00E54CC5" w:rsidP="00E54CC5">
            <w:pPr>
              <w:jc w:val="center"/>
              <w:rPr>
                <w:rFonts w:eastAsia="Times New Roman"/>
                <w:sz w:val="18"/>
                <w:szCs w:val="18"/>
              </w:rPr>
            </w:pPr>
            <w:r w:rsidRPr="00E54CC5">
              <w:rPr>
                <w:rFonts w:eastAsia="Times New Roman"/>
                <w:sz w:val="18"/>
                <w:szCs w:val="18"/>
              </w:rPr>
              <w:t>90%</w:t>
            </w:r>
          </w:p>
        </w:tc>
      </w:tr>
    </w:tbl>
    <w:p w:rsidR="00E54CC5" w:rsidRPr="00E54CC5" w:rsidRDefault="00E54CC5" w:rsidP="00E54CC5">
      <w:pPr>
        <w:spacing w:after="0" w:line="240" w:lineRule="auto"/>
        <w:rPr>
          <w:rFonts w:eastAsia="Times New Roman"/>
        </w:rPr>
      </w:pPr>
    </w:p>
    <w:p w:rsidR="00E54CC5" w:rsidRPr="00E54CC5" w:rsidRDefault="00E54CC5" w:rsidP="00E54CC5">
      <w:pPr>
        <w:spacing w:after="0" w:line="240" w:lineRule="auto"/>
        <w:rPr>
          <w:rFonts w:eastAsia="Times New Roman"/>
        </w:rPr>
      </w:pPr>
      <w:r w:rsidRPr="00E54CC5">
        <w:rPr>
          <w:rFonts w:eastAsia="Times New Roman"/>
        </w:rPr>
        <w:t>Below is an hour by hour snap shot detailing the number of trips performed during specific times of day as well as the on-time percentage associated within the hour for the month of April. The chart details how performance is affected throughout the day based on the number of trips (the lower the # of trips, the higher OTP). This is also dependent on the number of incidents which occur within and outside of the contractor’s control. The month of April remained steady as compared to March. The chart below also shows an adjustment in peak times where most trips are taken between the 0700 to 0800 hour and 1400 to 1500 hour which have significant impacts to OTP resulting in a one to two-hour recovery period to increase OTP back to normal levels.</w:t>
      </w:r>
    </w:p>
    <w:p w:rsidR="00E54CC5" w:rsidRPr="00E54CC5" w:rsidRDefault="00E54CC5" w:rsidP="00E54CC5">
      <w:pPr>
        <w:spacing w:after="0" w:line="240" w:lineRule="auto"/>
        <w:rPr>
          <w:rFonts w:eastAsia="Times New Roman"/>
        </w:rPr>
      </w:pPr>
      <w:r w:rsidRPr="00E54CC5">
        <w:rPr>
          <w:rFonts w:eastAsia="Times New Roman"/>
        </w:rPr>
        <w:t xml:space="preserve"> </w:t>
      </w:r>
    </w:p>
    <w:p w:rsidR="00E54CC5" w:rsidRPr="00E54CC5" w:rsidRDefault="00E54CC5" w:rsidP="00E54CC5">
      <w:pPr>
        <w:spacing w:after="0" w:line="240" w:lineRule="auto"/>
        <w:rPr>
          <w:rFonts w:eastAsia="Times New Roman"/>
        </w:rPr>
      </w:pPr>
      <w:r w:rsidRPr="00E54CC5">
        <w:rPr>
          <w:rFonts w:eastAsia="Times New Roman"/>
          <w:noProof/>
        </w:rPr>
        <w:drawing>
          <wp:inline distT="0" distB="0" distL="0" distR="0" wp14:anchorId="0DDB28C7" wp14:editId="2BB8242D">
            <wp:extent cx="2867025" cy="2108200"/>
            <wp:effectExtent l="0" t="0" r="952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2108200"/>
                    </a:xfrm>
                    <a:prstGeom prst="rect">
                      <a:avLst/>
                    </a:prstGeom>
                    <a:noFill/>
                  </pic:spPr>
                </pic:pic>
              </a:graphicData>
            </a:graphic>
          </wp:inline>
        </w:drawing>
      </w:r>
      <w:r w:rsidRPr="00E54CC5">
        <w:rPr>
          <w:rFonts w:eastAsia="Times New Roman"/>
        </w:rPr>
        <w:t xml:space="preserve">  </w:t>
      </w:r>
      <w:r w:rsidRPr="00E54CC5">
        <w:rPr>
          <w:rFonts w:eastAsia="Times New Roman"/>
          <w:noProof/>
        </w:rPr>
        <w:drawing>
          <wp:inline distT="0" distB="0" distL="0" distR="0" wp14:anchorId="52508992" wp14:editId="76BA7ADB">
            <wp:extent cx="2905125" cy="21177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2117725"/>
                    </a:xfrm>
                    <a:prstGeom prst="rect">
                      <a:avLst/>
                    </a:prstGeom>
                    <a:noFill/>
                  </pic:spPr>
                </pic:pic>
              </a:graphicData>
            </a:graphic>
          </wp:inline>
        </w:drawing>
      </w:r>
    </w:p>
    <w:p w:rsidR="00E54CC5" w:rsidRPr="00E54CC5" w:rsidRDefault="00E54CC5" w:rsidP="00E54CC5"/>
    <w:p w:rsidR="00E54CC5" w:rsidRPr="00E54CC5" w:rsidRDefault="00E54CC5" w:rsidP="00E54CC5">
      <w:r w:rsidRPr="00E54CC5">
        <w:t>April customer comments reflect an increase of 6% from 79 comments in March to 98, which is suggestive of the slight decrease in on time performance.</w:t>
      </w:r>
    </w:p>
    <w:p w:rsidR="00E54CC5" w:rsidRPr="00E54CC5" w:rsidRDefault="00E54CC5" w:rsidP="00E54CC5">
      <w:pPr>
        <w:jc w:val="center"/>
      </w:pPr>
      <w:r w:rsidRPr="00E54CC5">
        <w:rPr>
          <w:noProof/>
        </w:rPr>
        <w:drawing>
          <wp:inline distT="0" distB="0" distL="0" distR="0" wp14:anchorId="6B081513" wp14:editId="301D5AF0">
            <wp:extent cx="4324350" cy="2076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076450"/>
                    </a:xfrm>
                    <a:prstGeom prst="rect">
                      <a:avLst/>
                    </a:prstGeom>
                    <a:noFill/>
                  </pic:spPr>
                </pic:pic>
              </a:graphicData>
            </a:graphic>
          </wp:inline>
        </w:drawing>
      </w:r>
    </w:p>
    <w:p w:rsidR="00E54CC5" w:rsidRPr="00E54CC5" w:rsidRDefault="00E54CC5" w:rsidP="00E54CC5"/>
    <w:p w:rsidR="00E54CC5" w:rsidRPr="00E54CC5" w:rsidRDefault="00E54CC5" w:rsidP="00E54CC5">
      <w:pPr>
        <w:rPr>
          <w:rFonts w:eastAsia="Times New Roman"/>
          <w:b/>
          <w:u w:val="single"/>
        </w:rPr>
      </w:pPr>
      <w:r w:rsidRPr="00E54CC5">
        <w:rPr>
          <w:rFonts w:eastAsia="Times New Roman"/>
          <w:b/>
          <w:u w:val="single"/>
        </w:rPr>
        <w:t>Monitoring and Compliance:</w:t>
      </w:r>
    </w:p>
    <w:p w:rsidR="00E54CC5" w:rsidRPr="00E54CC5" w:rsidRDefault="00E54CC5" w:rsidP="00E54CC5">
      <w:pPr>
        <w:spacing w:after="0" w:line="240" w:lineRule="auto"/>
        <w:rPr>
          <w:rFonts w:eastAsia="Times New Roman"/>
        </w:rPr>
      </w:pPr>
      <w:r w:rsidRPr="00E54CC5">
        <w:rPr>
          <w:rFonts w:eastAsia="Times New Roman"/>
        </w:rPr>
        <w:t>IPTC continues to perform daily monitoring of contractor performance. This includes, end of the day debriefs (“hot wash meetings”), and daily monitoring of dispatch operations and bi-hourly OTP by IPTC staff. Monthly, in-person meetings with Transdev Corporate support continues.</w:t>
      </w:r>
    </w:p>
    <w:p w:rsidR="00E54CC5" w:rsidRPr="00E54CC5" w:rsidRDefault="00E54CC5" w:rsidP="00E54CC5">
      <w:pPr>
        <w:spacing w:after="0" w:line="240" w:lineRule="auto"/>
        <w:rPr>
          <w:rFonts w:eastAsia="Times New Roman"/>
        </w:rPr>
      </w:pPr>
    </w:p>
    <w:p w:rsidR="00E54CC5" w:rsidRPr="00E54CC5" w:rsidRDefault="00E54CC5" w:rsidP="00E54CC5">
      <w:pPr>
        <w:rPr>
          <w:rFonts w:eastAsia="Times New Roman"/>
        </w:rPr>
      </w:pPr>
      <w:r w:rsidRPr="00E54CC5">
        <w:rPr>
          <w:rFonts w:eastAsia="Times New Roman"/>
        </w:rPr>
        <w:t>Because of areas of underperformance, IPTC collects liquidated damages (LD’s) which are held from Transdev’s invoice payments.  LD’s are withheld for many performance measures and incentives are also a portion of the key performance indicators. For example, IPTC assesses liquidated damages when the contractor does not meet a minimum 90% OTP. Additionally, the contractor receives an incentive for achieving OTP at 96% and above. So far this year, IPTC has withheld liquidated damages related to on time performance one out of four months. To date, IPTC has assessed and/or collected a total of $1,444,457.18, however, due to a level of stable performance, at the request of Transdev, IPTC is scheduled to release $960,307.18 for the October invoice payment. The release of this payment provides a total of $484,150.00 withheld as liquidated damages.</w:t>
      </w:r>
    </w:p>
    <w:p w:rsidR="00E54CC5" w:rsidRPr="00E54CC5" w:rsidRDefault="00E54CC5" w:rsidP="00E54CC5">
      <w:pPr>
        <w:spacing w:after="0" w:line="240" w:lineRule="auto"/>
        <w:ind w:left="825"/>
        <w:jc w:val="both"/>
        <w:rPr>
          <w:rFonts w:ascii="Times New Roman" w:eastAsia="Times New Roman" w:hAnsi="Times New Roman" w:cs="Times New Roman"/>
        </w:rPr>
      </w:pPr>
    </w:p>
    <w:p w:rsidR="00E54CC5" w:rsidRPr="00E54CC5" w:rsidRDefault="00E54CC5" w:rsidP="00E54CC5">
      <w:pPr>
        <w:spacing w:after="0" w:line="240" w:lineRule="auto"/>
        <w:jc w:val="center"/>
        <w:rPr>
          <w:rFonts w:ascii="Times New Roman" w:eastAsia="Times New Roman" w:hAnsi="Times New Roman" w:cs="Times New Roman"/>
        </w:rPr>
      </w:pPr>
      <w:r w:rsidRPr="00E54CC5">
        <w:rPr>
          <w:rFonts w:ascii="Times New Roman" w:eastAsia="Times New Roman" w:hAnsi="Times New Roman" w:cs="Times New Roman"/>
          <w:b/>
        </w:rPr>
        <w:t xml:space="preserve">Summary of Liquidated Damages and Payment Withholding </w:t>
      </w:r>
      <w:r w:rsidRPr="00E54CC5">
        <w:rPr>
          <w:rFonts w:ascii="Times New Roman" w:eastAsia="Times New Roman" w:hAnsi="Times New Roman" w:cs="Times New Roman"/>
          <w:sz w:val="18"/>
          <w:szCs w:val="18"/>
        </w:rPr>
        <w:t>(thru April 2019)</w:t>
      </w:r>
    </w:p>
    <w:p w:rsidR="00E54CC5" w:rsidRPr="00E54CC5" w:rsidRDefault="00E54CC5" w:rsidP="00E54CC5">
      <w:pPr>
        <w:spacing w:after="0" w:line="240" w:lineRule="auto"/>
        <w:jc w:val="center"/>
      </w:pPr>
    </w:p>
    <w:p w:rsidR="00E54CC5" w:rsidRPr="00E54CC5" w:rsidRDefault="00E54CC5" w:rsidP="00E54CC5">
      <w:pPr>
        <w:spacing w:after="0" w:line="240" w:lineRule="auto"/>
        <w:jc w:val="center"/>
      </w:pPr>
      <w:r w:rsidRPr="00E54CC5">
        <w:rPr>
          <w:noProof/>
        </w:rPr>
        <w:drawing>
          <wp:inline distT="0" distB="0" distL="0" distR="0" wp14:anchorId="7136655A" wp14:editId="4EDB286D">
            <wp:extent cx="3552825" cy="2867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867025"/>
                    </a:xfrm>
                    <a:prstGeom prst="rect">
                      <a:avLst/>
                    </a:prstGeom>
                    <a:noFill/>
                    <a:ln>
                      <a:noFill/>
                    </a:ln>
                  </pic:spPr>
                </pic:pic>
              </a:graphicData>
            </a:graphic>
          </wp:inline>
        </w:drawing>
      </w:r>
    </w:p>
    <w:p w:rsidR="00E54CC5" w:rsidRPr="00E54CC5" w:rsidRDefault="00E54CC5" w:rsidP="00E54CC5">
      <w:pPr>
        <w:spacing w:after="0" w:line="240" w:lineRule="auto"/>
        <w:jc w:val="center"/>
      </w:pPr>
    </w:p>
    <w:p w:rsidR="00E54CC5" w:rsidRPr="00E54CC5" w:rsidRDefault="00E54CC5" w:rsidP="00E54CC5">
      <w:pPr>
        <w:spacing w:after="0" w:line="240" w:lineRule="auto"/>
        <w:jc w:val="center"/>
      </w:pPr>
    </w:p>
    <w:p w:rsidR="00E54CC5" w:rsidRPr="00E54CC5" w:rsidRDefault="00E54CC5" w:rsidP="00E54CC5">
      <w:pPr>
        <w:rPr>
          <w:b/>
          <w:u w:val="single"/>
        </w:rPr>
      </w:pPr>
      <w:r w:rsidRPr="00E54CC5">
        <w:rPr>
          <w:b/>
          <w:u w:val="single"/>
        </w:rPr>
        <w:t xml:space="preserve">IPTC Continuing Efforts: </w:t>
      </w:r>
    </w:p>
    <w:p w:rsidR="00E54CC5" w:rsidRPr="00E54CC5" w:rsidRDefault="00E54CC5" w:rsidP="00E54CC5">
      <w:r w:rsidRPr="00E54CC5">
        <w:t xml:space="preserve">The RFP for paratransit assessments was released on May 10, 2019. IPTC staff will seek board approval at the July board meeting. The scope of work seeks the support of the contractor to assist in effective ways to manage demand as well as ensuring that riders who need paratransit are being served through the implementation of conditional eligibility and an effective travel training program. The current contract expires in August 27, 2019. </w:t>
      </w:r>
    </w:p>
    <w:p w:rsidR="00E54CC5" w:rsidRPr="00E54CC5" w:rsidRDefault="00E54CC5" w:rsidP="00E54CC5">
      <w:r w:rsidRPr="00E54CC5">
        <w:rPr>
          <w:b/>
        </w:rPr>
        <w:t>Paratransit Operational Analysis (COA)</w:t>
      </w:r>
      <w:r w:rsidRPr="00E54CC5">
        <w:t xml:space="preserve"> </w:t>
      </w:r>
    </w:p>
    <w:p w:rsidR="00E54CC5" w:rsidRPr="00E54CC5" w:rsidRDefault="00E54CC5" w:rsidP="00E54CC5">
      <w:r w:rsidRPr="00E54CC5">
        <w:t xml:space="preserve">The board of directors approved the recommendation for KFH to perform the requirements of the paratransit operational analysis. As project manager, Ryan Wilhite is in contract negotiations with KFH regarding the scope. As you may recall, the objective of the COA is to have the assistance of a professional company to evaluate and assess current paratransit service, identify challenges and opportunities in providing paratransit services, and make recommendations to improve the services. </w:t>
      </w:r>
    </w:p>
    <w:p w:rsidR="00E54CC5" w:rsidRPr="00E54CC5" w:rsidRDefault="00E54CC5" w:rsidP="00E54CC5">
      <w:pPr>
        <w:rPr>
          <w:b/>
          <w:u w:val="single"/>
        </w:rPr>
      </w:pPr>
      <w:proofErr w:type="spellStart"/>
      <w:r w:rsidRPr="00E54CC5">
        <w:rPr>
          <w:sz w:val="16"/>
          <w:szCs w:val="16"/>
        </w:rPr>
        <w:t>Paratransitupdate</w:t>
      </w:r>
      <w:proofErr w:type="spellEnd"/>
      <w:r w:rsidRPr="00E54CC5">
        <w:rPr>
          <w:sz w:val="16"/>
          <w:szCs w:val="16"/>
        </w:rPr>
        <w:t>/ph-05082019</w:t>
      </w:r>
    </w:p>
    <w:p w:rsidR="000E6DC6" w:rsidRDefault="000E6DC6" w:rsidP="00643B60">
      <w:pPr>
        <w:spacing w:after="0" w:line="240" w:lineRule="auto"/>
        <w:rPr>
          <w:rFonts w:ascii="Calibri" w:eastAsia="Times New Roman" w:hAnsi="Calibri" w:cs="Calibri"/>
          <w:b/>
          <w:sz w:val="24"/>
          <w:szCs w:val="24"/>
        </w:rPr>
      </w:pPr>
    </w:p>
    <w:p w:rsidR="000E6DC6" w:rsidRDefault="000E6DC6" w:rsidP="00643B60">
      <w:pPr>
        <w:spacing w:after="0" w:line="240" w:lineRule="auto"/>
        <w:rPr>
          <w:rFonts w:ascii="Calibri" w:eastAsia="Times New Roman" w:hAnsi="Calibri" w:cs="Calibri"/>
          <w:b/>
          <w:sz w:val="24"/>
          <w:szCs w:val="24"/>
        </w:rPr>
      </w:pPr>
    </w:p>
    <w:p w:rsidR="000E6DC6" w:rsidRPr="003233B7" w:rsidRDefault="000E6DC6" w:rsidP="00643B60">
      <w:pPr>
        <w:spacing w:after="0" w:line="240" w:lineRule="auto"/>
        <w:rPr>
          <w:rFonts w:ascii="Calibri" w:eastAsia="Times New Roman" w:hAnsi="Calibri" w:cs="Calibri"/>
          <w:b/>
          <w:sz w:val="24"/>
          <w:szCs w:val="24"/>
        </w:rPr>
      </w:pPr>
    </w:p>
    <w:p w:rsidR="00E54CC5" w:rsidRDefault="00E54CC5">
      <w:pPr>
        <w:rPr>
          <w:rFonts w:ascii="Calibri" w:eastAsia="Times New Roman" w:hAnsi="Calibri" w:cs="Times New Roman"/>
          <w:sz w:val="24"/>
          <w:szCs w:val="24"/>
        </w:rPr>
      </w:pPr>
      <w:r>
        <w:rPr>
          <w:rFonts w:ascii="Calibri" w:eastAsia="Times New Roman" w:hAnsi="Calibri" w:cs="Times New Roman"/>
          <w:sz w:val="24"/>
          <w:szCs w:val="24"/>
        </w:rPr>
        <w:lastRenderedPageBreak/>
        <w:br w:type="page"/>
      </w:r>
    </w:p>
    <w:p w:rsidR="00643B60" w:rsidRPr="003233B7" w:rsidRDefault="00643B60" w:rsidP="00643B60">
      <w:pPr>
        <w:spacing w:after="0" w:line="240" w:lineRule="auto"/>
        <w:jc w:val="right"/>
        <w:rPr>
          <w:rFonts w:ascii="Calibri" w:eastAsia="Times New Roman" w:hAnsi="Calibri" w:cs="Times New Roman"/>
          <w:sz w:val="24"/>
          <w:szCs w:val="24"/>
        </w:rPr>
      </w:pPr>
      <w:bookmarkStart w:id="13" w:name="_GoBack"/>
      <w:bookmarkEnd w:id="13"/>
      <w:r w:rsidRPr="003233B7">
        <w:rPr>
          <w:rFonts w:ascii="Calibri" w:eastAsia="Times New Roman" w:hAnsi="Calibri" w:cs="Times New Roman"/>
          <w:sz w:val="24"/>
          <w:szCs w:val="24"/>
        </w:rPr>
        <w:t>CEO Report</w:t>
      </w:r>
    </w:p>
    <w:p w:rsidR="00643B60" w:rsidRPr="003233B7" w:rsidRDefault="00643B60" w:rsidP="00643B60">
      <w:pPr>
        <w:spacing w:after="0" w:line="240" w:lineRule="auto"/>
        <w:ind w:left="5760" w:firstLine="720"/>
        <w:jc w:val="right"/>
        <w:rPr>
          <w:rFonts w:ascii="Calibri" w:eastAsia="Times New Roman" w:hAnsi="Calibri" w:cs="Times New Roman"/>
          <w:sz w:val="24"/>
          <w:szCs w:val="24"/>
        </w:rPr>
      </w:pPr>
      <w:r>
        <w:rPr>
          <w:rFonts w:ascii="Calibri" w:eastAsia="Times New Roman" w:hAnsi="Calibri" w:cs="Times New Roman"/>
          <w:sz w:val="24"/>
          <w:szCs w:val="24"/>
        </w:rPr>
        <w:t>5</w:t>
      </w:r>
      <w:r w:rsidRPr="003233B7">
        <w:rPr>
          <w:rFonts w:ascii="Calibri" w:eastAsia="Times New Roman" w:hAnsi="Calibri" w:cs="Times New Roman"/>
          <w:sz w:val="24"/>
          <w:szCs w:val="24"/>
        </w:rPr>
        <w:t>/2</w:t>
      </w:r>
      <w:r>
        <w:rPr>
          <w:rFonts w:ascii="Calibri" w:eastAsia="Times New Roman" w:hAnsi="Calibri" w:cs="Times New Roman"/>
          <w:sz w:val="24"/>
          <w:szCs w:val="24"/>
        </w:rPr>
        <w:t>3</w:t>
      </w:r>
      <w:r w:rsidRPr="003233B7">
        <w:rPr>
          <w:rFonts w:ascii="Calibri" w:eastAsia="Times New Roman" w:hAnsi="Calibri" w:cs="Times New Roman"/>
          <w:sz w:val="24"/>
          <w:szCs w:val="24"/>
        </w:rPr>
        <w:t>/19</w:t>
      </w:r>
    </w:p>
    <w:p w:rsidR="00643B60" w:rsidRPr="003233B7" w:rsidRDefault="00643B60" w:rsidP="00643B60">
      <w:pPr>
        <w:spacing w:after="0" w:line="240" w:lineRule="auto"/>
        <w:ind w:left="5760" w:firstLine="720"/>
        <w:jc w:val="right"/>
        <w:rPr>
          <w:rFonts w:ascii="Calibri" w:eastAsia="Times New Roman" w:hAnsi="Calibri" w:cs="Times New Roman"/>
          <w:sz w:val="24"/>
          <w:szCs w:val="24"/>
        </w:rPr>
      </w:pPr>
      <w:r w:rsidRPr="003233B7">
        <w:rPr>
          <w:rFonts w:ascii="Calibri" w:eastAsia="Times New Roman" w:hAnsi="Calibri" w:cs="Times New Roman"/>
          <w:sz w:val="24"/>
          <w:szCs w:val="24"/>
        </w:rPr>
        <w:t xml:space="preserve">Item No. I – </w:t>
      </w:r>
      <w:r>
        <w:rPr>
          <w:rFonts w:ascii="Calibri" w:eastAsia="Times New Roman" w:hAnsi="Calibri" w:cs="Times New Roman"/>
          <w:sz w:val="24"/>
          <w:szCs w:val="24"/>
        </w:rPr>
        <w:t>5</w:t>
      </w:r>
    </w:p>
    <w:p w:rsidR="00643B60" w:rsidRPr="003233B7" w:rsidRDefault="00643B60" w:rsidP="00643B60">
      <w:pPr>
        <w:spacing w:after="0" w:line="240" w:lineRule="auto"/>
        <w:ind w:left="5760" w:firstLine="720"/>
        <w:jc w:val="right"/>
        <w:rPr>
          <w:rFonts w:ascii="Calibri" w:eastAsia="Times New Roman" w:hAnsi="Calibri" w:cs="Times New Roman"/>
          <w:sz w:val="24"/>
          <w:szCs w:val="24"/>
        </w:rPr>
      </w:pPr>
    </w:p>
    <w:p w:rsidR="00643B60" w:rsidRPr="003233B7" w:rsidRDefault="00643B60" w:rsidP="00643B60">
      <w:pPr>
        <w:spacing w:after="0" w:line="240" w:lineRule="auto"/>
        <w:ind w:left="5760" w:firstLine="720"/>
        <w:jc w:val="right"/>
        <w:rPr>
          <w:rFonts w:ascii="Calibri" w:eastAsia="Times New Roman" w:hAnsi="Calibri" w:cs="Times New Roman"/>
          <w:sz w:val="24"/>
          <w:szCs w:val="24"/>
        </w:rPr>
      </w:pPr>
    </w:p>
    <w:p w:rsidR="00643B60" w:rsidRPr="003233B7" w:rsidRDefault="00643B60" w:rsidP="00643B60">
      <w:pPr>
        <w:tabs>
          <w:tab w:val="left" w:pos="0"/>
        </w:tabs>
        <w:spacing w:after="0" w:line="240" w:lineRule="auto"/>
        <w:rPr>
          <w:rFonts w:ascii="Calibri" w:eastAsia="Times New Roman" w:hAnsi="Calibri" w:cs="Times New Roman"/>
          <w:bCs/>
          <w:sz w:val="24"/>
          <w:szCs w:val="24"/>
        </w:rPr>
      </w:pPr>
      <w:r w:rsidRPr="003233B7">
        <w:rPr>
          <w:rFonts w:ascii="Calibri" w:eastAsia="Times New Roman" w:hAnsi="Calibri" w:cs="Times New Roman"/>
          <w:bCs/>
          <w:sz w:val="24"/>
          <w:szCs w:val="24"/>
        </w:rPr>
        <w:t>To: Chair and Board of Directors</w:t>
      </w:r>
    </w:p>
    <w:p w:rsidR="00643B60" w:rsidRPr="003233B7" w:rsidRDefault="00643B60" w:rsidP="00643B60">
      <w:pPr>
        <w:tabs>
          <w:tab w:val="left" w:pos="0"/>
        </w:tabs>
        <w:spacing w:after="0" w:line="240" w:lineRule="auto"/>
        <w:rPr>
          <w:rFonts w:ascii="Calibri" w:eastAsia="Times New Roman" w:hAnsi="Calibri" w:cs="Times New Roman"/>
          <w:bCs/>
          <w:sz w:val="24"/>
          <w:szCs w:val="24"/>
        </w:rPr>
      </w:pPr>
      <w:r w:rsidRPr="003233B7">
        <w:rPr>
          <w:rFonts w:ascii="Calibri" w:eastAsia="Times New Roman" w:hAnsi="Calibri" w:cs="Times New Roman"/>
          <w:bCs/>
          <w:sz w:val="24"/>
          <w:szCs w:val="24"/>
        </w:rPr>
        <w:t>From:</w:t>
      </w:r>
      <w:r w:rsidRPr="003233B7">
        <w:rPr>
          <w:rFonts w:ascii="Calibri" w:eastAsia="Times New Roman" w:hAnsi="Calibri" w:cs="Times New Roman"/>
          <w:bCs/>
          <w:sz w:val="24"/>
          <w:szCs w:val="24"/>
        </w:rPr>
        <w:tab/>
        <w:t xml:space="preserve">Michael A. Terry, President/CEO </w:t>
      </w:r>
    </w:p>
    <w:p w:rsidR="00643B60" w:rsidRPr="003233B7" w:rsidRDefault="00643B60" w:rsidP="00643B60">
      <w:pPr>
        <w:tabs>
          <w:tab w:val="left" w:pos="0"/>
        </w:tabs>
        <w:spacing w:after="0" w:line="240" w:lineRule="auto"/>
        <w:rPr>
          <w:rFonts w:ascii="Calibri" w:eastAsia="Times New Roman" w:hAnsi="Calibri" w:cs="Times New Roman"/>
          <w:bCs/>
          <w:sz w:val="24"/>
          <w:szCs w:val="24"/>
        </w:rPr>
      </w:pPr>
    </w:p>
    <w:p w:rsidR="00643B60" w:rsidRPr="003233B7" w:rsidRDefault="00643B60" w:rsidP="00643B60">
      <w:pPr>
        <w:spacing w:after="0" w:line="240" w:lineRule="auto"/>
        <w:rPr>
          <w:rFonts w:ascii="Calibri" w:eastAsia="Times New Roman" w:hAnsi="Calibri" w:cs="Times New Roman"/>
          <w:b/>
          <w:sz w:val="24"/>
          <w:szCs w:val="24"/>
        </w:rPr>
      </w:pPr>
    </w:p>
    <w:p w:rsidR="00643B60" w:rsidRPr="003233B7" w:rsidRDefault="00643B60" w:rsidP="00643B60">
      <w:pPr>
        <w:spacing w:after="200" w:line="276" w:lineRule="auto"/>
        <w:rPr>
          <w:rFonts w:ascii="Calibri" w:eastAsia="Calibri" w:hAnsi="Calibri" w:cs="Times New Roman"/>
          <w:b/>
          <w:bCs/>
          <w:smallCaps/>
          <w:sz w:val="32"/>
          <w:szCs w:val="32"/>
        </w:rPr>
      </w:pPr>
      <w:r w:rsidRPr="003233B7">
        <w:rPr>
          <w:rFonts w:ascii="Calibri" w:eastAsia="Calibri" w:hAnsi="Calibri" w:cs="Times New Roman"/>
          <w:b/>
          <w:bCs/>
          <w:smallCaps/>
          <w:sz w:val="32"/>
          <w:szCs w:val="32"/>
        </w:rPr>
        <w:t>Consideration of CEO Report</w:t>
      </w:r>
    </w:p>
    <w:p w:rsidR="00643B60" w:rsidRPr="003233B7" w:rsidRDefault="00643B60" w:rsidP="00643B60">
      <w:pPr>
        <w:spacing w:after="0" w:line="240" w:lineRule="auto"/>
        <w:rPr>
          <w:rFonts w:ascii="Calibri" w:eastAsia="Times New Roman" w:hAnsi="Calibri" w:cs="Arial"/>
          <w:b/>
          <w:smallCaps/>
          <w:sz w:val="28"/>
          <w:szCs w:val="24"/>
        </w:rPr>
      </w:pPr>
    </w:p>
    <w:p w:rsidR="00643B60" w:rsidRPr="003233B7" w:rsidRDefault="00643B60" w:rsidP="00643B60">
      <w:pPr>
        <w:spacing w:after="0" w:line="240" w:lineRule="auto"/>
        <w:ind w:left="1440" w:hanging="1440"/>
        <w:jc w:val="both"/>
        <w:rPr>
          <w:rFonts w:ascii="Calibri" w:eastAsia="Times New Roman" w:hAnsi="Calibri" w:cs="Times New Roman"/>
          <w:b/>
          <w:sz w:val="24"/>
          <w:szCs w:val="24"/>
        </w:rPr>
      </w:pPr>
    </w:p>
    <w:p w:rsidR="00643B60" w:rsidRPr="003233B7" w:rsidRDefault="00643B60" w:rsidP="00643B60">
      <w:pPr>
        <w:spacing w:after="0" w:line="240" w:lineRule="auto"/>
        <w:rPr>
          <w:rFonts w:ascii="Calibri" w:eastAsia="Times New Roman" w:hAnsi="Calibri" w:cs="Arial"/>
          <w:b/>
          <w:smallCaps/>
          <w:sz w:val="28"/>
          <w:szCs w:val="24"/>
        </w:rPr>
      </w:pPr>
      <w:r w:rsidRPr="003233B7">
        <w:rPr>
          <w:rFonts w:ascii="Calibri" w:eastAsia="Times New Roman" w:hAnsi="Calibri" w:cs="Arial"/>
          <w:b/>
          <w:smallCaps/>
          <w:sz w:val="28"/>
          <w:szCs w:val="24"/>
        </w:rPr>
        <w:t>Issue:</w:t>
      </w:r>
      <w:r w:rsidRPr="003233B7">
        <w:rPr>
          <w:rFonts w:ascii="Calibri" w:eastAsia="Times New Roman" w:hAnsi="Calibri" w:cs="Arial"/>
          <w:b/>
          <w:smallCaps/>
          <w:sz w:val="28"/>
          <w:szCs w:val="24"/>
        </w:rPr>
        <w:tab/>
      </w:r>
    </w:p>
    <w:p w:rsidR="00643B60" w:rsidRPr="003233B7" w:rsidRDefault="00643B60" w:rsidP="00643B60">
      <w:pPr>
        <w:spacing w:after="0" w:line="240" w:lineRule="auto"/>
        <w:ind w:left="1440" w:hanging="1440"/>
        <w:jc w:val="both"/>
        <w:rPr>
          <w:rFonts w:ascii="Calibri" w:eastAsia="Times New Roman" w:hAnsi="Calibri" w:cs="Times New Roman"/>
          <w:sz w:val="24"/>
          <w:szCs w:val="24"/>
        </w:rPr>
      </w:pPr>
      <w:r w:rsidRPr="003233B7">
        <w:rPr>
          <w:rFonts w:ascii="Calibri" w:eastAsia="Times New Roman" w:hAnsi="Calibri" w:cs="Times New Roman"/>
          <w:sz w:val="24"/>
          <w:szCs w:val="24"/>
        </w:rPr>
        <w:t>An oral report of IndyGo business and information will be presented at the board meeting.</w:t>
      </w:r>
    </w:p>
    <w:p w:rsidR="00643B60" w:rsidRPr="003233B7" w:rsidRDefault="00643B60" w:rsidP="00643B60">
      <w:pPr>
        <w:spacing w:after="0" w:line="240" w:lineRule="auto"/>
        <w:ind w:left="1440" w:hanging="1440"/>
        <w:jc w:val="both"/>
        <w:rPr>
          <w:rFonts w:ascii="Calibri" w:eastAsia="Times New Roman" w:hAnsi="Calibri" w:cs="Times New Roman"/>
          <w:sz w:val="24"/>
          <w:szCs w:val="24"/>
        </w:rPr>
      </w:pPr>
      <w:r w:rsidRPr="003233B7">
        <w:rPr>
          <w:rFonts w:ascii="Calibri" w:eastAsia="Times New Roman" w:hAnsi="Calibri" w:cs="Times New Roman"/>
          <w:sz w:val="24"/>
          <w:szCs w:val="24"/>
        </w:rPr>
        <w:tab/>
      </w:r>
    </w:p>
    <w:p w:rsidR="00643B60" w:rsidRPr="003233B7" w:rsidRDefault="00643B60" w:rsidP="00643B60">
      <w:pPr>
        <w:spacing w:after="0" w:line="240" w:lineRule="auto"/>
        <w:ind w:left="1440" w:hanging="1440"/>
        <w:jc w:val="both"/>
        <w:rPr>
          <w:rFonts w:ascii="Calibri" w:eastAsia="Times New Roman" w:hAnsi="Calibri" w:cs="Times New Roman"/>
          <w:sz w:val="24"/>
          <w:szCs w:val="24"/>
        </w:rPr>
      </w:pPr>
    </w:p>
    <w:p w:rsidR="00643B60" w:rsidRPr="003233B7" w:rsidRDefault="00643B60" w:rsidP="00643B60">
      <w:pPr>
        <w:spacing w:after="0" w:line="240" w:lineRule="auto"/>
        <w:rPr>
          <w:rFonts w:ascii="Calibri" w:eastAsia="Times New Roman" w:hAnsi="Calibri" w:cs="Arial"/>
          <w:b/>
          <w:smallCaps/>
          <w:sz w:val="28"/>
          <w:szCs w:val="24"/>
        </w:rPr>
      </w:pPr>
      <w:r w:rsidRPr="003233B7">
        <w:rPr>
          <w:rFonts w:ascii="Calibri" w:eastAsia="Times New Roman" w:hAnsi="Calibri" w:cs="Arial"/>
          <w:b/>
          <w:smallCaps/>
          <w:sz w:val="28"/>
          <w:szCs w:val="24"/>
        </w:rPr>
        <w:t>Recommendation:</w:t>
      </w:r>
      <w:r w:rsidRPr="003233B7">
        <w:rPr>
          <w:rFonts w:ascii="Calibri" w:eastAsia="Times New Roman" w:hAnsi="Calibri" w:cs="Arial"/>
          <w:b/>
          <w:smallCaps/>
          <w:sz w:val="28"/>
          <w:szCs w:val="24"/>
        </w:rPr>
        <w:tab/>
      </w:r>
    </w:p>
    <w:p w:rsidR="00643B60" w:rsidRPr="003233B7" w:rsidRDefault="00643B60" w:rsidP="00643B60">
      <w:pPr>
        <w:tabs>
          <w:tab w:val="left" w:pos="0"/>
        </w:tabs>
        <w:spacing w:after="0" w:line="240" w:lineRule="auto"/>
        <w:rPr>
          <w:rFonts w:ascii="Calibri" w:eastAsia="Times New Roman" w:hAnsi="Calibri" w:cs="Times New Roman"/>
          <w:b/>
          <w:bCs/>
          <w:sz w:val="24"/>
          <w:szCs w:val="24"/>
        </w:rPr>
      </w:pPr>
      <w:r w:rsidRPr="003233B7">
        <w:rPr>
          <w:rFonts w:ascii="Calibri" w:eastAsia="Times New Roman" w:hAnsi="Calibri" w:cs="Times New Roman"/>
          <w:bCs/>
          <w:sz w:val="24"/>
          <w:szCs w:val="24"/>
        </w:rPr>
        <w:t>Receive CEO report.</w:t>
      </w: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spacing w:before="120" w:after="120" w:line="240" w:lineRule="auto"/>
        <w:jc w:val="both"/>
        <w:rPr>
          <w:rFonts w:ascii="Calibri" w:eastAsia="Times New Roman" w:hAnsi="Calibri" w:cs="Times New Roman"/>
          <w:b/>
          <w:sz w:val="24"/>
          <w:szCs w:val="24"/>
        </w:rPr>
      </w:pPr>
    </w:p>
    <w:p w:rsidR="00643B60" w:rsidRPr="003233B7" w:rsidRDefault="00643B60" w:rsidP="00643B60">
      <w:pPr>
        <w:tabs>
          <w:tab w:val="left" w:pos="0"/>
        </w:tabs>
        <w:spacing w:after="0" w:line="240" w:lineRule="auto"/>
        <w:rPr>
          <w:rFonts w:ascii="Calibri" w:eastAsia="Times New Roman" w:hAnsi="Calibri" w:cs="Times New Roman"/>
          <w:bCs/>
          <w:sz w:val="24"/>
          <w:szCs w:val="24"/>
        </w:rPr>
      </w:pPr>
      <w:r w:rsidRPr="003233B7">
        <w:rPr>
          <w:rFonts w:ascii="Calibri" w:eastAsia="Times New Roman" w:hAnsi="Calibri" w:cs="Times New Roman"/>
          <w:bCs/>
          <w:sz w:val="24"/>
          <w:szCs w:val="24"/>
        </w:rPr>
        <w:t>Michael A. Terry</w:t>
      </w:r>
    </w:p>
    <w:p w:rsidR="00643B60" w:rsidRPr="003233B7" w:rsidRDefault="00643B60" w:rsidP="00643B60">
      <w:pPr>
        <w:tabs>
          <w:tab w:val="left" w:pos="0"/>
        </w:tabs>
        <w:spacing w:after="0" w:line="240" w:lineRule="auto"/>
        <w:rPr>
          <w:rFonts w:ascii="Calibri" w:eastAsia="Times New Roman" w:hAnsi="Calibri" w:cs="Times New Roman"/>
          <w:bCs/>
          <w:sz w:val="24"/>
          <w:szCs w:val="24"/>
        </w:rPr>
      </w:pPr>
      <w:r w:rsidRPr="003233B7">
        <w:rPr>
          <w:rFonts w:ascii="Calibri" w:eastAsia="Times New Roman" w:hAnsi="Calibri" w:cs="Times New Roman"/>
          <w:bCs/>
          <w:sz w:val="24"/>
          <w:szCs w:val="24"/>
        </w:rPr>
        <w:t>President/CEO</w:t>
      </w:r>
    </w:p>
    <w:p w:rsidR="00643B60" w:rsidRPr="003233B7" w:rsidRDefault="00643B60" w:rsidP="00643B60">
      <w:pPr>
        <w:spacing w:after="200" w:line="276" w:lineRule="auto"/>
        <w:rPr>
          <w:rFonts w:ascii="Calibri" w:eastAsia="Calibri" w:hAnsi="Calibri" w:cs="Times New Roman"/>
        </w:rPr>
      </w:pPr>
    </w:p>
    <w:p w:rsidR="00643B60" w:rsidRPr="003233B7" w:rsidRDefault="00643B60" w:rsidP="00643B60">
      <w:pPr>
        <w:spacing w:after="200" w:line="276" w:lineRule="auto"/>
        <w:rPr>
          <w:rFonts w:ascii="Calibri" w:eastAsia="Calibri" w:hAnsi="Calibri" w:cs="Times New Roman"/>
        </w:rPr>
      </w:pPr>
    </w:p>
    <w:p w:rsidR="00643B60" w:rsidRDefault="00643B60">
      <w:r>
        <w:br w:type="page"/>
      </w:r>
    </w:p>
    <w:p w:rsidR="004D2983" w:rsidRPr="004D2983" w:rsidRDefault="004D2983" w:rsidP="004D2983">
      <w:pPr>
        <w:spacing w:after="0" w:line="240" w:lineRule="auto"/>
        <w:jc w:val="right"/>
        <w:outlineLvl w:val="1"/>
        <w:rPr>
          <w:rFonts w:ascii="Calibri" w:eastAsia="MS Gothic" w:hAnsi="Calibri" w:cs="Times New Roman"/>
          <w:color w:val="000000"/>
          <w:sz w:val="24"/>
          <w:szCs w:val="24"/>
        </w:rPr>
      </w:pPr>
      <w:r w:rsidRPr="004D2983">
        <w:rPr>
          <w:rFonts w:ascii="Calibri" w:eastAsia="MS Gothic" w:hAnsi="Calibri" w:cs="Times New Roman"/>
          <w:sz w:val="24"/>
          <w:szCs w:val="24"/>
        </w:rPr>
        <w:lastRenderedPageBreak/>
        <w:t>PUBLIC AFFAIRS REPORT APRIL 2019</w:t>
      </w:r>
    </w:p>
    <w:p w:rsidR="004D2983" w:rsidRPr="004D2983" w:rsidRDefault="004D2983" w:rsidP="004D2983">
      <w:pPr>
        <w:spacing w:after="0" w:line="240" w:lineRule="auto"/>
        <w:jc w:val="right"/>
        <w:outlineLvl w:val="1"/>
        <w:rPr>
          <w:rFonts w:ascii="Calibri" w:eastAsia="MS Gothic" w:hAnsi="Calibri" w:cs="Times New Roman"/>
          <w:sz w:val="24"/>
          <w:szCs w:val="24"/>
        </w:rPr>
      </w:pPr>
      <w:r w:rsidRPr="004D2983">
        <w:rPr>
          <w:rFonts w:ascii="Calibri" w:eastAsia="MS Gothic" w:hAnsi="Calibri" w:cs="Times New Roman"/>
          <w:sz w:val="24"/>
          <w:szCs w:val="24"/>
        </w:rPr>
        <w:t>5/23/19</w:t>
      </w:r>
    </w:p>
    <w:p w:rsidR="004D2983" w:rsidRPr="004D2983" w:rsidRDefault="004D2983" w:rsidP="004D2983">
      <w:pPr>
        <w:spacing w:after="0" w:line="240" w:lineRule="auto"/>
        <w:jc w:val="right"/>
        <w:outlineLvl w:val="1"/>
        <w:rPr>
          <w:rFonts w:ascii="Calibri" w:eastAsia="MS Gothic" w:hAnsi="Calibri" w:cs="Times New Roman"/>
          <w:sz w:val="24"/>
          <w:szCs w:val="24"/>
        </w:rPr>
      </w:pPr>
      <w:r w:rsidRPr="004D2983">
        <w:rPr>
          <w:rFonts w:ascii="Calibri" w:eastAsia="MS Gothic" w:hAnsi="Calibri" w:cs="Times New Roman"/>
          <w:sz w:val="24"/>
          <w:szCs w:val="24"/>
        </w:rPr>
        <w:t>Item No. R – 1</w:t>
      </w:r>
    </w:p>
    <w:p w:rsidR="004D2983" w:rsidRPr="004D2983" w:rsidRDefault="004D2983" w:rsidP="004D2983">
      <w:pPr>
        <w:spacing w:after="200" w:line="276" w:lineRule="auto"/>
        <w:rPr>
          <w:rFonts w:ascii="Calibri" w:eastAsia="Calibri" w:hAnsi="Calibri" w:cs="Times New Roman"/>
        </w:rPr>
      </w:pPr>
    </w:p>
    <w:p w:rsidR="004D2983" w:rsidRPr="004D2983" w:rsidRDefault="004D2983" w:rsidP="004D2983">
      <w:pPr>
        <w:spacing w:after="200" w:line="276" w:lineRule="auto"/>
        <w:rPr>
          <w:rFonts w:ascii="Calibri" w:eastAsia="Calibri" w:hAnsi="Calibri" w:cs="Times New Roman"/>
        </w:rPr>
      </w:pP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To: Chair and Board of Directors</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From: Bryan Luellen, Vice President of Public Affairs and Communications</w:t>
      </w:r>
    </w:p>
    <w:p w:rsidR="004D2983" w:rsidRPr="004D2983" w:rsidRDefault="004D2983" w:rsidP="004D2983">
      <w:pPr>
        <w:spacing w:after="200" w:line="276" w:lineRule="auto"/>
        <w:rPr>
          <w:rFonts w:ascii="Calibri" w:eastAsia="Calibri" w:hAnsi="Calibri" w:cs="Times New Roman"/>
        </w:rPr>
      </w:pPr>
    </w:p>
    <w:p w:rsidR="004D2983" w:rsidRPr="004D2983" w:rsidRDefault="004D2983" w:rsidP="004D2983">
      <w:pPr>
        <w:spacing w:after="200" w:line="276" w:lineRule="auto"/>
        <w:rPr>
          <w:rFonts w:ascii="Calibri" w:eastAsia="Calibri" w:hAnsi="Calibri" w:cs="Times New Roman"/>
        </w:rPr>
      </w:pPr>
    </w:p>
    <w:p w:rsidR="004D2983" w:rsidRPr="004D2983" w:rsidRDefault="004D2983" w:rsidP="004D2983">
      <w:pPr>
        <w:spacing w:after="200" w:line="276" w:lineRule="auto"/>
        <w:rPr>
          <w:rFonts w:ascii="Calibri" w:eastAsia="Calibri" w:hAnsi="Calibri" w:cs="Times New Roman"/>
          <w:b/>
          <w:bCs/>
          <w:smallCaps/>
          <w:sz w:val="32"/>
          <w:szCs w:val="32"/>
        </w:rPr>
      </w:pPr>
      <w:r w:rsidRPr="004D2983">
        <w:rPr>
          <w:rFonts w:ascii="Calibri" w:eastAsia="Calibri" w:hAnsi="Calibri" w:cs="Times New Roman"/>
          <w:b/>
          <w:bCs/>
          <w:smallCaps/>
          <w:sz w:val="32"/>
          <w:szCs w:val="32"/>
        </w:rPr>
        <w:t>Consideration of Public Affairs Report for May 2019</w:t>
      </w:r>
    </w:p>
    <w:p w:rsidR="004D2983" w:rsidRPr="004D2983" w:rsidRDefault="004D2983" w:rsidP="004D2983">
      <w:pPr>
        <w:spacing w:after="200" w:line="276" w:lineRule="auto"/>
        <w:rPr>
          <w:rFonts w:ascii="Calibri" w:eastAsia="Calibri" w:hAnsi="Calibri" w:cs="Times New Roman"/>
          <w:iCs/>
        </w:rPr>
      </w:pPr>
    </w:p>
    <w:p w:rsidR="004D2983" w:rsidRPr="004D2983" w:rsidRDefault="004D2983" w:rsidP="004D2983">
      <w:pPr>
        <w:spacing w:after="200" w:line="276" w:lineRule="auto"/>
        <w:rPr>
          <w:rFonts w:ascii="Calibri" w:eastAsia="Calibri" w:hAnsi="Calibri" w:cs="Times New Roman"/>
          <w:iCs/>
        </w:rPr>
      </w:pPr>
    </w:p>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Arial"/>
          <w:b/>
          <w:smallCaps/>
          <w:sz w:val="28"/>
          <w:szCs w:val="24"/>
        </w:rPr>
        <w:t>Issue:</w:t>
      </w:r>
      <w:r w:rsidRPr="004D2983">
        <w:rPr>
          <w:rFonts w:ascii="Calibri" w:eastAsia="Times New Roman" w:hAnsi="Calibri" w:cs="Arial"/>
          <w:b/>
          <w:smallCaps/>
          <w:sz w:val="28"/>
          <w:szCs w:val="24"/>
        </w:rPr>
        <w:tab/>
      </w:r>
    </w:p>
    <w:p w:rsidR="004D2983" w:rsidRPr="004D2983" w:rsidRDefault="004D2983" w:rsidP="004D2983">
      <w:pPr>
        <w:spacing w:after="200" w:line="276" w:lineRule="auto"/>
        <w:rPr>
          <w:rFonts w:ascii="Calibri" w:eastAsia="Calibri" w:hAnsi="Calibri" w:cs="Times New Roman"/>
          <w:sz w:val="24"/>
          <w:szCs w:val="24"/>
        </w:rPr>
      </w:pPr>
      <w:r w:rsidRPr="004D2983">
        <w:rPr>
          <w:rFonts w:ascii="Calibri" w:eastAsia="Calibri" w:hAnsi="Calibri" w:cs="Times New Roman"/>
          <w:sz w:val="24"/>
          <w:szCs w:val="24"/>
        </w:rPr>
        <w:t>A report of IndyGo Public Affairs will be presented at the board meeting.</w:t>
      </w:r>
    </w:p>
    <w:p w:rsidR="004D2983" w:rsidRPr="004D2983" w:rsidRDefault="004D2983" w:rsidP="004D2983">
      <w:pPr>
        <w:spacing w:after="200" w:line="276" w:lineRule="auto"/>
        <w:rPr>
          <w:rFonts w:ascii="Calibri" w:eastAsia="Calibri" w:hAnsi="Calibri" w:cs="Times New Roman"/>
          <w:iCs/>
        </w:rPr>
      </w:pPr>
    </w:p>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Arial"/>
          <w:b/>
          <w:smallCaps/>
          <w:sz w:val="28"/>
          <w:szCs w:val="24"/>
        </w:rPr>
        <w:t>Recommendation:</w:t>
      </w:r>
    </w:p>
    <w:p w:rsidR="004D2983" w:rsidRPr="004D2983" w:rsidRDefault="004D2983" w:rsidP="004D2983">
      <w:pPr>
        <w:spacing w:after="200" w:line="276" w:lineRule="auto"/>
        <w:rPr>
          <w:rFonts w:ascii="Calibri" w:eastAsia="Calibri" w:hAnsi="Calibri" w:cs="Times New Roman"/>
          <w:sz w:val="24"/>
          <w:szCs w:val="24"/>
        </w:rPr>
      </w:pPr>
      <w:r w:rsidRPr="004D2983">
        <w:rPr>
          <w:rFonts w:ascii="Calibri" w:eastAsia="Calibri" w:hAnsi="Calibri" w:cs="Times New Roman"/>
          <w:sz w:val="24"/>
          <w:szCs w:val="24"/>
        </w:rPr>
        <w:t>Receive the report.</w:t>
      </w:r>
    </w:p>
    <w:p w:rsidR="004D2983" w:rsidRPr="004D2983" w:rsidRDefault="004D2983" w:rsidP="004D2983">
      <w:pPr>
        <w:spacing w:before="120" w:after="120" w:line="276" w:lineRule="auto"/>
        <w:rPr>
          <w:rFonts w:ascii="Calibri" w:eastAsia="Calibri" w:hAnsi="Calibri" w:cs="Times New Roman"/>
        </w:rPr>
      </w:pP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Bryan Luellen</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Vice President of Public Affairs and Communications</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p>
    <w:p w:rsidR="004D2983" w:rsidRPr="004D2983" w:rsidRDefault="004D2983" w:rsidP="004D2983">
      <w:pPr>
        <w:tabs>
          <w:tab w:val="left" w:pos="0"/>
        </w:tabs>
        <w:spacing w:after="0" w:line="240" w:lineRule="auto"/>
        <w:rPr>
          <w:rFonts w:ascii="Calibri" w:eastAsia="Times New Roman" w:hAnsi="Calibri" w:cs="Times New Roman"/>
          <w:bCs/>
          <w:sz w:val="24"/>
          <w:szCs w:val="24"/>
        </w:rPr>
      </w:pPr>
    </w:p>
    <w:p w:rsidR="004D2983" w:rsidRPr="004D2983" w:rsidRDefault="004D2983" w:rsidP="004D2983">
      <w:pPr>
        <w:tabs>
          <w:tab w:val="left" w:pos="0"/>
        </w:tabs>
        <w:spacing w:after="0" w:line="240" w:lineRule="auto"/>
        <w:rPr>
          <w:rFonts w:ascii="Calibri" w:eastAsia="Times New Roman" w:hAnsi="Calibri" w:cs="Times New Roman"/>
          <w:bCs/>
          <w:color w:val="000000"/>
          <w:sz w:val="24"/>
          <w:szCs w:val="24"/>
        </w:rPr>
      </w:pPr>
      <w:r w:rsidRPr="004D2983">
        <w:rPr>
          <w:rFonts w:ascii="Calibri" w:eastAsia="Times New Roman" w:hAnsi="Calibri" w:cs="Times New Roman"/>
          <w:bCs/>
          <w:color w:val="000000"/>
          <w:sz w:val="24"/>
          <w:szCs w:val="24"/>
        </w:rPr>
        <w:t>Attachments</w:t>
      </w:r>
      <w:r w:rsidRPr="004D2983">
        <w:rPr>
          <w:rFonts w:ascii="Calibri" w:eastAsia="Times New Roman" w:hAnsi="Calibri" w:cs="Times New Roman"/>
          <w:bCs/>
          <w:color w:val="000000"/>
          <w:sz w:val="24"/>
          <w:szCs w:val="24"/>
        </w:rPr>
        <w:tab/>
      </w:r>
    </w:p>
    <w:p w:rsidR="004D2983" w:rsidRPr="004D2983" w:rsidRDefault="004D2983" w:rsidP="004D2983">
      <w:pPr>
        <w:tabs>
          <w:tab w:val="left" w:pos="0"/>
        </w:tabs>
        <w:spacing w:after="0" w:line="240" w:lineRule="auto"/>
        <w:rPr>
          <w:rFonts w:ascii="Calibri" w:eastAsia="Times New Roman" w:hAnsi="Calibri" w:cs="Times New Roman"/>
          <w:bCs/>
          <w:color w:val="000000"/>
          <w:sz w:val="24"/>
          <w:szCs w:val="24"/>
        </w:rPr>
      </w:pPr>
    </w:p>
    <w:p w:rsidR="004D2983" w:rsidRPr="004D2983" w:rsidRDefault="004D2983" w:rsidP="004D2983">
      <w:pPr>
        <w:tabs>
          <w:tab w:val="left" w:pos="0"/>
        </w:tabs>
        <w:spacing w:after="0" w:line="240" w:lineRule="auto"/>
        <w:rPr>
          <w:rFonts w:ascii="Calibri" w:eastAsia="Times New Roman" w:hAnsi="Calibri" w:cs="Times New Roman"/>
          <w:bCs/>
          <w:color w:val="000000"/>
          <w:sz w:val="24"/>
          <w:szCs w:val="24"/>
        </w:rPr>
      </w:pPr>
    </w:p>
    <w:p w:rsidR="004D2983" w:rsidRPr="004D2983" w:rsidRDefault="004D2983" w:rsidP="004D2983">
      <w:pPr>
        <w:tabs>
          <w:tab w:val="left" w:pos="0"/>
        </w:tabs>
        <w:spacing w:after="0" w:line="240" w:lineRule="auto"/>
        <w:rPr>
          <w:rFonts w:ascii="Calibri" w:eastAsia="Times New Roman" w:hAnsi="Calibri" w:cs="Times New Roman"/>
          <w:bCs/>
          <w:color w:val="000000"/>
          <w:sz w:val="24"/>
          <w:szCs w:val="24"/>
        </w:rPr>
      </w:pP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Contributing Staff includes:</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Chauncyia Coleman, Manager of Customer Service</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Lauren Day, Director of Public Relations</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 xml:space="preserve">Jerome Horne, Ridership Experience Specialist </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 xml:space="preserve">Vanesa Rivera, External Communications Coordinator </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Allison Potteiger, Organizational Communications Manager</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Cheryl McElroy, Internal Communications Specialist</w:t>
      </w:r>
      <w:r w:rsidRPr="004D2983">
        <w:rPr>
          <w:rFonts w:ascii="Calibri" w:eastAsia="Times New Roman" w:hAnsi="Calibri" w:cs="Times New Roman"/>
          <w:bCs/>
          <w:sz w:val="24"/>
          <w:szCs w:val="24"/>
        </w:rPr>
        <w:br/>
        <w:t>Jordan Patterson, Community Outreach Coordinator</w:t>
      </w:r>
    </w:p>
    <w:p w:rsidR="004D2983" w:rsidRPr="004D2983" w:rsidRDefault="004D2983" w:rsidP="004D2983">
      <w:pPr>
        <w:tabs>
          <w:tab w:val="left" w:pos="0"/>
        </w:tabs>
        <w:spacing w:after="0" w:line="240" w:lineRule="auto"/>
        <w:rPr>
          <w:rFonts w:ascii="Calibri" w:eastAsia="Times New Roman" w:hAnsi="Calibri" w:cs="Times New Roman"/>
          <w:bCs/>
          <w:sz w:val="24"/>
          <w:szCs w:val="24"/>
        </w:rPr>
      </w:pPr>
      <w:r w:rsidRPr="004D2983">
        <w:rPr>
          <w:rFonts w:ascii="Calibri" w:eastAsia="Times New Roman" w:hAnsi="Calibri" w:cs="Times New Roman"/>
          <w:bCs/>
          <w:sz w:val="24"/>
          <w:szCs w:val="24"/>
        </w:rPr>
        <w:t>Brandon Evans, Digital Strategy and Community Engagement</w:t>
      </w:r>
    </w:p>
    <w:p w:rsidR="003160EB" w:rsidRDefault="003160EB" w:rsidP="004D2983">
      <w:pPr>
        <w:spacing w:after="200" w:line="276" w:lineRule="auto"/>
        <w:rPr>
          <w:rFonts w:ascii="Calibri" w:eastAsia="Calibri" w:hAnsi="Calibri" w:cs="Times New Roman"/>
          <w:b/>
          <w:bCs/>
          <w:sz w:val="24"/>
          <w:szCs w:val="24"/>
        </w:rPr>
      </w:pPr>
      <w:bookmarkStart w:id="14" w:name="_Hlk524681539"/>
    </w:p>
    <w:p w:rsidR="003160EB" w:rsidRDefault="003160EB" w:rsidP="004D2983">
      <w:pPr>
        <w:spacing w:after="200" w:line="276" w:lineRule="auto"/>
        <w:rPr>
          <w:rFonts w:ascii="Calibri" w:eastAsia="Calibri" w:hAnsi="Calibri" w:cs="Times New Roman"/>
          <w:b/>
          <w:bCs/>
          <w:sz w:val="24"/>
          <w:szCs w:val="24"/>
        </w:rPr>
      </w:pPr>
    </w:p>
    <w:p w:rsidR="004D2983" w:rsidRPr="004D2983" w:rsidRDefault="004D2983" w:rsidP="004D2983">
      <w:pPr>
        <w:spacing w:after="200" w:line="276" w:lineRule="auto"/>
        <w:rPr>
          <w:rFonts w:ascii="Calibri" w:eastAsia="Calibri" w:hAnsi="Calibri" w:cs="Times New Roman"/>
          <w:b/>
          <w:bCs/>
          <w:sz w:val="24"/>
          <w:szCs w:val="24"/>
        </w:rPr>
      </w:pPr>
      <w:r w:rsidRPr="004D2983">
        <w:rPr>
          <w:rFonts w:ascii="Calibri" w:eastAsia="Calibri" w:hAnsi="Calibri" w:cs="Times New Roman"/>
          <w:b/>
          <w:bCs/>
          <w:sz w:val="24"/>
          <w:szCs w:val="24"/>
        </w:rPr>
        <w:lastRenderedPageBreak/>
        <w:t>INDYGO.NET MONTHLY SESSIONS 4/1/18 – 4/30/18:</w:t>
      </w:r>
    </w:p>
    <w:tbl>
      <w:tblPr>
        <w:tblStyle w:val="TableGrid"/>
        <w:tblW w:w="0" w:type="auto"/>
        <w:tblLook w:val="04A0" w:firstRow="1" w:lastRow="0" w:firstColumn="1" w:lastColumn="0" w:noHBand="0" w:noVBand="1"/>
      </w:tblPr>
      <w:tblGrid>
        <w:gridCol w:w="2425"/>
        <w:gridCol w:w="2673"/>
      </w:tblGrid>
      <w:tr w:rsidR="004D2983" w:rsidRPr="004D2983" w:rsidTr="004D2983">
        <w:tc>
          <w:tcPr>
            <w:tcW w:w="2425" w:type="dxa"/>
          </w:tcPr>
          <w:bookmarkEnd w:id="14"/>
          <w:p w:rsidR="004D2983" w:rsidRPr="004D2983" w:rsidRDefault="004D2983" w:rsidP="004D2983">
            <w:pPr>
              <w:spacing w:after="200"/>
            </w:pPr>
            <w:r w:rsidRPr="004D2983">
              <w:t>Page Views</w:t>
            </w:r>
          </w:p>
        </w:tc>
        <w:tc>
          <w:tcPr>
            <w:tcW w:w="2673" w:type="dxa"/>
          </w:tcPr>
          <w:p w:rsidR="004D2983" w:rsidRPr="004D2983" w:rsidRDefault="004D2983" w:rsidP="004D2983">
            <w:pPr>
              <w:spacing w:after="200"/>
              <w:jc w:val="center"/>
            </w:pPr>
            <w:r w:rsidRPr="004D2983">
              <w:t>285,487</w:t>
            </w:r>
          </w:p>
        </w:tc>
      </w:tr>
      <w:tr w:rsidR="004D2983" w:rsidRPr="004D2983" w:rsidTr="004D2983">
        <w:tc>
          <w:tcPr>
            <w:tcW w:w="2425" w:type="dxa"/>
          </w:tcPr>
          <w:p w:rsidR="004D2983" w:rsidRPr="004D2983" w:rsidRDefault="004D2983" w:rsidP="004D2983">
            <w:pPr>
              <w:spacing w:after="200"/>
            </w:pPr>
            <w:r w:rsidRPr="004D2983">
              <w:t>New /Returning Visitors</w:t>
            </w:r>
          </w:p>
        </w:tc>
        <w:tc>
          <w:tcPr>
            <w:tcW w:w="2673" w:type="dxa"/>
          </w:tcPr>
          <w:p w:rsidR="004D2983" w:rsidRPr="004D2983" w:rsidRDefault="004D2983" w:rsidP="004D2983">
            <w:pPr>
              <w:spacing w:after="200"/>
              <w:jc w:val="center"/>
            </w:pPr>
            <w:r w:rsidRPr="004D2983">
              <w:t>29,989/18,897</w:t>
            </w:r>
          </w:p>
        </w:tc>
      </w:tr>
      <w:tr w:rsidR="004D2983" w:rsidRPr="004D2983" w:rsidTr="004D2983">
        <w:trPr>
          <w:trHeight w:val="386"/>
        </w:trPr>
        <w:tc>
          <w:tcPr>
            <w:tcW w:w="2425" w:type="dxa"/>
          </w:tcPr>
          <w:p w:rsidR="004D2983" w:rsidRPr="004D2983" w:rsidRDefault="004D2983" w:rsidP="004D2983">
            <w:pPr>
              <w:spacing w:after="200"/>
            </w:pPr>
            <w:r w:rsidRPr="004D2983">
              <w:t>Total Sessions</w:t>
            </w:r>
          </w:p>
        </w:tc>
        <w:tc>
          <w:tcPr>
            <w:tcW w:w="2673" w:type="dxa"/>
          </w:tcPr>
          <w:p w:rsidR="004D2983" w:rsidRPr="004D2983" w:rsidRDefault="004D2983" w:rsidP="004D2983">
            <w:pPr>
              <w:spacing w:after="200"/>
              <w:jc w:val="center"/>
            </w:pPr>
            <w:r w:rsidRPr="004D2983">
              <w:t>122,469</w:t>
            </w:r>
          </w:p>
        </w:tc>
      </w:tr>
    </w:tbl>
    <w:p w:rsidR="004D2983" w:rsidRPr="004D2983" w:rsidRDefault="004D2983" w:rsidP="004D2983">
      <w:pPr>
        <w:spacing w:after="200" w:line="240" w:lineRule="auto"/>
        <w:rPr>
          <w:rFonts w:ascii="Calibri" w:eastAsia="Calibri" w:hAnsi="Calibri" w:cs="Times New Roman"/>
        </w:rPr>
      </w:pPr>
    </w:p>
    <w:p w:rsidR="004D2983" w:rsidRPr="004D2983" w:rsidRDefault="004D2983" w:rsidP="004D2983">
      <w:pPr>
        <w:spacing w:after="200" w:line="240" w:lineRule="auto"/>
        <w:jc w:val="center"/>
        <w:rPr>
          <w:rFonts w:ascii="Calibri" w:eastAsia="Calibri" w:hAnsi="Calibri" w:cs="Times New Roman"/>
        </w:rPr>
      </w:pPr>
      <w:r w:rsidRPr="004D2983">
        <w:rPr>
          <w:rFonts w:ascii="Calibri" w:eastAsia="Calibri" w:hAnsi="Calibri" w:cs="Times New Roman"/>
          <w:noProof/>
        </w:rPr>
        <w:drawing>
          <wp:inline distT="0" distB="0" distL="0" distR="0" wp14:anchorId="33565216" wp14:editId="1197D9A8">
            <wp:extent cx="6238874" cy="2742505"/>
            <wp:effectExtent l="0" t="0" r="0" b="0"/>
            <wp:docPr id="682934581" name="Picture 53910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109055"/>
                    <pic:cNvPicPr/>
                  </pic:nvPicPr>
                  <pic:blipFill>
                    <a:blip r:embed="rId15">
                      <a:extLst>
                        <a:ext uri="{28A0092B-C50C-407E-A947-70E740481C1C}">
                          <a14:useLocalDpi xmlns:a14="http://schemas.microsoft.com/office/drawing/2010/main" val="0"/>
                        </a:ext>
                      </a:extLst>
                    </a:blip>
                    <a:stretch>
                      <a:fillRect/>
                    </a:stretch>
                  </pic:blipFill>
                  <pic:spPr>
                    <a:xfrm>
                      <a:off x="0" y="0"/>
                      <a:ext cx="6238874" cy="2742505"/>
                    </a:xfrm>
                    <a:prstGeom prst="rect">
                      <a:avLst/>
                    </a:prstGeom>
                  </pic:spPr>
                </pic:pic>
              </a:graphicData>
            </a:graphic>
          </wp:inline>
        </w:drawing>
      </w:r>
    </w:p>
    <w:p w:rsidR="004D2983" w:rsidRPr="004D2983" w:rsidRDefault="004D2983" w:rsidP="004D2983">
      <w:pPr>
        <w:spacing w:after="200" w:line="240" w:lineRule="auto"/>
        <w:rPr>
          <w:rFonts w:ascii="Calibri" w:eastAsia="Calibri" w:hAnsi="Calibri" w:cs="Times New Roman"/>
        </w:rPr>
      </w:pPr>
    </w:p>
    <w:p w:rsidR="004D2983" w:rsidRPr="004D2983" w:rsidRDefault="004D2983" w:rsidP="004D2983"/>
    <w:tbl>
      <w:tblPr>
        <w:tblW w:w="7520" w:type="dxa"/>
        <w:tblInd w:w="108" w:type="dxa"/>
        <w:tblCellMar>
          <w:left w:w="0" w:type="dxa"/>
          <w:right w:w="0" w:type="dxa"/>
        </w:tblCellMar>
        <w:tblLook w:val="04A0" w:firstRow="1" w:lastRow="0" w:firstColumn="1" w:lastColumn="0" w:noHBand="0" w:noVBand="1"/>
      </w:tblPr>
      <w:tblGrid>
        <w:gridCol w:w="7536"/>
      </w:tblGrid>
      <w:tr w:rsidR="004D2983" w:rsidRPr="004D2983" w:rsidTr="004D2983">
        <w:trPr>
          <w:trHeight w:val="330"/>
        </w:trPr>
        <w:tc>
          <w:tcPr>
            <w:tcW w:w="7520" w:type="dxa"/>
            <w:tcBorders>
              <w:top w:val="nil"/>
              <w:left w:val="nil"/>
              <w:bottom w:val="nil"/>
              <w:right w:val="nil"/>
            </w:tcBorders>
            <w:shd w:val="clear" w:color="auto" w:fill="auto"/>
            <w:noWrap/>
            <w:vAlign w:val="bottom"/>
            <w:hideMark/>
          </w:tcPr>
          <w:tbl>
            <w:tblPr>
              <w:tblpPr w:leftFromText="180" w:rightFromText="180" w:vertAnchor="text" w:horzAnchor="page" w:tblpX="766" w:tblpY="-76"/>
              <w:tblOverlap w:val="never"/>
              <w:tblW w:w="7520" w:type="dxa"/>
              <w:tblLook w:val="04A0" w:firstRow="1" w:lastRow="0" w:firstColumn="1" w:lastColumn="0" w:noHBand="0" w:noVBand="1"/>
            </w:tblPr>
            <w:tblGrid>
              <w:gridCol w:w="1520"/>
              <w:gridCol w:w="1200"/>
              <w:gridCol w:w="1200"/>
              <w:gridCol w:w="1200"/>
              <w:gridCol w:w="1200"/>
              <w:gridCol w:w="1200"/>
            </w:tblGrid>
            <w:tr w:rsidR="004D2983" w:rsidRPr="004D2983" w:rsidTr="004D2983">
              <w:trPr>
                <w:trHeight w:val="330"/>
              </w:trPr>
              <w:tc>
                <w:tcPr>
                  <w:tcW w:w="1520" w:type="dxa"/>
                  <w:tcBorders>
                    <w:top w:val="nil"/>
                    <w:left w:val="nil"/>
                    <w:bottom w:val="nil"/>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b/>
                      <w:bCs/>
                      <w:color w:val="1F497D"/>
                      <w:sz w:val="24"/>
                      <w:szCs w:val="24"/>
                    </w:rPr>
                  </w:pPr>
                  <w:r w:rsidRPr="004D2983">
                    <w:rPr>
                      <w:rFonts w:ascii="Calibri" w:eastAsia="Times New Roman" w:hAnsi="Calibri" w:cs="Times New Roman"/>
                      <w:b/>
                      <w:bCs/>
                      <w:color w:val="1F497D"/>
                      <w:sz w:val="24"/>
                      <w:szCs w:val="24"/>
                    </w:rPr>
                    <w:t>Month</w:t>
                  </w:r>
                </w:p>
              </w:tc>
              <w:tc>
                <w:tcPr>
                  <w:tcW w:w="1200" w:type="dxa"/>
                  <w:tcBorders>
                    <w:top w:val="nil"/>
                    <w:left w:val="nil"/>
                    <w:bottom w:val="nil"/>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b/>
                      <w:bCs/>
                      <w:color w:val="1F497D"/>
                      <w:sz w:val="24"/>
                      <w:szCs w:val="24"/>
                    </w:rPr>
                  </w:pPr>
                  <w:r w:rsidRPr="004D2983">
                    <w:rPr>
                      <w:rFonts w:ascii="Calibri" w:eastAsia="Times New Roman" w:hAnsi="Calibri" w:cs="Times New Roman"/>
                      <w:b/>
                      <w:bCs/>
                      <w:color w:val="1F497D"/>
                      <w:sz w:val="24"/>
                      <w:szCs w:val="24"/>
                    </w:rPr>
                    <w:t>Mobile</w:t>
                  </w:r>
                </w:p>
              </w:tc>
              <w:tc>
                <w:tcPr>
                  <w:tcW w:w="1200" w:type="dxa"/>
                  <w:tcBorders>
                    <w:top w:val="nil"/>
                    <w:left w:val="nil"/>
                    <w:bottom w:val="nil"/>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b/>
                      <w:bCs/>
                      <w:color w:val="1F497D"/>
                      <w:sz w:val="24"/>
                      <w:szCs w:val="24"/>
                    </w:rPr>
                  </w:pPr>
                  <w:r w:rsidRPr="004D2983">
                    <w:rPr>
                      <w:rFonts w:ascii="Calibri" w:eastAsia="Times New Roman" w:hAnsi="Calibri" w:cs="Times New Roman"/>
                      <w:b/>
                      <w:bCs/>
                      <w:color w:val="1F497D"/>
                      <w:sz w:val="24"/>
                      <w:szCs w:val="24"/>
                    </w:rPr>
                    <w:t>Desktop</w:t>
                  </w:r>
                </w:p>
              </w:tc>
              <w:tc>
                <w:tcPr>
                  <w:tcW w:w="1200" w:type="dxa"/>
                  <w:tcBorders>
                    <w:top w:val="nil"/>
                    <w:left w:val="nil"/>
                    <w:bottom w:val="nil"/>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b/>
                      <w:bCs/>
                      <w:color w:val="1F497D"/>
                      <w:sz w:val="24"/>
                      <w:szCs w:val="24"/>
                    </w:rPr>
                  </w:pPr>
                  <w:r w:rsidRPr="004D2983">
                    <w:rPr>
                      <w:rFonts w:ascii="Calibri" w:eastAsia="Times New Roman" w:hAnsi="Calibri" w:cs="Times New Roman"/>
                      <w:b/>
                      <w:bCs/>
                      <w:color w:val="1F497D"/>
                      <w:sz w:val="24"/>
                      <w:szCs w:val="24"/>
                    </w:rPr>
                    <w:t>Tablet</w:t>
                  </w:r>
                </w:p>
              </w:tc>
              <w:tc>
                <w:tcPr>
                  <w:tcW w:w="1200" w:type="dxa"/>
                  <w:tcBorders>
                    <w:top w:val="nil"/>
                    <w:left w:val="nil"/>
                    <w:bottom w:val="nil"/>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b/>
                      <w:bCs/>
                      <w:color w:val="1F497D"/>
                      <w:sz w:val="24"/>
                      <w:szCs w:val="24"/>
                    </w:rPr>
                  </w:pPr>
                  <w:r w:rsidRPr="004D2983">
                    <w:rPr>
                      <w:rFonts w:ascii="Calibri" w:eastAsia="Times New Roman" w:hAnsi="Calibri" w:cs="Times New Roman"/>
                      <w:b/>
                      <w:bCs/>
                      <w:color w:val="1F497D"/>
                      <w:sz w:val="24"/>
                      <w:szCs w:val="24"/>
                    </w:rPr>
                    <w:t>New</w:t>
                  </w:r>
                </w:p>
              </w:tc>
              <w:tc>
                <w:tcPr>
                  <w:tcW w:w="1200" w:type="dxa"/>
                  <w:tcBorders>
                    <w:top w:val="nil"/>
                    <w:left w:val="nil"/>
                    <w:bottom w:val="nil"/>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b/>
                      <w:bCs/>
                      <w:color w:val="1F497D"/>
                      <w:sz w:val="24"/>
                      <w:szCs w:val="24"/>
                    </w:rPr>
                  </w:pPr>
                  <w:r w:rsidRPr="004D2983">
                    <w:rPr>
                      <w:rFonts w:ascii="Calibri" w:eastAsia="Times New Roman" w:hAnsi="Calibri" w:cs="Times New Roman"/>
                      <w:b/>
                      <w:bCs/>
                      <w:color w:val="1F497D"/>
                      <w:sz w:val="24"/>
                      <w:szCs w:val="24"/>
                    </w:rPr>
                    <w:t>Returning</w:t>
                  </w:r>
                </w:p>
              </w:tc>
            </w:tr>
            <w:tr w:rsidR="004D2983" w:rsidRPr="004D2983" w:rsidTr="004D298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January</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84.30%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rPr>
                  </w:pPr>
                  <w:r w:rsidRPr="004D2983">
                    <w:rPr>
                      <w:rFonts w:ascii="Calibri" w:eastAsia="Times New Roman" w:hAnsi="Calibri" w:cs="Times New Roman"/>
                    </w:rPr>
                    <w:t>13.97%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rPr>
                  </w:pPr>
                  <w:r w:rsidRPr="004D2983">
                    <w:rPr>
                      <w:rFonts w:ascii="Calibri" w:eastAsia="Times New Roman" w:hAnsi="Calibri" w:cs="Times New Roman"/>
                    </w:rPr>
                    <w:t>1.73%</w:t>
                  </w:r>
                </w:p>
              </w:tc>
              <w:tc>
                <w:tcPr>
                  <w:tcW w:w="1200" w:type="dxa"/>
                  <w:tcBorders>
                    <w:top w:val="single" w:sz="4" w:space="0" w:color="auto"/>
                    <w:left w:val="nil"/>
                    <w:bottom w:val="single" w:sz="4" w:space="0" w:color="auto"/>
                    <w:right w:val="nil"/>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60.79%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39.21%</w:t>
                  </w:r>
                </w:p>
              </w:tc>
            </w:tr>
            <w:tr w:rsidR="004D2983" w:rsidRPr="004D2983" w:rsidTr="004D298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February</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84.59%</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rPr>
                  </w:pPr>
                  <w:r w:rsidRPr="004D2983">
                    <w:rPr>
                      <w:rFonts w:ascii="Calibri" w:eastAsia="Times New Roman" w:hAnsi="Calibri" w:cs="Times New Roman"/>
                    </w:rPr>
                    <w:t>13.86%</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rPr>
                  </w:pPr>
                  <w:r w:rsidRPr="004D2983">
                    <w:rPr>
                      <w:rFonts w:ascii="Calibri" w:eastAsia="Times New Roman" w:hAnsi="Calibri" w:cs="Times New Roman"/>
                    </w:rPr>
                    <w:t>1.55%</w:t>
                  </w:r>
                </w:p>
              </w:tc>
              <w:tc>
                <w:tcPr>
                  <w:tcW w:w="1200" w:type="dxa"/>
                  <w:tcBorders>
                    <w:top w:val="single" w:sz="4" w:space="0" w:color="auto"/>
                    <w:left w:val="nil"/>
                    <w:bottom w:val="single" w:sz="4" w:space="0" w:color="auto"/>
                    <w:right w:val="nil"/>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59.87%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40.13%</w:t>
                  </w:r>
                </w:p>
              </w:tc>
            </w:tr>
            <w:tr w:rsidR="004D2983" w:rsidRPr="004D2983" w:rsidTr="004D298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March</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84.54%</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rPr>
                  </w:pPr>
                  <w:r w:rsidRPr="004D2983">
                    <w:rPr>
                      <w:rFonts w:ascii="Calibri" w:eastAsia="Times New Roman" w:hAnsi="Calibri" w:cs="Times New Roman"/>
                    </w:rPr>
                    <w:t>13.71%</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rPr>
                  </w:pPr>
                  <w:r w:rsidRPr="004D2983">
                    <w:rPr>
                      <w:rFonts w:ascii="Calibri" w:eastAsia="Times New Roman" w:hAnsi="Calibri" w:cs="Times New Roman"/>
                    </w:rPr>
                    <w:t>1.75%</w:t>
                  </w:r>
                </w:p>
              </w:tc>
              <w:tc>
                <w:tcPr>
                  <w:tcW w:w="1200" w:type="dxa"/>
                  <w:tcBorders>
                    <w:top w:val="single" w:sz="4" w:space="0" w:color="auto"/>
                    <w:left w:val="nil"/>
                    <w:bottom w:val="single" w:sz="4" w:space="0" w:color="auto"/>
                    <w:right w:val="nil"/>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61.03%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Times New Roman" w:hAnsi="Calibri" w:cs="Times New Roman"/>
                      <w:color w:val="000000"/>
                    </w:rPr>
                  </w:pPr>
                  <w:r w:rsidRPr="004D2983">
                    <w:rPr>
                      <w:rFonts w:ascii="Calibri" w:eastAsia="Times New Roman" w:hAnsi="Calibri" w:cs="Times New Roman"/>
                      <w:color w:val="000000"/>
                    </w:rPr>
                    <w:t>38.97%</w:t>
                  </w:r>
                </w:p>
              </w:tc>
            </w:tr>
            <w:tr w:rsidR="004D2983" w:rsidRPr="004D2983" w:rsidTr="004D298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Calibri" w:hAnsi="Calibri" w:cs="Times New Roman"/>
                    </w:rPr>
                  </w:pPr>
                  <w:r w:rsidRPr="004D2983">
                    <w:rPr>
                      <w:rFonts w:ascii="Calibri" w:eastAsia="Times New Roman" w:hAnsi="Calibri" w:cs="Times New Roman"/>
                      <w:color w:val="000000"/>
                    </w:rPr>
                    <w:t>April</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Calibri" w:hAnsi="Calibri" w:cs="Times New Roman"/>
                    </w:rPr>
                  </w:pPr>
                  <w:r w:rsidRPr="004D2983">
                    <w:rPr>
                      <w:rFonts w:ascii="Calibri" w:eastAsia="Times New Roman" w:hAnsi="Calibri" w:cs="Times New Roman"/>
                      <w:color w:val="000000"/>
                    </w:rPr>
                    <w:t>84.19%</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Calibri" w:hAnsi="Calibri" w:cs="Times New Roman"/>
                    </w:rPr>
                  </w:pPr>
                  <w:r w:rsidRPr="004D2983">
                    <w:rPr>
                      <w:rFonts w:ascii="Calibri" w:eastAsia="Times New Roman" w:hAnsi="Calibri" w:cs="Times New Roman"/>
                    </w:rPr>
                    <w:t>14.00%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Calibri" w:hAnsi="Calibri" w:cs="Times New Roman"/>
                    </w:rPr>
                  </w:pPr>
                  <w:r w:rsidRPr="004D2983">
                    <w:rPr>
                      <w:rFonts w:ascii="Calibri" w:eastAsia="Times New Roman" w:hAnsi="Calibri" w:cs="Times New Roman"/>
                    </w:rPr>
                    <w:t>1.81%</w:t>
                  </w:r>
                </w:p>
              </w:tc>
              <w:tc>
                <w:tcPr>
                  <w:tcW w:w="1200" w:type="dxa"/>
                  <w:tcBorders>
                    <w:top w:val="single" w:sz="4" w:space="0" w:color="auto"/>
                    <w:left w:val="nil"/>
                    <w:bottom w:val="single" w:sz="4" w:space="0" w:color="auto"/>
                    <w:right w:val="nil"/>
                  </w:tcBorders>
                  <w:shd w:val="clear" w:color="auto" w:fill="auto"/>
                  <w:noWrap/>
                  <w:vAlign w:val="center"/>
                </w:tcPr>
                <w:p w:rsidR="004D2983" w:rsidRPr="004D2983" w:rsidRDefault="004D2983" w:rsidP="004D2983">
                  <w:pPr>
                    <w:spacing w:after="0" w:line="240" w:lineRule="auto"/>
                    <w:rPr>
                      <w:rFonts w:ascii="Calibri" w:eastAsia="Calibri" w:hAnsi="Calibri" w:cs="Times New Roman"/>
                    </w:rPr>
                  </w:pPr>
                  <w:r w:rsidRPr="004D2983">
                    <w:rPr>
                      <w:rFonts w:ascii="Calibri" w:eastAsia="Times New Roman" w:hAnsi="Calibri" w:cs="Times New Roman"/>
                      <w:color w:val="000000"/>
                    </w:rPr>
                    <w:t>61.30%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983" w:rsidRPr="004D2983" w:rsidRDefault="004D2983" w:rsidP="004D2983">
                  <w:pPr>
                    <w:spacing w:after="0" w:line="240" w:lineRule="auto"/>
                    <w:rPr>
                      <w:rFonts w:ascii="Calibri" w:eastAsia="Calibri" w:hAnsi="Calibri" w:cs="Times New Roman"/>
                    </w:rPr>
                  </w:pPr>
                  <w:r w:rsidRPr="004D2983">
                    <w:rPr>
                      <w:rFonts w:ascii="Calibri" w:eastAsia="Times New Roman" w:hAnsi="Calibri" w:cs="Times New Roman"/>
                      <w:color w:val="000000"/>
                    </w:rPr>
                    <w:t>38.70%</w:t>
                  </w:r>
                </w:p>
              </w:tc>
            </w:tr>
          </w:tbl>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color w:val="1F497D"/>
                <w:sz w:val="24"/>
                <w:szCs w:val="24"/>
              </w:rPr>
            </w:pPr>
          </w:p>
          <w:p w:rsidR="004D2983" w:rsidRPr="004D2983" w:rsidRDefault="004D2983" w:rsidP="004D2983">
            <w:pPr>
              <w:spacing w:after="0" w:line="240" w:lineRule="auto"/>
              <w:rPr>
                <w:rFonts w:ascii="Calibri" w:eastAsia="Times New Roman" w:hAnsi="Calibri" w:cs="Times New Roman"/>
                <w:b/>
                <w:bCs/>
                <w:sz w:val="24"/>
                <w:szCs w:val="24"/>
              </w:rPr>
            </w:pPr>
          </w:p>
        </w:tc>
      </w:tr>
      <w:tr w:rsidR="004D2983" w:rsidRPr="004D2983" w:rsidTr="004D2983">
        <w:trPr>
          <w:trHeight w:val="330"/>
        </w:trPr>
        <w:tc>
          <w:tcPr>
            <w:tcW w:w="7520" w:type="dxa"/>
            <w:tcBorders>
              <w:top w:val="nil"/>
              <w:left w:val="nil"/>
              <w:bottom w:val="nil"/>
              <w:right w:val="nil"/>
            </w:tcBorders>
            <w:shd w:val="clear" w:color="auto" w:fill="auto"/>
            <w:noWrap/>
            <w:vAlign w:val="bottom"/>
          </w:tcPr>
          <w:p w:rsidR="004D2983" w:rsidRPr="004D2983" w:rsidRDefault="004D2983" w:rsidP="004D2983">
            <w:pPr>
              <w:spacing w:after="0" w:line="240" w:lineRule="auto"/>
              <w:rPr>
                <w:rFonts w:ascii="Calibri" w:eastAsia="Times New Roman" w:hAnsi="Calibri" w:cs="Times New Roman"/>
                <w:b/>
                <w:bCs/>
                <w:color w:val="1F497D"/>
                <w:sz w:val="24"/>
                <w:szCs w:val="24"/>
              </w:rPr>
            </w:pPr>
          </w:p>
        </w:tc>
      </w:tr>
    </w:tbl>
    <w:p w:rsidR="003160EB" w:rsidRDefault="003160EB" w:rsidP="004D2983">
      <w:pPr>
        <w:spacing w:after="0" w:line="240" w:lineRule="auto"/>
        <w:jc w:val="right"/>
        <w:rPr>
          <w:rFonts w:ascii="Calibri" w:eastAsia="Calibri" w:hAnsi="Calibri" w:cs="Calibri"/>
          <w:bCs/>
        </w:rPr>
      </w:pPr>
    </w:p>
    <w:p w:rsidR="003160EB" w:rsidRDefault="003160EB" w:rsidP="004D2983">
      <w:pPr>
        <w:spacing w:after="0" w:line="240" w:lineRule="auto"/>
        <w:jc w:val="right"/>
        <w:rPr>
          <w:rFonts w:ascii="Calibri" w:eastAsia="Calibri" w:hAnsi="Calibri" w:cs="Calibri"/>
          <w:bCs/>
        </w:rPr>
      </w:pPr>
    </w:p>
    <w:p w:rsidR="00311DCF" w:rsidRDefault="00311DCF" w:rsidP="004D2983">
      <w:pPr>
        <w:spacing w:after="0" w:line="240" w:lineRule="auto"/>
        <w:jc w:val="right"/>
        <w:rPr>
          <w:rFonts w:ascii="Calibri" w:eastAsia="Calibri" w:hAnsi="Calibri" w:cs="Calibri"/>
          <w:bCs/>
        </w:rPr>
      </w:pPr>
    </w:p>
    <w:p w:rsidR="003160EB" w:rsidRDefault="003160EB" w:rsidP="004D2983">
      <w:pPr>
        <w:spacing w:after="0" w:line="240" w:lineRule="auto"/>
        <w:jc w:val="right"/>
        <w:rPr>
          <w:rFonts w:ascii="Calibri" w:eastAsia="Calibri" w:hAnsi="Calibri" w:cs="Calibri"/>
          <w:bCs/>
        </w:rPr>
      </w:pPr>
    </w:p>
    <w:p w:rsidR="003160EB" w:rsidRDefault="003160EB" w:rsidP="004D2983">
      <w:pPr>
        <w:spacing w:after="0" w:line="240" w:lineRule="auto"/>
        <w:jc w:val="right"/>
        <w:rPr>
          <w:rFonts w:ascii="Calibri" w:eastAsia="Calibri" w:hAnsi="Calibri" w:cs="Calibri"/>
          <w:bCs/>
        </w:rPr>
      </w:pPr>
    </w:p>
    <w:p w:rsidR="004D2983" w:rsidRPr="004D2983" w:rsidRDefault="004D2983" w:rsidP="004D2983">
      <w:pPr>
        <w:spacing w:after="0" w:line="240" w:lineRule="auto"/>
        <w:jc w:val="right"/>
        <w:rPr>
          <w:rFonts w:ascii="Calibri" w:eastAsia="Calibri" w:hAnsi="Calibri" w:cs="Calibri"/>
          <w:bCs/>
        </w:rPr>
      </w:pPr>
      <w:r w:rsidRPr="004D2983">
        <w:rPr>
          <w:rFonts w:ascii="Calibri" w:eastAsia="Calibri" w:hAnsi="Calibri" w:cs="Calibri"/>
          <w:bCs/>
        </w:rPr>
        <w:lastRenderedPageBreak/>
        <w:t>Item No. R - 1</w:t>
      </w:r>
    </w:p>
    <w:p w:rsidR="004D2983" w:rsidRPr="004D2983" w:rsidRDefault="004D2983" w:rsidP="004D2983">
      <w:pPr>
        <w:spacing w:after="0" w:line="240" w:lineRule="auto"/>
        <w:jc w:val="right"/>
        <w:rPr>
          <w:rFonts w:ascii="Calibri" w:eastAsia="Calibri" w:hAnsi="Calibri" w:cs="Calibri"/>
          <w:bCs/>
        </w:rPr>
      </w:pPr>
      <w:r w:rsidRPr="004D2983">
        <w:rPr>
          <w:rFonts w:ascii="Calibri" w:eastAsia="Calibri" w:hAnsi="Calibri" w:cs="Calibri"/>
          <w:bCs/>
        </w:rPr>
        <w:t>Page 2</w:t>
      </w:r>
    </w:p>
    <w:p w:rsidR="004D2983" w:rsidRPr="004D2983" w:rsidRDefault="004D2983" w:rsidP="004D2983">
      <w:pPr>
        <w:spacing w:after="200" w:line="276" w:lineRule="auto"/>
        <w:rPr>
          <w:rFonts w:ascii="Calibri" w:eastAsia="Calibri" w:hAnsi="Calibri" w:cs="Calibri"/>
          <w:b/>
          <w:bCs/>
          <w:sz w:val="24"/>
          <w:szCs w:val="24"/>
        </w:rPr>
      </w:pPr>
    </w:p>
    <w:p w:rsidR="004D2983" w:rsidRPr="004D2983" w:rsidRDefault="004D2983" w:rsidP="004D2983">
      <w:pPr>
        <w:spacing w:after="200" w:line="276" w:lineRule="auto"/>
        <w:rPr>
          <w:rFonts w:ascii="Calibri" w:eastAsia="Calibri" w:hAnsi="Calibri" w:cs="Times New Roman"/>
        </w:rPr>
      </w:pPr>
      <w:r w:rsidRPr="004D2983">
        <w:rPr>
          <w:rFonts w:ascii="Calibri" w:eastAsia="Calibri" w:hAnsi="Calibri" w:cs="Calibri"/>
          <w:b/>
          <w:bCs/>
          <w:sz w:val="24"/>
          <w:szCs w:val="24"/>
        </w:rPr>
        <w:t>APRIL NEWS RECAP:</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“IndyGo’s electric buses won’t go as far on a charge as the manufacturer promised” IBJ Podcast</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16">
        <w:r w:rsidRPr="004D2983">
          <w:rPr>
            <w:rFonts w:ascii="Calibri" w:eastAsia="Times New Roman" w:hAnsi="Calibri" w:cs="Times New Roman"/>
            <w:sz w:val="24"/>
            <w:szCs w:val="24"/>
          </w:rPr>
          <w:t>Complete Coach Works Develops its Largest Electric Bus Battery Capacity</w:t>
        </w:r>
      </w:hyperlink>
      <w:r w:rsidRPr="004D2983">
        <w:rPr>
          <w:rFonts w:ascii="Calibri" w:eastAsia="Times New Roman" w:hAnsi="Calibri" w:cs="Times New Roman"/>
          <w:sz w:val="24"/>
          <w:szCs w:val="24"/>
        </w:rPr>
        <w:t xml:space="preserve">” Park News </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17">
        <w:r w:rsidRPr="004D2983">
          <w:rPr>
            <w:rFonts w:ascii="Calibri" w:eastAsia="Times New Roman" w:hAnsi="Calibri" w:cs="Times New Roman"/>
            <w:sz w:val="24"/>
            <w:szCs w:val="24"/>
          </w:rPr>
          <w:t>Red Line Project Set For Summer Completion</w:t>
        </w:r>
      </w:hyperlink>
      <w:r w:rsidRPr="004D2983">
        <w:rPr>
          <w:rFonts w:ascii="Calibri" w:eastAsia="Times New Roman" w:hAnsi="Calibri" w:cs="Times New Roman"/>
          <w:sz w:val="24"/>
          <w:szCs w:val="24"/>
        </w:rPr>
        <w:t xml:space="preserve">” Inside Indiana Business </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proofErr w:type="spellStart"/>
      <w:r w:rsidRPr="004D2983">
        <w:rPr>
          <w:rFonts w:ascii="Calibri" w:eastAsia="Times New Roman" w:hAnsi="Calibri" w:cs="Times New Roman"/>
          <w:sz w:val="24"/>
          <w:szCs w:val="24"/>
        </w:rPr>
        <w:fldChar w:fldCharType="begin"/>
      </w:r>
      <w:r w:rsidRPr="004D2983">
        <w:rPr>
          <w:rFonts w:ascii="Calibri" w:eastAsia="Times New Roman" w:hAnsi="Calibri" w:cs="Times New Roman"/>
          <w:sz w:val="24"/>
          <w:szCs w:val="24"/>
        </w:rPr>
        <w:instrText xml:space="preserve"> HYPERLINK "https://www.pal-item.com/story/news/history/retroindy/2019/04/03/when-wrestling-maniacs-got-their-thrills-wrestlemania-viii-indianapolis-history-wwf/3231834002/" \h </w:instrText>
      </w:r>
      <w:r w:rsidRPr="004D2983">
        <w:rPr>
          <w:rFonts w:ascii="Calibri" w:eastAsia="Times New Roman" w:hAnsi="Calibri" w:cs="Times New Roman"/>
          <w:sz w:val="24"/>
          <w:szCs w:val="24"/>
        </w:rPr>
        <w:fldChar w:fldCharType="separate"/>
      </w:r>
      <w:r w:rsidRPr="004D2983">
        <w:rPr>
          <w:rFonts w:ascii="Calibri" w:eastAsia="Times New Roman" w:hAnsi="Calibri" w:cs="Times New Roman"/>
          <w:sz w:val="24"/>
          <w:szCs w:val="24"/>
        </w:rPr>
        <w:t>RetroIndy</w:t>
      </w:r>
      <w:proofErr w:type="spellEnd"/>
      <w:r w:rsidRPr="004D2983">
        <w:rPr>
          <w:rFonts w:ascii="Calibri" w:eastAsia="Times New Roman" w:hAnsi="Calibri" w:cs="Times New Roman"/>
          <w:sz w:val="24"/>
          <w:szCs w:val="24"/>
        </w:rPr>
        <w:t xml:space="preserve">: When </w:t>
      </w:r>
      <w:proofErr w:type="spellStart"/>
      <w:r w:rsidRPr="004D2983">
        <w:rPr>
          <w:rFonts w:ascii="Calibri" w:eastAsia="Times New Roman" w:hAnsi="Calibri" w:cs="Times New Roman"/>
          <w:sz w:val="24"/>
          <w:szCs w:val="24"/>
        </w:rPr>
        <w:t>Wrestlemania</w:t>
      </w:r>
      <w:proofErr w:type="spellEnd"/>
      <w:r w:rsidRPr="004D2983">
        <w:rPr>
          <w:rFonts w:ascii="Calibri" w:eastAsia="Times New Roman" w:hAnsi="Calibri" w:cs="Times New Roman"/>
          <w:sz w:val="24"/>
          <w:szCs w:val="24"/>
        </w:rPr>
        <w:t xml:space="preserve"> VIII came to Indianapolis</w:t>
      </w:r>
      <w:r w:rsidRPr="004D2983">
        <w:rPr>
          <w:rFonts w:ascii="Calibri" w:eastAsia="Times New Roman" w:hAnsi="Calibri" w:cs="Times New Roman"/>
          <w:sz w:val="24"/>
          <w:szCs w:val="24"/>
        </w:rPr>
        <w:fldChar w:fldCharType="end"/>
      </w:r>
      <w:r w:rsidRPr="004D2983">
        <w:rPr>
          <w:rFonts w:ascii="Calibri" w:eastAsia="Times New Roman" w:hAnsi="Calibri" w:cs="Times New Roman"/>
          <w:sz w:val="24"/>
          <w:szCs w:val="24"/>
        </w:rPr>
        <w:t>” Pal-Item</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“IndyGo’s red Line Progress by the Numbers” Mass Transit Magazine</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“College Avenue business owners launch Red Line initiative” WISH-TV</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18">
        <w:r w:rsidRPr="004D2983">
          <w:rPr>
            <w:rFonts w:ascii="Calibri" w:eastAsia="Times New Roman" w:hAnsi="Calibri" w:cs="Times New Roman"/>
            <w:sz w:val="24"/>
            <w:szCs w:val="24"/>
          </w:rPr>
          <w:t xml:space="preserve">Battered insurer </w:t>
        </w:r>
        <w:proofErr w:type="spellStart"/>
        <w:r w:rsidRPr="004D2983">
          <w:rPr>
            <w:rFonts w:ascii="Calibri" w:eastAsia="Times New Roman" w:hAnsi="Calibri" w:cs="Times New Roman"/>
            <w:sz w:val="24"/>
            <w:szCs w:val="24"/>
          </w:rPr>
          <w:t>MDwise</w:t>
        </w:r>
        <w:proofErr w:type="spellEnd"/>
        <w:r w:rsidRPr="004D2983">
          <w:rPr>
            <w:rFonts w:ascii="Calibri" w:eastAsia="Times New Roman" w:hAnsi="Calibri" w:cs="Times New Roman"/>
            <w:sz w:val="24"/>
            <w:szCs w:val="24"/>
          </w:rPr>
          <w:t xml:space="preserve"> readies for turnaround</w:t>
        </w:r>
      </w:hyperlink>
      <w:r w:rsidRPr="004D2983">
        <w:rPr>
          <w:rFonts w:ascii="Calibri" w:eastAsia="Times New Roman" w:hAnsi="Calibri" w:cs="Times New Roman"/>
          <w:sz w:val="24"/>
          <w:szCs w:val="24"/>
        </w:rPr>
        <w:t xml:space="preserve">” IBJ </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19">
        <w:r w:rsidRPr="004D2983">
          <w:rPr>
            <w:rFonts w:ascii="Calibri" w:eastAsia="Times New Roman" w:hAnsi="Calibri" w:cs="Times New Roman"/>
            <w:sz w:val="24"/>
            <w:szCs w:val="24"/>
          </w:rPr>
          <w:t>Some businesses pleased with addition of Red Line, anxious for end of construction</w:t>
        </w:r>
      </w:hyperlink>
      <w:r w:rsidRPr="004D2983">
        <w:rPr>
          <w:rFonts w:ascii="Calibri" w:eastAsia="Times New Roman" w:hAnsi="Calibri" w:cs="Times New Roman"/>
          <w:sz w:val="24"/>
          <w:szCs w:val="24"/>
        </w:rPr>
        <w:t>” WTHR</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0">
        <w:r w:rsidRPr="004D2983">
          <w:rPr>
            <w:rFonts w:ascii="Calibri" w:eastAsia="Times New Roman" w:hAnsi="Calibri" w:cs="Times New Roman"/>
            <w:sz w:val="24"/>
            <w:szCs w:val="24"/>
          </w:rPr>
          <w:t>CCW Rebuilds Over 50 Diesel Buses To Electric, Offers 466 kWh Packs</w:t>
        </w:r>
      </w:hyperlink>
      <w:r w:rsidRPr="004D2983">
        <w:rPr>
          <w:rFonts w:ascii="Calibri" w:eastAsia="Times New Roman" w:hAnsi="Calibri" w:cs="Times New Roman"/>
          <w:sz w:val="24"/>
          <w:szCs w:val="24"/>
        </w:rPr>
        <w:t>” Inside EVs</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1">
        <w:r w:rsidRPr="004D2983">
          <w:rPr>
            <w:rFonts w:ascii="Calibri" w:eastAsia="Times New Roman" w:hAnsi="Calibri" w:cs="Times New Roman"/>
            <w:sz w:val="24"/>
            <w:szCs w:val="24"/>
          </w:rPr>
          <w:t>13 Investigates: IndyGo bus system for riders with disabilities finally running on time</w:t>
        </w:r>
      </w:hyperlink>
      <w:r w:rsidRPr="004D2983">
        <w:rPr>
          <w:rFonts w:ascii="Calibri" w:eastAsia="Times New Roman" w:hAnsi="Calibri" w:cs="Times New Roman"/>
          <w:sz w:val="24"/>
          <w:szCs w:val="24"/>
        </w:rPr>
        <w:t xml:space="preserve">” WTHR </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2">
        <w:r w:rsidRPr="004D2983">
          <w:rPr>
            <w:rFonts w:ascii="Calibri" w:eastAsia="Times New Roman" w:hAnsi="Calibri" w:cs="Times New Roman"/>
            <w:sz w:val="24"/>
            <w:szCs w:val="24"/>
          </w:rPr>
          <w:t>How Red Line construction is affecting businesses in Broad Ripple and beyond</w:t>
        </w:r>
      </w:hyperlink>
      <w:r w:rsidRPr="004D2983">
        <w:rPr>
          <w:rFonts w:ascii="Calibri" w:eastAsia="Times New Roman" w:hAnsi="Calibri" w:cs="Times New Roman"/>
          <w:sz w:val="24"/>
          <w:szCs w:val="24"/>
        </w:rPr>
        <w:t>” IndyStar</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3">
        <w:r w:rsidRPr="004D2983">
          <w:rPr>
            <w:rFonts w:ascii="Calibri" w:eastAsia="Times New Roman" w:hAnsi="Calibri" w:cs="Times New Roman"/>
            <w:sz w:val="24"/>
            <w:szCs w:val="24"/>
          </w:rPr>
          <w:t>People expressing concerns over IndyGo Red Line safety</w:t>
        </w:r>
      </w:hyperlink>
      <w:r w:rsidRPr="004D2983">
        <w:rPr>
          <w:rFonts w:ascii="Calibri" w:eastAsia="Times New Roman" w:hAnsi="Calibri" w:cs="Times New Roman"/>
          <w:sz w:val="24"/>
          <w:szCs w:val="24"/>
        </w:rPr>
        <w:t>” WTHR</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4">
        <w:r w:rsidRPr="004D2983">
          <w:rPr>
            <w:rFonts w:ascii="Calibri" w:eastAsia="Times New Roman" w:hAnsi="Calibri" w:cs="Times New Roman"/>
            <w:sz w:val="24"/>
            <w:szCs w:val="24"/>
          </w:rPr>
          <w:t>Commuter Connect: How van-pooling is breaking the transportation barrier</w:t>
        </w:r>
      </w:hyperlink>
      <w:r w:rsidRPr="004D2983">
        <w:rPr>
          <w:rFonts w:ascii="Calibri" w:eastAsia="Times New Roman" w:hAnsi="Calibri" w:cs="Times New Roman"/>
          <w:sz w:val="24"/>
          <w:szCs w:val="24"/>
        </w:rPr>
        <w:t xml:space="preserve">” The Indy Channel </w:t>
      </w:r>
    </w:p>
    <w:p w:rsidR="004D2983" w:rsidRPr="004D2983" w:rsidRDefault="004D2983" w:rsidP="004D2983">
      <w:pPr>
        <w:numPr>
          <w:ilvl w:val="0"/>
          <w:numId w:val="1"/>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5">
        <w:r w:rsidRPr="004D2983">
          <w:rPr>
            <w:rFonts w:ascii="Calibri" w:eastAsia="Times New Roman" w:hAnsi="Calibri" w:cs="Times New Roman"/>
            <w:sz w:val="24"/>
            <w:szCs w:val="24"/>
          </w:rPr>
          <w:t>Red Line updates: Station construction to start this month on College Avenue</w:t>
        </w:r>
      </w:hyperlink>
      <w:r w:rsidRPr="004D2983">
        <w:rPr>
          <w:rFonts w:ascii="Calibri" w:eastAsia="Times New Roman" w:hAnsi="Calibri" w:cs="Times New Roman"/>
          <w:sz w:val="24"/>
          <w:szCs w:val="24"/>
        </w:rPr>
        <w:t xml:space="preserve">” IndyStar </w:t>
      </w:r>
    </w:p>
    <w:p w:rsidR="004D2983" w:rsidRPr="004D2983" w:rsidRDefault="004D2983" w:rsidP="004D2983">
      <w:pPr>
        <w:numPr>
          <w:ilvl w:val="0"/>
          <w:numId w:val="2"/>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6">
        <w:r w:rsidRPr="004D2983">
          <w:rPr>
            <w:rFonts w:ascii="Calibri" w:eastAsia="Times New Roman" w:hAnsi="Calibri" w:cs="Times New Roman"/>
            <w:sz w:val="24"/>
            <w:szCs w:val="24"/>
          </w:rPr>
          <w:t>How your state gets to work</w:t>
        </w:r>
      </w:hyperlink>
      <w:r w:rsidRPr="004D2983">
        <w:rPr>
          <w:rFonts w:ascii="Calibri" w:eastAsia="Times New Roman" w:hAnsi="Calibri" w:cs="Times New Roman"/>
          <w:sz w:val="24"/>
          <w:szCs w:val="24"/>
        </w:rPr>
        <w:t>” The Muscatine Journal</w:t>
      </w:r>
    </w:p>
    <w:p w:rsidR="004D2983" w:rsidRPr="004D2983" w:rsidRDefault="004D2983" w:rsidP="004D2983">
      <w:pPr>
        <w:numPr>
          <w:ilvl w:val="0"/>
          <w:numId w:val="2"/>
        </w:numPr>
        <w:spacing w:after="0" w:line="240" w:lineRule="auto"/>
        <w:rPr>
          <w:rFonts w:ascii="Source Sans Pro" w:eastAsia="Calibri" w:hAnsi="Source Sans Pro" w:cs="Times New Roman"/>
          <w:color w:val="000000"/>
          <w:sz w:val="24"/>
          <w:szCs w:val="24"/>
        </w:rPr>
      </w:pPr>
      <w:r w:rsidRPr="004D2983">
        <w:rPr>
          <w:rFonts w:ascii="Calibri" w:eastAsia="Times New Roman" w:hAnsi="Calibri" w:cs="Times New Roman"/>
          <w:sz w:val="24"/>
          <w:szCs w:val="24"/>
        </w:rPr>
        <w:t>“</w:t>
      </w:r>
      <w:hyperlink r:id="rId27">
        <w:r w:rsidRPr="004D2983">
          <w:rPr>
            <w:rFonts w:ascii="Calibri" w:eastAsia="Times New Roman" w:hAnsi="Calibri" w:cs="Times New Roman"/>
            <w:sz w:val="24"/>
            <w:szCs w:val="24"/>
          </w:rPr>
          <w:t>IndyGo routes will be impacted during the Mini-Marathon</w:t>
        </w:r>
      </w:hyperlink>
      <w:r w:rsidRPr="004D2983">
        <w:rPr>
          <w:rFonts w:ascii="Calibri" w:eastAsia="Times New Roman" w:hAnsi="Calibri" w:cs="Times New Roman"/>
          <w:sz w:val="24"/>
          <w:szCs w:val="24"/>
        </w:rPr>
        <w:t>” RTV6</w:t>
      </w:r>
    </w:p>
    <w:p w:rsidR="004D2983" w:rsidRPr="004D2983" w:rsidRDefault="004D2983" w:rsidP="004D2983">
      <w:pPr>
        <w:spacing w:after="0" w:line="240" w:lineRule="auto"/>
        <w:ind w:left="360"/>
        <w:rPr>
          <w:rFonts w:ascii="Calibri" w:eastAsia="Times New Roman" w:hAnsi="Calibri" w:cs="Times New Roman"/>
          <w:sz w:val="24"/>
          <w:szCs w:val="24"/>
        </w:rPr>
      </w:pPr>
    </w:p>
    <w:p w:rsidR="004D2983" w:rsidRPr="004D2983" w:rsidRDefault="004D2983" w:rsidP="004D2983">
      <w:pPr>
        <w:spacing w:after="200" w:line="276" w:lineRule="auto"/>
        <w:rPr>
          <w:rFonts w:ascii="Calibri" w:eastAsia="Times New Roman" w:hAnsi="Calibri" w:cs="Times New Roman"/>
          <w:sz w:val="24"/>
          <w:szCs w:val="24"/>
        </w:rPr>
      </w:pPr>
      <w:r w:rsidRPr="004D2983">
        <w:rPr>
          <w:rFonts w:ascii="Calibri" w:eastAsia="Times New Roman" w:hAnsi="Calibri" w:cs="Times New Roman"/>
          <w:b/>
          <w:bCs/>
          <w:sz w:val="24"/>
          <w:szCs w:val="24"/>
        </w:rPr>
        <w:t>Topics Include:</w:t>
      </w:r>
      <w:r w:rsidRPr="004D2983">
        <w:rPr>
          <w:rFonts w:ascii="Calibri" w:eastAsia="Times New Roman" w:hAnsi="Calibri" w:cs="Times New Roman"/>
          <w:sz w:val="24"/>
          <w:szCs w:val="24"/>
        </w:rPr>
        <w:t xml:space="preserve"> Mentions in early April include information on IndyGo’s BYD electric buses highlighting the plan to overcome the range issues IndyGo buses experienced early this year and Red Line Committed to College Campaign in which will highlight different businesses along the College Avenue corridor. Mid-April mentions focused on paratransit improvements, and people expressing concerns over Red Line safety. In late April mentions were related to Red Line construction. A quick update on the project progress was given specifically mentioning start dates for station construction on the College Avenue corridor.</w:t>
      </w:r>
    </w:p>
    <w:p w:rsidR="004D2983" w:rsidRPr="004D2983" w:rsidRDefault="004D2983" w:rsidP="004D2983">
      <w:pPr>
        <w:shd w:val="clear" w:color="auto" w:fill="FFFFFF"/>
        <w:spacing w:after="0" w:line="240" w:lineRule="auto"/>
        <w:rPr>
          <w:rFonts w:ascii="Calibri" w:eastAsia="Calibri" w:hAnsi="Calibri" w:cs="Times New Roman"/>
          <w:sz w:val="23"/>
          <w:szCs w:val="23"/>
        </w:rPr>
      </w:pPr>
    </w:p>
    <w:p w:rsidR="004D2983" w:rsidRPr="004D2983" w:rsidRDefault="004D2983" w:rsidP="004D2983">
      <w:pPr>
        <w:spacing w:after="0" w:line="240" w:lineRule="auto"/>
        <w:rPr>
          <w:rFonts w:ascii="Calibri" w:eastAsia="Calibri" w:hAnsi="Calibri" w:cs="Times New Roman"/>
          <w:b/>
          <w:sz w:val="24"/>
        </w:rPr>
      </w:pPr>
    </w:p>
    <w:p w:rsidR="004D2983" w:rsidRPr="004D2983" w:rsidRDefault="004D2983" w:rsidP="004D2983">
      <w:pPr>
        <w:spacing w:after="0" w:line="240" w:lineRule="auto"/>
        <w:rPr>
          <w:rFonts w:ascii="Calibri" w:eastAsia="Calibri" w:hAnsi="Calibri" w:cs="Times New Roman"/>
          <w:b/>
          <w:sz w:val="24"/>
        </w:rPr>
      </w:pPr>
    </w:p>
    <w:p w:rsidR="004D2983" w:rsidRPr="004D2983" w:rsidRDefault="004D2983" w:rsidP="004D2983">
      <w:pPr>
        <w:spacing w:after="0" w:line="240" w:lineRule="auto"/>
        <w:rPr>
          <w:rFonts w:ascii="Calibri" w:eastAsia="Calibri" w:hAnsi="Calibri" w:cs="Times New Roman"/>
          <w:b/>
          <w:sz w:val="24"/>
        </w:rPr>
      </w:pPr>
    </w:p>
    <w:p w:rsidR="004D2983" w:rsidRPr="004D2983" w:rsidRDefault="004D2983" w:rsidP="004D2983">
      <w:pPr>
        <w:spacing w:after="0" w:line="240" w:lineRule="auto"/>
        <w:rPr>
          <w:rFonts w:ascii="Calibri" w:eastAsia="Calibri" w:hAnsi="Calibri" w:cs="Times New Roman"/>
          <w:b/>
          <w:sz w:val="24"/>
        </w:rPr>
      </w:pPr>
    </w:p>
    <w:p w:rsidR="004D2983" w:rsidRPr="004D2983" w:rsidRDefault="004D2983" w:rsidP="004D2983">
      <w:pPr>
        <w:spacing w:after="0" w:line="240" w:lineRule="auto"/>
        <w:rPr>
          <w:rFonts w:ascii="Calibri" w:eastAsia="Calibri" w:hAnsi="Calibri" w:cs="Times New Roman"/>
          <w:b/>
          <w:sz w:val="24"/>
        </w:rPr>
      </w:pPr>
    </w:p>
    <w:p w:rsidR="003160EB" w:rsidRDefault="003160EB">
      <w:pPr>
        <w:rPr>
          <w:rFonts w:ascii="Calibri" w:eastAsia="Calibri" w:hAnsi="Calibri" w:cs="Times New Roman"/>
          <w:b/>
          <w:sz w:val="24"/>
        </w:rPr>
      </w:pPr>
      <w:r>
        <w:rPr>
          <w:rFonts w:ascii="Calibri" w:eastAsia="Calibri" w:hAnsi="Calibri" w:cs="Times New Roman"/>
          <w:b/>
          <w:sz w:val="24"/>
        </w:rPr>
        <w:br w:type="page"/>
      </w:r>
    </w:p>
    <w:p w:rsidR="004D2983" w:rsidRPr="004D2983" w:rsidRDefault="004D2983" w:rsidP="004D2983">
      <w:pPr>
        <w:spacing w:after="0" w:line="240" w:lineRule="auto"/>
        <w:rPr>
          <w:rFonts w:ascii="Calibri" w:eastAsia="Calibri" w:hAnsi="Calibri" w:cs="Times New Roman"/>
          <w:b/>
          <w:sz w:val="24"/>
        </w:rPr>
      </w:pPr>
    </w:p>
    <w:p w:rsidR="004D2983" w:rsidRPr="004D2983" w:rsidRDefault="004D2983" w:rsidP="004D2983">
      <w:pPr>
        <w:spacing w:after="0" w:line="240" w:lineRule="auto"/>
        <w:jc w:val="right"/>
        <w:rPr>
          <w:rFonts w:ascii="Calibri" w:eastAsia="Calibri" w:hAnsi="Calibri" w:cs="Times New Roman"/>
        </w:rPr>
      </w:pPr>
      <w:r w:rsidRPr="004D2983">
        <w:rPr>
          <w:rFonts w:ascii="Calibri" w:eastAsia="Calibri" w:hAnsi="Calibri" w:cs="Times New Roman"/>
        </w:rPr>
        <w:t>Item No. R – 1</w:t>
      </w:r>
    </w:p>
    <w:p w:rsidR="004D2983" w:rsidRPr="004D2983" w:rsidRDefault="004D2983" w:rsidP="004D2983">
      <w:pPr>
        <w:spacing w:after="0" w:line="240" w:lineRule="auto"/>
        <w:jc w:val="right"/>
        <w:rPr>
          <w:rFonts w:ascii="Calibri" w:eastAsia="Calibri" w:hAnsi="Calibri" w:cs="Times New Roman"/>
        </w:rPr>
      </w:pPr>
      <w:r w:rsidRPr="004D2983">
        <w:rPr>
          <w:rFonts w:ascii="Calibri" w:eastAsia="Calibri" w:hAnsi="Calibri" w:cs="Times New Roman"/>
        </w:rPr>
        <w:t>Page 3</w:t>
      </w:r>
    </w:p>
    <w:p w:rsidR="004D2983" w:rsidRPr="004D2983" w:rsidRDefault="004D2983" w:rsidP="004D2983">
      <w:pPr>
        <w:spacing w:after="0" w:line="240" w:lineRule="auto"/>
        <w:rPr>
          <w:rFonts w:ascii="Calibri" w:eastAsia="Calibri" w:hAnsi="Calibri" w:cs="Times New Roman"/>
          <w:b/>
          <w:sz w:val="24"/>
        </w:rPr>
      </w:pPr>
    </w:p>
    <w:p w:rsidR="004D2983" w:rsidRPr="004D2983" w:rsidRDefault="004D2983" w:rsidP="004D2983">
      <w:pPr>
        <w:spacing w:after="0" w:line="240" w:lineRule="auto"/>
        <w:rPr>
          <w:rFonts w:ascii="Calibri" w:eastAsia="Calibri" w:hAnsi="Calibri" w:cs="Times New Roman"/>
          <w:b/>
          <w:sz w:val="24"/>
          <w:szCs w:val="24"/>
        </w:rPr>
      </w:pPr>
      <w:r w:rsidRPr="004D2983">
        <w:rPr>
          <w:rFonts w:ascii="Calibri" w:eastAsia="Calibri" w:hAnsi="Calibri" w:cs="Times New Roman"/>
          <w:b/>
          <w:bCs/>
          <w:sz w:val="24"/>
          <w:szCs w:val="24"/>
        </w:rPr>
        <w:t>APRIL</w:t>
      </w:r>
      <w:r w:rsidRPr="004D2983">
        <w:rPr>
          <w:rFonts w:ascii="Calibri" w:eastAsia="Calibri" w:hAnsi="Calibri" w:cs="Times New Roman"/>
          <w:b/>
          <w:sz w:val="24"/>
          <w:szCs w:val="24"/>
        </w:rPr>
        <w:t xml:space="preserve"> NEWS RECAP CONTINUED:</w:t>
      </w:r>
    </w:p>
    <w:p w:rsidR="004D2983" w:rsidRPr="004D2983" w:rsidRDefault="004D2983" w:rsidP="004D2983">
      <w:pPr>
        <w:shd w:val="clear" w:color="auto" w:fill="FFFFFF"/>
        <w:spacing w:after="0" w:line="240" w:lineRule="auto"/>
        <w:rPr>
          <w:rFonts w:ascii="Calibri" w:eastAsia="Calibri" w:hAnsi="Calibri" w:cs="Times New Roman"/>
        </w:rPr>
      </w:pPr>
    </w:p>
    <w:p w:rsidR="004D2983" w:rsidRPr="004D2983" w:rsidRDefault="004D2983" w:rsidP="004D2983">
      <w:pPr>
        <w:shd w:val="clear" w:color="auto" w:fill="FFFFFF"/>
        <w:spacing w:after="0" w:line="240" w:lineRule="auto"/>
        <w:rPr>
          <w:rFonts w:ascii="Calibri" w:eastAsia="Calibri" w:hAnsi="Calibri" w:cs="Times New Roman"/>
        </w:rPr>
      </w:pPr>
    </w:p>
    <w:p w:rsidR="004D2983" w:rsidRPr="004D2983" w:rsidRDefault="004D2983" w:rsidP="004D2983">
      <w:pPr>
        <w:spacing w:after="0" w:line="240" w:lineRule="auto"/>
        <w:jc w:val="center"/>
        <w:rPr>
          <w:rFonts w:ascii="Calibri" w:eastAsia="Calibri" w:hAnsi="Calibri" w:cs="Times New Roman"/>
        </w:rPr>
      </w:pPr>
      <w:r w:rsidRPr="004D2983">
        <w:rPr>
          <w:rFonts w:ascii="Calibri" w:eastAsia="Calibri" w:hAnsi="Calibri" w:cs="Times New Roman"/>
          <w:noProof/>
        </w:rPr>
        <w:drawing>
          <wp:inline distT="0" distB="0" distL="0" distR="0" wp14:anchorId="0985B656" wp14:editId="69B0AC79">
            <wp:extent cx="4572000" cy="2752725"/>
            <wp:effectExtent l="0" t="0" r="0" b="0"/>
            <wp:docPr id="310498125" name="Picture 206502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025882"/>
                    <pic:cNvPicPr/>
                  </pic:nvPicPr>
                  <pic:blipFill>
                    <a:blip r:embed="rId28">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004D2983" w:rsidRPr="004D2983" w:rsidRDefault="004D2983" w:rsidP="004D2983">
      <w:pPr>
        <w:spacing w:after="200" w:line="240" w:lineRule="auto"/>
        <w:rPr>
          <w:rFonts w:ascii="Calibri" w:eastAsia="Calibri" w:hAnsi="Calibri" w:cs="Times New Roman"/>
          <w:b/>
          <w:bCs/>
          <w:sz w:val="24"/>
          <w:szCs w:val="24"/>
        </w:rPr>
      </w:pPr>
    </w:p>
    <w:p w:rsidR="004D2983" w:rsidRPr="004D2983" w:rsidRDefault="004D2983" w:rsidP="004D2983">
      <w:pPr>
        <w:spacing w:after="200" w:line="240" w:lineRule="auto"/>
        <w:rPr>
          <w:rFonts w:ascii="Calibri" w:eastAsia="Calibri" w:hAnsi="Calibri" w:cs="Times New Roman"/>
          <w:sz w:val="24"/>
          <w:szCs w:val="24"/>
        </w:rPr>
      </w:pPr>
      <w:r w:rsidRPr="004D2983">
        <w:rPr>
          <w:rFonts w:ascii="Calibri" w:eastAsia="Calibri" w:hAnsi="Calibri" w:cs="Times New Roman"/>
          <w:b/>
          <w:bCs/>
          <w:sz w:val="24"/>
          <w:szCs w:val="24"/>
        </w:rPr>
        <w:t xml:space="preserve">APRIL CALL CENTER REPORT: </w:t>
      </w:r>
      <w:r w:rsidRPr="004D2983">
        <w:rPr>
          <w:rFonts w:ascii="Calibri" w:eastAsia="Calibri" w:hAnsi="Calibri" w:cs="Times New Roman"/>
        </w:rPr>
        <w:br/>
      </w:r>
      <w:r w:rsidRPr="004D2983">
        <w:rPr>
          <w:rFonts w:ascii="Calibri" w:eastAsia="Calibri" w:hAnsi="Calibri" w:cs="Times New Roman"/>
          <w:sz w:val="24"/>
          <w:szCs w:val="24"/>
        </w:rPr>
        <w:t xml:space="preserve">46,771 total calls </w:t>
      </w:r>
      <w:r w:rsidRPr="004D2983">
        <w:rPr>
          <w:rFonts w:ascii="Calibri" w:eastAsia="Calibri" w:hAnsi="Calibri" w:cs="Times New Roman"/>
        </w:rPr>
        <w:br/>
      </w:r>
      <w:r w:rsidRPr="004D2983">
        <w:rPr>
          <w:rFonts w:ascii="Calibri" w:eastAsia="Calibri" w:hAnsi="Calibri" w:cs="Times New Roman"/>
          <w:sz w:val="24"/>
          <w:szCs w:val="24"/>
        </w:rPr>
        <w:t xml:space="preserve">2.4% calls abandoned in queue </w:t>
      </w:r>
      <w:r w:rsidRPr="004D2983">
        <w:rPr>
          <w:rFonts w:ascii="Calibri" w:eastAsia="Calibri" w:hAnsi="Calibri" w:cs="Times New Roman"/>
        </w:rPr>
        <w:br/>
      </w:r>
      <w:r w:rsidRPr="004D2983">
        <w:rPr>
          <w:rFonts w:ascii="Calibri" w:eastAsia="Calibri" w:hAnsi="Calibri" w:cs="Times New Roman"/>
          <w:sz w:val="24"/>
          <w:szCs w:val="24"/>
        </w:rPr>
        <w:t xml:space="preserve">69.86% Interactive Voice Response (IVR) calls </w:t>
      </w:r>
    </w:p>
    <w:p w:rsidR="004D2983" w:rsidRPr="004D2983" w:rsidRDefault="004D2983" w:rsidP="004D2983">
      <w:pPr>
        <w:spacing w:after="200" w:line="240" w:lineRule="auto"/>
        <w:rPr>
          <w:rFonts w:ascii="Calibri" w:eastAsia="Calibri" w:hAnsi="Calibri" w:cs="Times New Roman"/>
          <w:sz w:val="24"/>
          <w:szCs w:val="24"/>
        </w:rPr>
      </w:pPr>
    </w:p>
    <w:p w:rsidR="004D2983" w:rsidRPr="004D2983" w:rsidRDefault="004D2983" w:rsidP="004D2983">
      <w:pPr>
        <w:spacing w:after="200" w:line="240" w:lineRule="auto"/>
        <w:rPr>
          <w:rFonts w:ascii="Calibri" w:eastAsia="Calibri" w:hAnsi="Calibri" w:cs="Times New Roman"/>
          <w:sz w:val="24"/>
          <w:szCs w:val="24"/>
        </w:rPr>
      </w:pPr>
      <w:r w:rsidRPr="004D2983">
        <w:rPr>
          <w:rFonts w:ascii="Calibri" w:eastAsia="Calibri" w:hAnsi="Calibri" w:cs="Times New Roman"/>
          <w:noProof/>
        </w:rPr>
        <w:drawing>
          <wp:inline distT="0" distB="0" distL="0" distR="0" wp14:anchorId="39D596BE" wp14:editId="5204C95E">
            <wp:extent cx="5295900" cy="2505075"/>
            <wp:effectExtent l="0" t="0" r="0" b="9525"/>
            <wp:docPr id="5" name="Chart 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2983" w:rsidRPr="004D2983" w:rsidRDefault="004D2983" w:rsidP="004D2983">
      <w:pPr>
        <w:spacing w:after="200" w:line="240" w:lineRule="auto"/>
        <w:jc w:val="center"/>
        <w:rPr>
          <w:rFonts w:ascii="Calibri" w:eastAsia="Calibri" w:hAnsi="Calibri" w:cs="Times New Roman"/>
          <w:b/>
          <w:bCs/>
          <w:sz w:val="24"/>
          <w:szCs w:val="24"/>
        </w:rPr>
      </w:pPr>
    </w:p>
    <w:p w:rsidR="003160EB" w:rsidRDefault="003160EB" w:rsidP="004D2983">
      <w:pPr>
        <w:spacing w:after="0" w:line="240" w:lineRule="auto"/>
        <w:jc w:val="right"/>
        <w:rPr>
          <w:rFonts w:ascii="Calibri" w:eastAsia="Calibri" w:hAnsi="Calibri" w:cs="Times New Roman"/>
          <w:bCs/>
        </w:rPr>
      </w:pPr>
    </w:p>
    <w:p w:rsidR="003160EB" w:rsidRDefault="003160EB" w:rsidP="004D2983">
      <w:pPr>
        <w:spacing w:after="0" w:line="240" w:lineRule="auto"/>
        <w:jc w:val="right"/>
        <w:rPr>
          <w:rFonts w:ascii="Calibri" w:eastAsia="Calibri" w:hAnsi="Calibri" w:cs="Times New Roman"/>
          <w:bCs/>
        </w:rPr>
      </w:pPr>
    </w:p>
    <w:p w:rsidR="004D2983" w:rsidRPr="004D2983" w:rsidRDefault="004D2983" w:rsidP="004D2983">
      <w:pPr>
        <w:spacing w:after="0" w:line="240" w:lineRule="auto"/>
        <w:jc w:val="right"/>
        <w:rPr>
          <w:rFonts w:ascii="Calibri" w:eastAsia="Calibri" w:hAnsi="Calibri" w:cs="Times New Roman"/>
          <w:bCs/>
        </w:rPr>
      </w:pPr>
      <w:r w:rsidRPr="004D2983">
        <w:rPr>
          <w:rFonts w:ascii="Calibri" w:eastAsia="Calibri" w:hAnsi="Calibri" w:cs="Times New Roman"/>
          <w:bCs/>
        </w:rPr>
        <w:lastRenderedPageBreak/>
        <w:t>Item No. R – 1</w:t>
      </w:r>
    </w:p>
    <w:p w:rsidR="004D2983" w:rsidRPr="004D2983" w:rsidRDefault="004D2983" w:rsidP="004D2983">
      <w:pPr>
        <w:spacing w:after="0" w:line="240" w:lineRule="auto"/>
        <w:jc w:val="right"/>
        <w:rPr>
          <w:rFonts w:ascii="Calibri" w:eastAsia="Calibri" w:hAnsi="Calibri" w:cs="Times New Roman"/>
          <w:bCs/>
        </w:rPr>
      </w:pPr>
      <w:r w:rsidRPr="004D2983">
        <w:rPr>
          <w:rFonts w:ascii="Calibri" w:eastAsia="Calibri" w:hAnsi="Calibri" w:cs="Times New Roman"/>
          <w:bCs/>
        </w:rPr>
        <w:t>Page 4</w:t>
      </w:r>
    </w:p>
    <w:p w:rsidR="004D2983" w:rsidRPr="004D2983" w:rsidRDefault="004D2983" w:rsidP="004D2983">
      <w:pPr>
        <w:spacing w:after="200" w:line="240" w:lineRule="auto"/>
        <w:jc w:val="right"/>
        <w:rPr>
          <w:rFonts w:ascii="Calibri" w:eastAsia="Calibri" w:hAnsi="Calibri" w:cs="Times New Roman"/>
          <w:bCs/>
        </w:rPr>
      </w:pPr>
    </w:p>
    <w:p w:rsidR="004D2983" w:rsidRPr="004D2983" w:rsidRDefault="004D2983" w:rsidP="004D2983">
      <w:pPr>
        <w:spacing w:after="200" w:line="276" w:lineRule="auto"/>
        <w:rPr>
          <w:rFonts w:ascii="Calibri" w:eastAsia="Calibri" w:hAnsi="Calibri" w:cs="Times New Roman"/>
          <w:b/>
          <w:bCs/>
          <w:sz w:val="24"/>
          <w:szCs w:val="24"/>
        </w:rPr>
      </w:pPr>
      <w:r w:rsidRPr="004D2983">
        <w:rPr>
          <w:rFonts w:ascii="Calibri" w:eastAsia="Calibri" w:hAnsi="Calibri" w:cs="Times New Roman"/>
          <w:b/>
          <w:bCs/>
          <w:sz w:val="24"/>
          <w:szCs w:val="24"/>
        </w:rPr>
        <w:t>CUSTOMER COMMENTS: 581</w:t>
      </w:r>
    </w:p>
    <w:tbl>
      <w:tblPr>
        <w:tblpPr w:leftFromText="180" w:rightFromText="180" w:vertAnchor="text" w:tblpY="1"/>
        <w:tblOverlap w:val="never"/>
        <w:tblW w:w="6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440"/>
        <w:gridCol w:w="2363"/>
        <w:gridCol w:w="675"/>
      </w:tblGrid>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smallCaps/>
              </w:rPr>
            </w:pPr>
            <w:r w:rsidRPr="004D2983">
              <w:rPr>
                <w:rFonts w:ascii="Calibri" w:eastAsia="Times New Roman" w:hAnsi="Calibri" w:cs="Arial"/>
                <w:smallCaps/>
              </w:rPr>
              <w:t>2019 Fare Change</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2</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Other</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14</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smallCaps/>
              </w:rPr>
            </w:pPr>
            <w:r w:rsidRPr="004D2983">
              <w:rPr>
                <w:rFonts w:ascii="Calibri" w:eastAsia="Times New Roman" w:hAnsi="Calibri" w:cs="Arial"/>
                <w:smallCaps/>
              </w:rPr>
              <w:t>ADA</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0</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Passy By</w:t>
            </w:r>
          </w:p>
        </w:tc>
        <w:tc>
          <w:tcPr>
            <w:tcW w:w="675"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114</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Arial"/>
                <w:smallCaps/>
              </w:rPr>
              <w:t>Blue Line</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0</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Purple Line</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2</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Bus Stop</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5</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Real Time Arrivals</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0</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Civil</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0</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Red Line</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36</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Compliment</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21</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Request</w:t>
            </w:r>
          </w:p>
        </w:tc>
        <w:tc>
          <w:tcPr>
            <w:tcW w:w="675"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19</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Courtesy</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83</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Route</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4</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Customer Service Center</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1</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Route Detour</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3</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Denial</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9</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Rules</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10</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Discrimination – Title VI</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2</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Safety</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85</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Express-Commuter Service</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0</w:t>
            </w:r>
          </w:p>
        </w:tc>
        <w:tc>
          <w:tcPr>
            <w:tcW w:w="2363"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Schedule Adherence</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106</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Arial"/>
                <w:b/>
                <w:smallCaps/>
                <w:sz w:val="28"/>
                <w:szCs w:val="24"/>
              </w:rPr>
            </w:pPr>
            <w:r w:rsidRPr="004D2983">
              <w:rPr>
                <w:rFonts w:ascii="Calibri" w:eastAsia="Times New Roman" w:hAnsi="Calibri" w:cs="Times New Roman"/>
                <w:smallCaps/>
              </w:rPr>
              <w:t>Facility Maintenance</w:t>
            </w:r>
          </w:p>
        </w:tc>
        <w:tc>
          <w:tcPr>
            <w:tcW w:w="440"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24</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Security</w:t>
            </w:r>
          </w:p>
        </w:tc>
        <w:tc>
          <w:tcPr>
            <w:tcW w:w="675" w:type="dxa"/>
          </w:tcPr>
          <w:p w:rsidR="004D2983" w:rsidRPr="004D2983" w:rsidRDefault="004D2983" w:rsidP="004D2983">
            <w:pPr>
              <w:spacing w:after="0" w:line="240" w:lineRule="auto"/>
              <w:jc w:val="right"/>
              <w:rPr>
                <w:rFonts w:ascii="Calibri" w:eastAsia="Times New Roman" w:hAnsi="Calibri" w:cs="Arial"/>
                <w:smallCaps/>
              </w:rPr>
            </w:pPr>
            <w:r w:rsidRPr="004D2983">
              <w:rPr>
                <w:rFonts w:ascii="Calibri" w:eastAsia="Times New Roman" w:hAnsi="Calibri" w:cs="Arial"/>
                <w:smallCaps/>
              </w:rPr>
              <w:t>7</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Fares</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10</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Service Changes</w:t>
            </w:r>
          </w:p>
        </w:tc>
        <w:tc>
          <w:tcPr>
            <w:tcW w:w="675"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0</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Information Technology</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0</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Suggestion</w:t>
            </w:r>
          </w:p>
        </w:tc>
        <w:tc>
          <w:tcPr>
            <w:tcW w:w="675"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7</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MCTP</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0</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Vehicle Maintenance</w:t>
            </w:r>
          </w:p>
        </w:tc>
        <w:tc>
          <w:tcPr>
            <w:tcW w:w="675"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9</w:t>
            </w:r>
          </w:p>
        </w:tc>
      </w:tr>
      <w:tr w:rsidR="004D2983" w:rsidRPr="004D2983" w:rsidTr="004D2983">
        <w:tc>
          <w:tcPr>
            <w:tcW w:w="2605"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Marketing</w:t>
            </w:r>
          </w:p>
        </w:tc>
        <w:tc>
          <w:tcPr>
            <w:tcW w:w="440"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4</w:t>
            </w:r>
          </w:p>
        </w:tc>
        <w:tc>
          <w:tcPr>
            <w:tcW w:w="2363" w:type="dxa"/>
          </w:tcPr>
          <w:p w:rsidR="004D2983" w:rsidRPr="004D2983" w:rsidRDefault="004D2983" w:rsidP="004D2983">
            <w:pPr>
              <w:spacing w:after="0" w:line="240" w:lineRule="auto"/>
              <w:rPr>
                <w:rFonts w:ascii="Calibri" w:eastAsia="Times New Roman" w:hAnsi="Calibri" w:cs="Times New Roman"/>
                <w:smallCaps/>
              </w:rPr>
            </w:pPr>
            <w:r w:rsidRPr="004D2983">
              <w:rPr>
                <w:rFonts w:ascii="Calibri" w:eastAsia="Times New Roman" w:hAnsi="Calibri" w:cs="Times New Roman"/>
                <w:smallCaps/>
              </w:rPr>
              <w:t>Wrong Information</w:t>
            </w:r>
          </w:p>
        </w:tc>
        <w:tc>
          <w:tcPr>
            <w:tcW w:w="675" w:type="dxa"/>
          </w:tcPr>
          <w:p w:rsidR="004D2983" w:rsidRPr="004D2983" w:rsidRDefault="004D2983" w:rsidP="004D2983">
            <w:pPr>
              <w:spacing w:after="0" w:line="240" w:lineRule="auto"/>
              <w:jc w:val="right"/>
              <w:rPr>
                <w:rFonts w:ascii="Calibri" w:eastAsia="Times New Roman" w:hAnsi="Calibri" w:cs="Times New Roman"/>
                <w:smallCaps/>
              </w:rPr>
            </w:pPr>
            <w:r w:rsidRPr="004D2983">
              <w:rPr>
                <w:rFonts w:ascii="Calibri" w:eastAsia="Times New Roman" w:hAnsi="Calibri" w:cs="Times New Roman"/>
                <w:smallCaps/>
              </w:rPr>
              <w:t>4</w:t>
            </w:r>
          </w:p>
        </w:tc>
      </w:tr>
    </w:tbl>
    <w:p w:rsidR="004D2983" w:rsidRPr="004D2983" w:rsidRDefault="004D2983" w:rsidP="004D2983">
      <w:pPr>
        <w:spacing w:after="200" w:line="276" w:lineRule="auto"/>
        <w:rPr>
          <w:rFonts w:ascii="Calibri" w:eastAsia="Calibri" w:hAnsi="Calibri" w:cs="Times New Roman"/>
          <w:b/>
          <w:sz w:val="24"/>
        </w:rPr>
      </w:pPr>
    </w:p>
    <w:p w:rsidR="004D2983" w:rsidRPr="004D2983" w:rsidRDefault="004D2983" w:rsidP="004D2983">
      <w:pPr>
        <w:spacing w:after="200" w:line="276" w:lineRule="auto"/>
        <w:rPr>
          <w:rFonts w:ascii="Calibri" w:eastAsia="Calibri" w:hAnsi="Calibri" w:cs="Times New Roman"/>
          <w:sz w:val="24"/>
        </w:rPr>
      </w:pPr>
    </w:p>
    <w:p w:rsidR="004D2983" w:rsidRPr="004D2983" w:rsidRDefault="004D2983" w:rsidP="004D2983">
      <w:pPr>
        <w:spacing w:after="200" w:line="276" w:lineRule="auto"/>
        <w:rPr>
          <w:rFonts w:ascii="Calibri" w:eastAsia="Calibri" w:hAnsi="Calibri" w:cs="Times New Roman"/>
          <w:sz w:val="24"/>
        </w:rPr>
      </w:pPr>
    </w:p>
    <w:p w:rsidR="004D2983" w:rsidRPr="004D2983" w:rsidRDefault="004D2983" w:rsidP="004D2983">
      <w:pPr>
        <w:tabs>
          <w:tab w:val="center" w:pos="1721"/>
        </w:tabs>
        <w:spacing w:after="200" w:line="276" w:lineRule="auto"/>
        <w:rPr>
          <w:rFonts w:ascii="Calibri" w:eastAsia="Calibri" w:hAnsi="Calibri" w:cs="Times New Roman"/>
          <w:b/>
          <w:sz w:val="24"/>
        </w:rPr>
      </w:pPr>
    </w:p>
    <w:p w:rsidR="004D2983" w:rsidRPr="004D2983" w:rsidRDefault="004D2983" w:rsidP="004D2983">
      <w:pPr>
        <w:tabs>
          <w:tab w:val="center" w:pos="1721"/>
        </w:tabs>
        <w:spacing w:after="200" w:line="276" w:lineRule="auto"/>
        <w:rPr>
          <w:rFonts w:ascii="Calibri" w:eastAsia="Calibri" w:hAnsi="Calibri" w:cs="Times New Roman"/>
          <w:b/>
          <w:sz w:val="24"/>
        </w:rPr>
      </w:pPr>
    </w:p>
    <w:p w:rsidR="004D2983" w:rsidRPr="004D2983" w:rsidRDefault="004D2983" w:rsidP="004D2983">
      <w:pPr>
        <w:tabs>
          <w:tab w:val="center" w:pos="1721"/>
        </w:tabs>
        <w:spacing w:after="200" w:line="276" w:lineRule="auto"/>
        <w:rPr>
          <w:rFonts w:ascii="Calibri" w:eastAsia="Calibri" w:hAnsi="Calibri" w:cs="Times New Roman"/>
          <w:b/>
          <w:sz w:val="24"/>
        </w:rPr>
      </w:pPr>
    </w:p>
    <w:p w:rsidR="004D2983" w:rsidRPr="004D2983" w:rsidRDefault="004D2983" w:rsidP="004D2983">
      <w:pPr>
        <w:tabs>
          <w:tab w:val="center" w:pos="1721"/>
        </w:tabs>
        <w:spacing w:after="200" w:line="276" w:lineRule="auto"/>
        <w:rPr>
          <w:rFonts w:ascii="Calibri" w:eastAsia="Calibri" w:hAnsi="Calibri" w:cs="Times New Roman"/>
          <w:b/>
          <w:sz w:val="24"/>
        </w:rPr>
      </w:pPr>
      <w:r w:rsidRPr="004D2983">
        <w:rPr>
          <w:rFonts w:ascii="Calibri" w:eastAsia="Calibri" w:hAnsi="Calibri" w:cs="Times New Roman"/>
          <w:b/>
          <w:sz w:val="24"/>
        </w:rPr>
        <w:tab/>
      </w:r>
    </w:p>
    <w:p w:rsidR="004D2983" w:rsidRPr="004D2983" w:rsidRDefault="004D2983" w:rsidP="004D2983">
      <w:pPr>
        <w:spacing w:after="200" w:line="276" w:lineRule="auto"/>
        <w:rPr>
          <w:rFonts w:ascii="Calibri" w:eastAsia="Calibri" w:hAnsi="Calibri" w:cs="Times New Roman"/>
          <w:b/>
          <w:bCs/>
          <w:sz w:val="24"/>
          <w:szCs w:val="24"/>
        </w:rPr>
      </w:pPr>
    </w:p>
    <w:p w:rsidR="004D2983" w:rsidRPr="004D2983" w:rsidRDefault="004D2983" w:rsidP="004D2983">
      <w:pPr>
        <w:spacing w:after="200" w:line="276" w:lineRule="auto"/>
        <w:rPr>
          <w:rFonts w:ascii="Calibri" w:eastAsia="Calibri" w:hAnsi="Calibri" w:cs="Times New Roman"/>
          <w:b/>
          <w:bCs/>
          <w:sz w:val="24"/>
          <w:szCs w:val="24"/>
        </w:rPr>
      </w:pPr>
    </w:p>
    <w:p w:rsidR="004D2983" w:rsidRPr="004D2983" w:rsidRDefault="004D2983" w:rsidP="004D2983">
      <w:pPr>
        <w:spacing w:after="200" w:line="276" w:lineRule="auto"/>
        <w:rPr>
          <w:rFonts w:ascii="Calibri" w:eastAsia="Calibri" w:hAnsi="Calibri" w:cs="Times New Roman"/>
          <w:b/>
          <w:bCs/>
          <w:sz w:val="24"/>
          <w:szCs w:val="24"/>
        </w:rPr>
      </w:pPr>
    </w:p>
    <w:p w:rsidR="004D2983" w:rsidRPr="004D2983" w:rsidRDefault="004D2983" w:rsidP="004D2983">
      <w:pPr>
        <w:spacing w:after="200" w:line="276" w:lineRule="auto"/>
        <w:rPr>
          <w:rFonts w:ascii="Calibri" w:eastAsia="Calibri" w:hAnsi="Calibri" w:cs="Times New Roman"/>
          <w:sz w:val="24"/>
          <w:szCs w:val="24"/>
        </w:rPr>
      </w:pPr>
      <w:r w:rsidRPr="004D2983">
        <w:rPr>
          <w:rFonts w:ascii="Calibri" w:eastAsia="Calibri" w:hAnsi="Calibri" w:cs="Times New Roman"/>
          <w:b/>
          <w:bCs/>
          <w:sz w:val="24"/>
          <w:szCs w:val="24"/>
        </w:rPr>
        <w:t xml:space="preserve">APRIL PASS SALES REPORT: </w:t>
      </w:r>
      <w:r w:rsidRPr="004D2983">
        <w:rPr>
          <w:rFonts w:ascii="Calibri" w:eastAsia="Calibri" w:hAnsi="Calibri" w:cs="Times New Roman"/>
        </w:rPr>
        <w:br/>
      </w:r>
      <w:r w:rsidRPr="004D2983">
        <w:rPr>
          <w:rFonts w:ascii="Calibri" w:eastAsia="Calibri" w:hAnsi="Calibri" w:cs="Times New Roman"/>
          <w:sz w:val="24"/>
          <w:szCs w:val="24"/>
        </w:rPr>
        <w:t>Total Quantity of Passes: 51,129</w:t>
      </w:r>
    </w:p>
    <w:p w:rsidR="004D2983" w:rsidRPr="004D2983" w:rsidRDefault="004D2983" w:rsidP="004D2983">
      <w:pPr>
        <w:spacing w:after="200" w:line="276" w:lineRule="auto"/>
        <w:jc w:val="center"/>
        <w:rPr>
          <w:rFonts w:ascii="Calibri" w:eastAsia="Calibri" w:hAnsi="Calibri" w:cs="Times New Roman"/>
          <w:sz w:val="24"/>
          <w:szCs w:val="24"/>
        </w:rPr>
      </w:pPr>
      <w:r w:rsidRPr="004D2983">
        <w:rPr>
          <w:rFonts w:ascii="Calibri" w:eastAsia="Calibri" w:hAnsi="Calibri" w:cs="Times New Roman"/>
          <w:noProof/>
        </w:rPr>
        <w:drawing>
          <wp:inline distT="0" distB="0" distL="0" distR="0" wp14:anchorId="1CAE0CE4" wp14:editId="5C315653">
            <wp:extent cx="6181725" cy="2828925"/>
            <wp:effectExtent l="0" t="0" r="0" b="0"/>
            <wp:docPr id="6" name="Chart 6">
              <a:extLst xmlns:a="http://schemas.openxmlformats.org/drawingml/2006/main">
                <a:ext uri="{FF2B5EF4-FFF2-40B4-BE49-F238E27FC236}">
                  <a16:creationId xmlns:a16="http://schemas.microsoft.com/office/drawing/2014/main" id="{6D84E3F9-1D79-4814-8071-C57287CC52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2983" w:rsidRPr="004D2983" w:rsidRDefault="004D2983" w:rsidP="004D2983">
      <w:pPr>
        <w:spacing w:after="200" w:line="276" w:lineRule="auto"/>
        <w:jc w:val="center"/>
        <w:rPr>
          <w:rFonts w:ascii="Calibri" w:eastAsia="Calibri" w:hAnsi="Calibri" w:cs="Times New Roman"/>
          <w:sz w:val="24"/>
          <w:szCs w:val="24"/>
        </w:rPr>
      </w:pPr>
    </w:p>
    <w:p w:rsidR="003160EB" w:rsidRDefault="003160EB" w:rsidP="004D2983">
      <w:pPr>
        <w:spacing w:after="0" w:line="240" w:lineRule="auto"/>
        <w:jc w:val="right"/>
        <w:rPr>
          <w:rFonts w:ascii="Calibri" w:eastAsia="Calibri" w:hAnsi="Calibri" w:cs="Times New Roman"/>
        </w:rPr>
      </w:pPr>
    </w:p>
    <w:p w:rsidR="003160EB" w:rsidRDefault="003160EB" w:rsidP="004D2983">
      <w:pPr>
        <w:spacing w:after="0" w:line="240" w:lineRule="auto"/>
        <w:jc w:val="right"/>
        <w:rPr>
          <w:rFonts w:ascii="Calibri" w:eastAsia="Calibri" w:hAnsi="Calibri" w:cs="Times New Roman"/>
        </w:rPr>
      </w:pPr>
    </w:p>
    <w:p w:rsidR="003160EB" w:rsidRDefault="003160EB" w:rsidP="004D2983">
      <w:pPr>
        <w:spacing w:after="0" w:line="240" w:lineRule="auto"/>
        <w:jc w:val="right"/>
        <w:rPr>
          <w:rFonts w:ascii="Calibri" w:eastAsia="Calibri" w:hAnsi="Calibri" w:cs="Times New Roman"/>
        </w:rPr>
      </w:pPr>
    </w:p>
    <w:p w:rsidR="004D2983" w:rsidRPr="004D2983" w:rsidRDefault="004D2983" w:rsidP="004D2983">
      <w:pPr>
        <w:spacing w:after="0" w:line="240" w:lineRule="auto"/>
        <w:jc w:val="right"/>
        <w:rPr>
          <w:rFonts w:ascii="Calibri" w:eastAsia="Calibri" w:hAnsi="Calibri" w:cs="Times New Roman"/>
        </w:rPr>
      </w:pPr>
      <w:r w:rsidRPr="004D2983">
        <w:rPr>
          <w:rFonts w:ascii="Calibri" w:eastAsia="Calibri" w:hAnsi="Calibri" w:cs="Times New Roman"/>
        </w:rPr>
        <w:lastRenderedPageBreak/>
        <w:t>Item No. R – 1</w:t>
      </w:r>
    </w:p>
    <w:p w:rsidR="004D2983" w:rsidRPr="004D2983" w:rsidRDefault="004D2983" w:rsidP="004D2983">
      <w:pPr>
        <w:spacing w:after="0" w:line="240" w:lineRule="auto"/>
        <w:jc w:val="right"/>
        <w:rPr>
          <w:rFonts w:ascii="Calibri" w:eastAsia="Calibri" w:hAnsi="Calibri" w:cs="Times New Roman"/>
        </w:rPr>
      </w:pPr>
      <w:r w:rsidRPr="004D2983">
        <w:rPr>
          <w:rFonts w:ascii="Calibri" w:eastAsia="Calibri" w:hAnsi="Calibri" w:cs="Times New Roman"/>
        </w:rPr>
        <w:t>Page 5</w:t>
      </w:r>
    </w:p>
    <w:p w:rsidR="004D2983" w:rsidRPr="004D2983" w:rsidRDefault="004D2983" w:rsidP="004D2983">
      <w:pPr>
        <w:spacing w:after="200" w:line="276" w:lineRule="auto"/>
        <w:jc w:val="center"/>
        <w:rPr>
          <w:rFonts w:ascii="Calibri" w:eastAsia="Calibri" w:hAnsi="Calibri" w:cs="Times New Roman"/>
          <w:sz w:val="24"/>
          <w:szCs w:val="24"/>
        </w:rPr>
      </w:pPr>
    </w:p>
    <w:p w:rsidR="004D2983" w:rsidRPr="004D2983" w:rsidRDefault="004D2983" w:rsidP="004D2983">
      <w:pPr>
        <w:spacing w:after="200" w:line="276" w:lineRule="auto"/>
        <w:jc w:val="center"/>
        <w:rPr>
          <w:rFonts w:ascii="Calibri" w:eastAsia="Calibri" w:hAnsi="Calibri" w:cs="Times New Roman"/>
        </w:rPr>
      </w:pPr>
      <w:r w:rsidRPr="004D2983">
        <w:rPr>
          <w:rFonts w:ascii="Calibri" w:eastAsia="Calibri" w:hAnsi="Calibri" w:cs="Times New Roman"/>
          <w:noProof/>
        </w:rPr>
        <w:drawing>
          <wp:inline distT="0" distB="0" distL="0" distR="0" wp14:anchorId="6BC9A3A3" wp14:editId="31979D3A">
            <wp:extent cx="6249626" cy="3228975"/>
            <wp:effectExtent l="0" t="0" r="0" b="0"/>
            <wp:docPr id="1767312592" name="Picture 188184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841304"/>
                    <pic:cNvPicPr/>
                  </pic:nvPicPr>
                  <pic:blipFill>
                    <a:blip r:embed="rId31">
                      <a:extLst>
                        <a:ext uri="{28A0092B-C50C-407E-A947-70E740481C1C}">
                          <a14:useLocalDpi xmlns:a14="http://schemas.microsoft.com/office/drawing/2010/main" val="0"/>
                        </a:ext>
                      </a:extLst>
                    </a:blip>
                    <a:stretch>
                      <a:fillRect/>
                    </a:stretch>
                  </pic:blipFill>
                  <pic:spPr>
                    <a:xfrm>
                      <a:off x="0" y="0"/>
                      <a:ext cx="6249626" cy="3228975"/>
                    </a:xfrm>
                    <a:prstGeom prst="rect">
                      <a:avLst/>
                    </a:prstGeom>
                  </pic:spPr>
                </pic:pic>
              </a:graphicData>
            </a:graphic>
          </wp:inline>
        </w:drawing>
      </w:r>
    </w:p>
    <w:p w:rsidR="000C38B7" w:rsidRDefault="004D2983" w:rsidP="004D2983">
      <w:pPr>
        <w:spacing w:after="0" w:line="276" w:lineRule="auto"/>
        <w:rPr>
          <w:rFonts w:ascii="Calibri" w:eastAsia="Calibri" w:hAnsi="Calibri" w:cs="Times New Roman"/>
          <w:b/>
          <w:bCs/>
          <w:sz w:val="24"/>
          <w:szCs w:val="24"/>
        </w:rPr>
      </w:pPr>
      <w:r w:rsidRPr="004D2983">
        <w:rPr>
          <w:rFonts w:ascii="Calibri" w:eastAsia="Calibri" w:hAnsi="Calibri" w:cs="Times New Roman"/>
          <w:b/>
          <w:bCs/>
          <w:sz w:val="24"/>
          <w:szCs w:val="24"/>
        </w:rPr>
        <w:t>Additional Revenue and Pass Information for this Month:</w:t>
      </w:r>
    </w:p>
    <w:p w:rsidR="000C38B7" w:rsidRDefault="000C38B7" w:rsidP="004D2983">
      <w:pPr>
        <w:spacing w:after="0" w:line="276" w:lineRule="auto"/>
        <w:rPr>
          <w:rFonts w:ascii="Calibri" w:eastAsia="Calibri" w:hAnsi="Calibri" w:cs="Times New Roman"/>
          <w:sz w:val="24"/>
          <w:szCs w:val="24"/>
        </w:rPr>
      </w:pPr>
    </w:p>
    <w:p w:rsidR="004D2983" w:rsidRPr="004D2983" w:rsidRDefault="004D2983" w:rsidP="004D2983">
      <w:pPr>
        <w:spacing w:after="0" w:line="276" w:lineRule="auto"/>
        <w:rPr>
          <w:rFonts w:ascii="Calibri" w:eastAsia="Calibri" w:hAnsi="Calibri" w:cs="Times New Roman"/>
          <w:color w:val="FF0000"/>
          <w:sz w:val="24"/>
          <w:szCs w:val="24"/>
        </w:rPr>
      </w:pPr>
      <w:r w:rsidRPr="004D2983">
        <w:rPr>
          <w:rFonts w:ascii="Calibri" w:eastAsia="Calibri" w:hAnsi="Calibri" w:cs="Times New Roman"/>
          <w:sz w:val="24"/>
          <w:szCs w:val="24"/>
        </w:rPr>
        <w:t>Retail &amp; Online Purchases: $339,679.90</w:t>
      </w:r>
      <w:r w:rsidRPr="004D2983">
        <w:rPr>
          <w:rFonts w:ascii="Calibri" w:eastAsia="Calibri" w:hAnsi="Calibri" w:cs="Times New Roman"/>
        </w:rPr>
        <w:br/>
      </w:r>
      <w:r w:rsidRPr="004D2983">
        <w:rPr>
          <w:rFonts w:ascii="Calibri" w:eastAsia="Calibri" w:hAnsi="Calibri" w:cs="Times New Roman"/>
          <w:sz w:val="24"/>
          <w:szCs w:val="24"/>
        </w:rPr>
        <w:t xml:space="preserve">Cash: $59,074.26 </w:t>
      </w:r>
      <w:r w:rsidRPr="004D2983">
        <w:rPr>
          <w:rFonts w:ascii="Calibri" w:eastAsia="Calibri" w:hAnsi="Calibri" w:cs="Times New Roman"/>
        </w:rPr>
        <w:br/>
      </w:r>
      <w:r w:rsidRPr="004D2983">
        <w:rPr>
          <w:rFonts w:ascii="Calibri" w:eastAsia="Calibri" w:hAnsi="Calibri" w:cs="Times New Roman"/>
          <w:sz w:val="24"/>
          <w:szCs w:val="24"/>
        </w:rPr>
        <w:t>Checks: $21,096.80</w:t>
      </w:r>
      <w:r w:rsidRPr="004D2983">
        <w:rPr>
          <w:rFonts w:ascii="Calibri" w:eastAsia="Calibri" w:hAnsi="Calibri" w:cs="Times New Roman"/>
        </w:rPr>
        <w:br/>
      </w:r>
      <w:r w:rsidRPr="004D2983">
        <w:rPr>
          <w:rFonts w:ascii="Calibri" w:eastAsia="Calibri" w:hAnsi="Calibri" w:cs="Times New Roman"/>
          <w:sz w:val="24"/>
          <w:szCs w:val="24"/>
        </w:rPr>
        <w:t>Credit Cards:  $152,360.84</w:t>
      </w:r>
    </w:p>
    <w:p w:rsidR="004D2983" w:rsidRPr="004D2983" w:rsidRDefault="004D2983" w:rsidP="004D2983">
      <w:pPr>
        <w:spacing w:after="0" w:line="276" w:lineRule="auto"/>
        <w:rPr>
          <w:rFonts w:ascii="Calibri" w:eastAsia="Calibri" w:hAnsi="Calibri" w:cs="Times New Roman"/>
          <w:sz w:val="24"/>
          <w:szCs w:val="24"/>
        </w:rPr>
      </w:pPr>
      <w:r w:rsidRPr="004D2983">
        <w:rPr>
          <w:rFonts w:ascii="Calibri" w:eastAsia="Calibri" w:hAnsi="Calibri" w:cs="Times New Roman"/>
          <w:sz w:val="24"/>
          <w:szCs w:val="24"/>
        </w:rPr>
        <w:t>Veteran IDs Sold: 96</w:t>
      </w:r>
    </w:p>
    <w:p w:rsidR="004D2983" w:rsidRPr="004D2983" w:rsidRDefault="004D2983" w:rsidP="004D2983">
      <w:pPr>
        <w:spacing w:after="0" w:line="276" w:lineRule="auto"/>
        <w:rPr>
          <w:rFonts w:ascii="Calibri" w:eastAsia="Calibri" w:hAnsi="Calibri" w:cs="Times New Roman"/>
          <w:sz w:val="24"/>
          <w:szCs w:val="24"/>
        </w:rPr>
      </w:pPr>
      <w:r w:rsidRPr="004D2983">
        <w:rPr>
          <w:rFonts w:ascii="Calibri" w:eastAsia="Calibri" w:hAnsi="Calibri" w:cs="Times New Roman"/>
          <w:sz w:val="24"/>
          <w:szCs w:val="24"/>
        </w:rPr>
        <w:t>Total Veteran IDs Sold: 3,047</w:t>
      </w:r>
    </w:p>
    <w:p w:rsidR="004D2983" w:rsidRPr="004D2983" w:rsidRDefault="004D2983" w:rsidP="004D2983">
      <w:pPr>
        <w:spacing w:after="200" w:line="240" w:lineRule="auto"/>
        <w:rPr>
          <w:rFonts w:ascii="Calibri" w:eastAsia="Calibri" w:hAnsi="Calibri" w:cs="Times New Roman"/>
          <w:b/>
          <w:bCs/>
          <w:sz w:val="24"/>
          <w:szCs w:val="24"/>
        </w:rPr>
      </w:pPr>
    </w:p>
    <w:p w:rsidR="004D2983" w:rsidRPr="004D2983" w:rsidRDefault="004D2983" w:rsidP="004D2983">
      <w:pPr>
        <w:spacing w:after="200" w:line="240" w:lineRule="auto"/>
        <w:rPr>
          <w:rFonts w:ascii="Calibri" w:eastAsia="Calibri" w:hAnsi="Calibri" w:cs="Times New Roman"/>
          <w:b/>
          <w:bCs/>
          <w:sz w:val="24"/>
          <w:szCs w:val="24"/>
        </w:rPr>
      </w:pPr>
      <w:r w:rsidRPr="004D2983">
        <w:rPr>
          <w:rFonts w:ascii="Calibri" w:eastAsia="Calibri" w:hAnsi="Calibri" w:cs="Times New Roman"/>
          <w:b/>
          <w:bCs/>
          <w:sz w:val="24"/>
          <w:szCs w:val="24"/>
        </w:rPr>
        <w:t>OUTREACH SUMMARY FOR APRIL:</w:t>
      </w:r>
      <w:r w:rsidRPr="004D2983">
        <w:rPr>
          <w:rFonts w:ascii="Calibri" w:eastAsia="Calibri" w:hAnsi="Calibri" w:cs="Times New Roman"/>
        </w:rPr>
        <w:br/>
      </w:r>
      <w:r w:rsidRPr="004D2983">
        <w:rPr>
          <w:rFonts w:ascii="Calibri" w:eastAsia="Calibri" w:hAnsi="Calibri" w:cs="Times New Roman"/>
        </w:rPr>
        <w:br/>
      </w:r>
      <w:r w:rsidRPr="004D2983">
        <w:rPr>
          <w:rFonts w:ascii="Calibri" w:eastAsia="Calibri" w:hAnsi="Calibri" w:cs="Times New Roman"/>
          <w:sz w:val="24"/>
          <w:szCs w:val="24"/>
        </w:rPr>
        <w:t xml:space="preserve">Outreach in April included stakeholder and Neighborhood Association meetings, community farers, casual ‘Transit Talks’, a Travel Training, and Transit Ambassador shifts. Engagement with stakeholders included correspondence with businesses and residents along the Red Line Corridor. Transit Ambassadors assisted at Transit Talks events, as well as with shifts at the Transit Center and Bonner Center with information about the Marion County Transit Plan and related projects. </w:t>
      </w:r>
    </w:p>
    <w:p w:rsidR="000C38B7" w:rsidRDefault="000C38B7" w:rsidP="004D2983">
      <w:pPr>
        <w:spacing w:after="0" w:line="240" w:lineRule="auto"/>
        <w:jc w:val="right"/>
        <w:rPr>
          <w:rFonts w:ascii="Calibri" w:eastAsia="Calibri" w:hAnsi="Calibri" w:cs="Times New Roman"/>
          <w:bCs/>
        </w:rPr>
      </w:pPr>
    </w:p>
    <w:p w:rsidR="000C38B7" w:rsidRDefault="000C38B7" w:rsidP="004D2983">
      <w:pPr>
        <w:spacing w:after="0" w:line="240" w:lineRule="auto"/>
        <w:jc w:val="right"/>
        <w:rPr>
          <w:rFonts w:ascii="Calibri" w:eastAsia="Calibri" w:hAnsi="Calibri" w:cs="Times New Roman"/>
          <w:bCs/>
        </w:rPr>
      </w:pPr>
    </w:p>
    <w:p w:rsidR="000C38B7" w:rsidRDefault="000C38B7" w:rsidP="004D2983">
      <w:pPr>
        <w:spacing w:after="0" w:line="240" w:lineRule="auto"/>
        <w:jc w:val="right"/>
        <w:rPr>
          <w:rFonts w:ascii="Calibri" w:eastAsia="Calibri" w:hAnsi="Calibri" w:cs="Times New Roman"/>
          <w:bCs/>
        </w:rPr>
      </w:pPr>
    </w:p>
    <w:p w:rsidR="003160EB" w:rsidRDefault="003160EB" w:rsidP="004D2983">
      <w:pPr>
        <w:spacing w:after="0" w:line="240" w:lineRule="auto"/>
        <w:jc w:val="right"/>
        <w:rPr>
          <w:rFonts w:ascii="Calibri" w:eastAsia="Calibri" w:hAnsi="Calibri" w:cs="Times New Roman"/>
          <w:bCs/>
        </w:rPr>
      </w:pPr>
    </w:p>
    <w:p w:rsidR="003160EB" w:rsidRDefault="003160EB" w:rsidP="004D2983">
      <w:pPr>
        <w:spacing w:after="0" w:line="240" w:lineRule="auto"/>
        <w:jc w:val="right"/>
        <w:rPr>
          <w:rFonts w:ascii="Calibri" w:eastAsia="Calibri" w:hAnsi="Calibri" w:cs="Times New Roman"/>
          <w:bCs/>
        </w:rPr>
      </w:pPr>
    </w:p>
    <w:p w:rsidR="003160EB" w:rsidRDefault="003160EB" w:rsidP="004D2983">
      <w:pPr>
        <w:spacing w:after="0" w:line="240" w:lineRule="auto"/>
        <w:jc w:val="right"/>
        <w:rPr>
          <w:rFonts w:ascii="Calibri" w:eastAsia="Calibri" w:hAnsi="Calibri" w:cs="Times New Roman"/>
          <w:bCs/>
        </w:rPr>
      </w:pPr>
    </w:p>
    <w:p w:rsidR="003160EB" w:rsidRDefault="003160EB" w:rsidP="004D2983">
      <w:pPr>
        <w:spacing w:after="0" w:line="240" w:lineRule="auto"/>
        <w:jc w:val="right"/>
        <w:rPr>
          <w:rFonts w:ascii="Calibri" w:eastAsia="Calibri" w:hAnsi="Calibri" w:cs="Times New Roman"/>
          <w:bCs/>
        </w:rPr>
      </w:pPr>
    </w:p>
    <w:p w:rsidR="003160EB" w:rsidRDefault="003160EB" w:rsidP="004D2983">
      <w:pPr>
        <w:spacing w:after="0" w:line="240" w:lineRule="auto"/>
        <w:jc w:val="right"/>
        <w:rPr>
          <w:rFonts w:ascii="Calibri" w:eastAsia="Calibri" w:hAnsi="Calibri" w:cs="Times New Roman"/>
          <w:bCs/>
        </w:rPr>
      </w:pPr>
    </w:p>
    <w:p w:rsidR="004D2983" w:rsidRPr="004D2983" w:rsidRDefault="004D2983" w:rsidP="004D2983">
      <w:pPr>
        <w:spacing w:after="0" w:line="240" w:lineRule="auto"/>
        <w:jc w:val="right"/>
        <w:rPr>
          <w:rFonts w:ascii="Calibri" w:eastAsia="Calibri" w:hAnsi="Calibri" w:cs="Times New Roman"/>
          <w:bCs/>
        </w:rPr>
      </w:pPr>
      <w:r w:rsidRPr="004D2983">
        <w:rPr>
          <w:rFonts w:ascii="Calibri" w:eastAsia="Calibri" w:hAnsi="Calibri" w:cs="Times New Roman"/>
          <w:bCs/>
        </w:rPr>
        <w:lastRenderedPageBreak/>
        <w:t>Item No. R – 1</w:t>
      </w:r>
    </w:p>
    <w:p w:rsidR="004D2983" w:rsidRPr="004D2983" w:rsidRDefault="004D2983" w:rsidP="004D2983">
      <w:pPr>
        <w:spacing w:after="0" w:line="240" w:lineRule="auto"/>
        <w:jc w:val="right"/>
        <w:rPr>
          <w:rFonts w:ascii="Calibri" w:eastAsia="Calibri" w:hAnsi="Calibri" w:cs="Times New Roman"/>
          <w:bCs/>
        </w:rPr>
      </w:pPr>
      <w:r w:rsidRPr="004D2983">
        <w:rPr>
          <w:rFonts w:ascii="Calibri" w:eastAsia="Calibri" w:hAnsi="Calibri" w:cs="Times New Roman"/>
          <w:bCs/>
        </w:rPr>
        <w:t>Page 6</w:t>
      </w:r>
    </w:p>
    <w:p w:rsidR="004D2983" w:rsidRPr="004D2983" w:rsidRDefault="004D2983" w:rsidP="004D2983">
      <w:pPr>
        <w:spacing w:after="0" w:line="240" w:lineRule="auto"/>
        <w:jc w:val="right"/>
        <w:rPr>
          <w:rFonts w:ascii="Calibri" w:eastAsia="Calibri" w:hAnsi="Calibri" w:cs="Times New Roman"/>
          <w:bCs/>
        </w:rPr>
      </w:pPr>
    </w:p>
    <w:p w:rsidR="004D2983" w:rsidRPr="004D2983" w:rsidRDefault="004D2983" w:rsidP="004D2983">
      <w:pPr>
        <w:spacing w:after="0" w:line="240" w:lineRule="auto"/>
        <w:jc w:val="right"/>
        <w:rPr>
          <w:rFonts w:ascii="Calibri" w:eastAsia="Calibri" w:hAnsi="Calibri" w:cs="Times New Roman"/>
          <w:bCs/>
        </w:rPr>
      </w:pPr>
    </w:p>
    <w:p w:rsidR="004D2983" w:rsidRPr="004D2983" w:rsidRDefault="004D2983" w:rsidP="004D2983">
      <w:pPr>
        <w:spacing w:after="200" w:line="240" w:lineRule="auto"/>
        <w:rPr>
          <w:rFonts w:ascii="Calibri" w:eastAsia="Calibri" w:hAnsi="Calibri" w:cs="Times New Roman"/>
          <w:b/>
          <w:sz w:val="24"/>
          <w:szCs w:val="24"/>
        </w:rPr>
      </w:pPr>
      <w:r w:rsidRPr="004D2983">
        <w:rPr>
          <w:rFonts w:ascii="Calibri" w:eastAsia="Calibri" w:hAnsi="Calibri" w:cs="Times New Roman"/>
          <w:b/>
          <w:bCs/>
          <w:sz w:val="24"/>
          <w:szCs w:val="24"/>
        </w:rPr>
        <w:t xml:space="preserve">APRIL OUTREACH EVENTS: </w:t>
      </w:r>
    </w:p>
    <w:tbl>
      <w:tblPr>
        <w:tblStyle w:val="TableGrid"/>
        <w:tblW w:w="0" w:type="auto"/>
        <w:tblLayout w:type="fixed"/>
        <w:tblLook w:val="06A0" w:firstRow="1" w:lastRow="0" w:firstColumn="1" w:lastColumn="0" w:noHBand="1" w:noVBand="1"/>
      </w:tblPr>
      <w:tblGrid>
        <w:gridCol w:w="1890"/>
        <w:gridCol w:w="7470"/>
      </w:tblGrid>
      <w:tr w:rsidR="004D2983" w:rsidRPr="004D2983" w:rsidTr="004D2983">
        <w:tc>
          <w:tcPr>
            <w:tcW w:w="1890" w:type="dxa"/>
          </w:tcPr>
          <w:p w:rsidR="004D2983" w:rsidRPr="004D2983" w:rsidRDefault="004D2983" w:rsidP="004D2983">
            <w:pPr>
              <w:spacing w:after="200" w:line="276" w:lineRule="auto"/>
            </w:pPr>
            <w:r w:rsidRPr="004D2983">
              <w:rPr>
                <w:rFonts w:cs="Calibri"/>
              </w:rPr>
              <w:t>4/24/2019</w:t>
            </w:r>
          </w:p>
        </w:tc>
        <w:tc>
          <w:tcPr>
            <w:tcW w:w="7470" w:type="dxa"/>
          </w:tcPr>
          <w:p w:rsidR="004D2983" w:rsidRPr="004D2983" w:rsidRDefault="004D2983" w:rsidP="004D2983">
            <w:pPr>
              <w:spacing w:after="200" w:line="276" w:lineRule="auto"/>
            </w:pPr>
            <w:r w:rsidRPr="004D2983">
              <w:rPr>
                <w:rFonts w:cs="Calibri"/>
              </w:rPr>
              <w:t xml:space="preserve">Transit </w:t>
            </w:r>
            <w:proofErr w:type="spellStart"/>
            <w:proofErr w:type="gramStart"/>
            <w:r w:rsidRPr="004D2983">
              <w:rPr>
                <w:rFonts w:cs="Calibri"/>
              </w:rPr>
              <w:t>Talk:HoiTEA</w:t>
            </w:r>
            <w:proofErr w:type="spellEnd"/>
            <w:proofErr w:type="gramEnd"/>
            <w:r w:rsidRPr="004D2983">
              <w:rPr>
                <w:rFonts w:cs="Calibri"/>
              </w:rPr>
              <w:t xml:space="preserve"> </w:t>
            </w:r>
            <w:proofErr w:type="spellStart"/>
            <w:r w:rsidRPr="004D2983">
              <w:rPr>
                <w:rFonts w:cs="Calibri"/>
              </w:rPr>
              <w:t>ToiTEA</w:t>
            </w:r>
            <w:proofErr w:type="spellEnd"/>
          </w:p>
        </w:tc>
      </w:tr>
      <w:tr w:rsidR="004D2983" w:rsidRPr="004D2983" w:rsidTr="004D2983">
        <w:tc>
          <w:tcPr>
            <w:tcW w:w="1890" w:type="dxa"/>
          </w:tcPr>
          <w:p w:rsidR="004D2983" w:rsidRPr="004D2983" w:rsidRDefault="004D2983" w:rsidP="004D2983">
            <w:pPr>
              <w:spacing w:after="200" w:line="276" w:lineRule="auto"/>
            </w:pPr>
            <w:r w:rsidRPr="004D2983">
              <w:rPr>
                <w:rFonts w:cs="Calibri"/>
              </w:rPr>
              <w:t>4/23/2019</w:t>
            </w:r>
          </w:p>
        </w:tc>
        <w:tc>
          <w:tcPr>
            <w:tcW w:w="7470" w:type="dxa"/>
          </w:tcPr>
          <w:p w:rsidR="004D2983" w:rsidRPr="004D2983" w:rsidRDefault="004D2983" w:rsidP="004D2983">
            <w:pPr>
              <w:spacing w:after="200" w:line="276" w:lineRule="auto"/>
            </w:pPr>
            <w:r w:rsidRPr="004D2983">
              <w:rPr>
                <w:rFonts w:cs="Calibri"/>
              </w:rPr>
              <w:t xml:space="preserve">Transit </w:t>
            </w:r>
            <w:proofErr w:type="spellStart"/>
            <w:proofErr w:type="gramStart"/>
            <w:r w:rsidRPr="004D2983">
              <w:rPr>
                <w:rFonts w:cs="Calibri"/>
              </w:rPr>
              <w:t>Talk:Ivy</w:t>
            </w:r>
            <w:proofErr w:type="spellEnd"/>
            <w:proofErr w:type="gramEnd"/>
            <w:r w:rsidRPr="004D2983">
              <w:rPr>
                <w:rFonts w:cs="Calibri"/>
              </w:rPr>
              <w:t xml:space="preserve"> Tech Community College</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4/22/2019</w:t>
            </w:r>
          </w:p>
        </w:tc>
        <w:tc>
          <w:tcPr>
            <w:tcW w:w="7470" w:type="dxa"/>
          </w:tcPr>
          <w:p w:rsidR="004D2983" w:rsidRPr="004D2983" w:rsidRDefault="004D2983" w:rsidP="004D2983">
            <w:pPr>
              <w:spacing w:after="200" w:line="276" w:lineRule="auto"/>
            </w:pPr>
            <w:r w:rsidRPr="004D2983">
              <w:rPr>
                <w:rFonts w:cs="Calibri"/>
              </w:rPr>
              <w:t>OneAmerica Tower Earth Day</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4/22/2019</w:t>
            </w:r>
          </w:p>
        </w:tc>
        <w:tc>
          <w:tcPr>
            <w:tcW w:w="7470" w:type="dxa"/>
          </w:tcPr>
          <w:p w:rsidR="004D2983" w:rsidRPr="004D2983" w:rsidRDefault="004D2983" w:rsidP="004D2983">
            <w:pPr>
              <w:spacing w:after="200" w:line="276" w:lineRule="auto"/>
            </w:pPr>
            <w:r w:rsidRPr="004D2983">
              <w:rPr>
                <w:rFonts w:cs="Calibri"/>
              </w:rPr>
              <w:t xml:space="preserve">Methodist Hospital ECO Fair </w:t>
            </w:r>
          </w:p>
        </w:tc>
      </w:tr>
      <w:tr w:rsidR="004D2983" w:rsidRPr="004D2983" w:rsidTr="004D2983">
        <w:tc>
          <w:tcPr>
            <w:tcW w:w="1890" w:type="dxa"/>
          </w:tcPr>
          <w:p w:rsidR="004D2983" w:rsidRPr="004D2983" w:rsidRDefault="004D2983" w:rsidP="004D2983">
            <w:pPr>
              <w:spacing w:after="200" w:line="276" w:lineRule="auto"/>
              <w:rPr>
                <w:rFonts w:cs="Calibri"/>
              </w:rPr>
            </w:pPr>
            <w:r w:rsidRPr="004D2983">
              <w:rPr>
                <w:rFonts w:cs="Calibri"/>
              </w:rPr>
              <w:t>4/20/ 2019</w:t>
            </w:r>
          </w:p>
        </w:tc>
        <w:tc>
          <w:tcPr>
            <w:tcW w:w="7470" w:type="dxa"/>
          </w:tcPr>
          <w:p w:rsidR="004D2983" w:rsidRPr="004D2983" w:rsidRDefault="004D2983" w:rsidP="004D2983">
            <w:pPr>
              <w:spacing w:after="200" w:line="276" w:lineRule="auto"/>
            </w:pPr>
            <w:r w:rsidRPr="004D2983">
              <w:rPr>
                <w:rFonts w:cs="Calibri"/>
              </w:rPr>
              <w:t>Home Grown and Healthy Fest</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4/18/2019</w:t>
            </w:r>
          </w:p>
        </w:tc>
        <w:tc>
          <w:tcPr>
            <w:tcW w:w="7470" w:type="dxa"/>
          </w:tcPr>
          <w:p w:rsidR="004D2983" w:rsidRPr="004D2983" w:rsidRDefault="004D2983" w:rsidP="004D2983">
            <w:pPr>
              <w:spacing w:after="200" w:line="276" w:lineRule="auto"/>
            </w:pPr>
            <w:r w:rsidRPr="004D2983">
              <w:rPr>
                <w:rFonts w:cs="Calibri"/>
              </w:rPr>
              <w:t xml:space="preserve">Perry Township Schools Transition Fair </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4/18/2019</w:t>
            </w:r>
          </w:p>
        </w:tc>
        <w:tc>
          <w:tcPr>
            <w:tcW w:w="7470" w:type="dxa"/>
          </w:tcPr>
          <w:p w:rsidR="004D2983" w:rsidRPr="004D2983" w:rsidRDefault="004D2983" w:rsidP="004D2983">
            <w:pPr>
              <w:spacing w:after="200" w:line="276" w:lineRule="auto"/>
            </w:pPr>
            <w:r w:rsidRPr="004D2983">
              <w:rPr>
                <w:rFonts w:cs="Calibri"/>
              </w:rPr>
              <w:t>Transit Talks: University of Indianapolis</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4/15/2019</w:t>
            </w:r>
          </w:p>
        </w:tc>
        <w:tc>
          <w:tcPr>
            <w:tcW w:w="7470" w:type="dxa"/>
          </w:tcPr>
          <w:p w:rsidR="004D2983" w:rsidRPr="004D2983" w:rsidRDefault="004D2983" w:rsidP="004D2983">
            <w:pPr>
              <w:spacing w:after="200" w:line="276" w:lineRule="auto"/>
            </w:pPr>
            <w:r w:rsidRPr="004D2983">
              <w:rPr>
                <w:rFonts w:cs="Calibri"/>
              </w:rPr>
              <w:t>Thrive - Tour IndyGo/Travel Training</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4/15/2019</w:t>
            </w:r>
          </w:p>
        </w:tc>
        <w:tc>
          <w:tcPr>
            <w:tcW w:w="7470" w:type="dxa"/>
          </w:tcPr>
          <w:p w:rsidR="004D2983" w:rsidRPr="004D2983" w:rsidRDefault="004D2983" w:rsidP="004D2983">
            <w:pPr>
              <w:spacing w:after="200" w:line="276" w:lineRule="auto"/>
            </w:pPr>
            <w:r w:rsidRPr="004D2983">
              <w:rPr>
                <w:rFonts w:cs="Calibri"/>
              </w:rPr>
              <w:t>Meridian Highland Neighborhood Association</w:t>
            </w:r>
          </w:p>
        </w:tc>
      </w:tr>
      <w:tr w:rsidR="004D2983" w:rsidRPr="004D2983" w:rsidTr="004D2983">
        <w:tc>
          <w:tcPr>
            <w:tcW w:w="1890" w:type="dxa"/>
          </w:tcPr>
          <w:p w:rsidR="004D2983" w:rsidRPr="004D2983" w:rsidRDefault="004D2983" w:rsidP="004D2983">
            <w:pPr>
              <w:spacing w:after="200" w:line="276" w:lineRule="auto"/>
              <w:rPr>
                <w:rFonts w:cs="Calibri"/>
              </w:rPr>
            </w:pPr>
            <w:r w:rsidRPr="004D2983">
              <w:rPr>
                <w:rFonts w:cs="Calibri"/>
              </w:rPr>
              <w:t>4/11/2019</w:t>
            </w:r>
          </w:p>
        </w:tc>
        <w:tc>
          <w:tcPr>
            <w:tcW w:w="7470" w:type="dxa"/>
          </w:tcPr>
          <w:p w:rsidR="004D2983" w:rsidRPr="004D2983" w:rsidRDefault="004D2983" w:rsidP="004D2983">
            <w:pPr>
              <w:spacing w:after="200" w:line="276" w:lineRule="auto"/>
            </w:pPr>
            <w:r w:rsidRPr="004D2983">
              <w:rPr>
                <w:rFonts w:cs="Calibri"/>
              </w:rPr>
              <w:t>Excel Center West Lunch &amp; Learn</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4/9/2019</w:t>
            </w:r>
          </w:p>
        </w:tc>
        <w:tc>
          <w:tcPr>
            <w:tcW w:w="7470" w:type="dxa"/>
          </w:tcPr>
          <w:p w:rsidR="004D2983" w:rsidRPr="004D2983" w:rsidRDefault="004D2983" w:rsidP="004D2983">
            <w:pPr>
              <w:spacing w:after="200" w:line="276" w:lineRule="auto"/>
            </w:pPr>
            <w:r w:rsidRPr="004D2983">
              <w:rPr>
                <w:rFonts w:cs="Calibri"/>
              </w:rPr>
              <w:t xml:space="preserve">Transit Talk: Garfield Park Library </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4/8/2019</w:t>
            </w:r>
          </w:p>
        </w:tc>
        <w:tc>
          <w:tcPr>
            <w:tcW w:w="7470" w:type="dxa"/>
          </w:tcPr>
          <w:p w:rsidR="004D2983" w:rsidRPr="004D2983" w:rsidRDefault="004D2983" w:rsidP="004D2983">
            <w:pPr>
              <w:spacing w:after="200" w:line="276" w:lineRule="auto"/>
            </w:pPr>
            <w:r w:rsidRPr="004D2983">
              <w:rPr>
                <w:rFonts w:cs="Calibri"/>
              </w:rPr>
              <w:t xml:space="preserve">Transit Talk: Butler University </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4/8/2019</w:t>
            </w:r>
          </w:p>
        </w:tc>
        <w:tc>
          <w:tcPr>
            <w:tcW w:w="7470" w:type="dxa"/>
          </w:tcPr>
          <w:p w:rsidR="004D2983" w:rsidRPr="004D2983" w:rsidRDefault="004D2983" w:rsidP="004D2983">
            <w:pPr>
              <w:spacing w:after="200" w:line="276" w:lineRule="auto"/>
            </w:pPr>
            <w:r w:rsidRPr="004D2983">
              <w:rPr>
                <w:rFonts w:cs="Calibri"/>
              </w:rPr>
              <w:t>Transit Ambassador Outreach: Bonner Center</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4/6/2019</w:t>
            </w:r>
          </w:p>
        </w:tc>
        <w:tc>
          <w:tcPr>
            <w:tcW w:w="7470" w:type="dxa"/>
          </w:tcPr>
          <w:p w:rsidR="004D2983" w:rsidRPr="004D2983" w:rsidRDefault="004D2983" w:rsidP="004D2983">
            <w:pPr>
              <w:spacing w:after="200" w:line="276" w:lineRule="auto"/>
            </w:pPr>
            <w:r w:rsidRPr="004D2983">
              <w:rPr>
                <w:rFonts w:cs="Calibri"/>
              </w:rPr>
              <w:t xml:space="preserve">Bates Hendricks NA </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4/4/2019</w:t>
            </w:r>
          </w:p>
        </w:tc>
        <w:tc>
          <w:tcPr>
            <w:tcW w:w="7470" w:type="dxa"/>
          </w:tcPr>
          <w:p w:rsidR="004D2983" w:rsidRPr="004D2983" w:rsidRDefault="004D2983" w:rsidP="004D2983">
            <w:pPr>
              <w:spacing w:after="200" w:line="276" w:lineRule="auto"/>
            </w:pPr>
            <w:r w:rsidRPr="004D2983">
              <w:rPr>
                <w:rFonts w:cs="Calibri"/>
              </w:rPr>
              <w:t xml:space="preserve">Transit Talk - Books and Brews </w:t>
            </w:r>
          </w:p>
        </w:tc>
      </w:tr>
      <w:tr w:rsidR="004D2983" w:rsidRPr="004D2983" w:rsidTr="004D2983">
        <w:tc>
          <w:tcPr>
            <w:tcW w:w="1890" w:type="dxa"/>
          </w:tcPr>
          <w:p w:rsidR="004D2983" w:rsidRPr="004D2983" w:rsidRDefault="004D2983" w:rsidP="004D2983">
            <w:pPr>
              <w:spacing w:after="200" w:line="276" w:lineRule="auto"/>
            </w:pPr>
            <w:r w:rsidRPr="004D2983">
              <w:rPr>
                <w:rFonts w:cs="Calibri"/>
              </w:rPr>
              <w:t>4/2/2019</w:t>
            </w:r>
          </w:p>
        </w:tc>
        <w:tc>
          <w:tcPr>
            <w:tcW w:w="7470" w:type="dxa"/>
          </w:tcPr>
          <w:p w:rsidR="004D2983" w:rsidRPr="004D2983" w:rsidRDefault="004D2983" w:rsidP="004D2983">
            <w:pPr>
              <w:spacing w:after="200" w:line="276" w:lineRule="auto"/>
            </w:pPr>
            <w:r w:rsidRPr="004D2983">
              <w:rPr>
                <w:rFonts w:cs="Calibri"/>
              </w:rPr>
              <w:t>Transit Ambassador Outreach: DTC</w:t>
            </w:r>
          </w:p>
        </w:tc>
      </w:tr>
    </w:tbl>
    <w:p w:rsidR="004D2983" w:rsidRPr="004D2983" w:rsidRDefault="004D2983" w:rsidP="004D2983">
      <w:pPr>
        <w:spacing w:after="200" w:line="276" w:lineRule="auto"/>
        <w:rPr>
          <w:rFonts w:ascii="Calibri" w:eastAsia="Calibri" w:hAnsi="Calibri" w:cs="Times New Roman"/>
          <w:sz w:val="24"/>
          <w:szCs w:val="24"/>
        </w:rPr>
      </w:pPr>
    </w:p>
    <w:p w:rsidR="004D2983" w:rsidRPr="004D2983" w:rsidRDefault="004D2983" w:rsidP="004D2983">
      <w:pPr>
        <w:spacing w:after="0" w:line="240" w:lineRule="auto"/>
        <w:rPr>
          <w:rFonts w:ascii="Calibri" w:eastAsia="Calibri" w:hAnsi="Calibri" w:cs="Times New Roman"/>
          <w:sz w:val="24"/>
          <w:szCs w:val="24"/>
        </w:rPr>
      </w:pPr>
      <w:r w:rsidRPr="004D2983">
        <w:rPr>
          <w:rFonts w:ascii="Calibri" w:eastAsia="Calibri" w:hAnsi="Calibri" w:cs="Times New Roman"/>
          <w:b/>
          <w:bCs/>
          <w:sz w:val="24"/>
          <w:szCs w:val="24"/>
        </w:rPr>
        <w:t>INTERNAL COMMUNICATIONS &amp; STRATEGIC PLANNING:</w:t>
      </w:r>
      <w:r w:rsidRPr="004D2983">
        <w:rPr>
          <w:rFonts w:ascii="Calibri" w:eastAsia="Calibri" w:hAnsi="Calibri" w:cs="Times New Roman"/>
        </w:rPr>
        <w:br/>
      </w:r>
      <w:r w:rsidRPr="004D2983">
        <w:rPr>
          <w:rFonts w:ascii="Calibri" w:eastAsia="Calibri" w:hAnsi="Calibri" w:cs="Times New Roman"/>
          <w:sz w:val="24"/>
          <w:szCs w:val="24"/>
        </w:rPr>
        <w:t>Internal outreach is focusing on the human aspect of IndyGo through employee stories that foster an engaged, employee-centric culture.</w:t>
      </w:r>
    </w:p>
    <w:p w:rsidR="004D2983" w:rsidRPr="004D2983" w:rsidRDefault="004D2983" w:rsidP="004D2983">
      <w:pPr>
        <w:spacing w:after="0" w:line="240" w:lineRule="auto"/>
        <w:rPr>
          <w:rFonts w:ascii="Calibri" w:eastAsia="Calibri" w:hAnsi="Calibri" w:cs="Times New Roman"/>
          <w:b/>
          <w:bCs/>
          <w:sz w:val="24"/>
          <w:szCs w:val="24"/>
        </w:rPr>
      </w:pPr>
    </w:p>
    <w:p w:rsidR="004D2983" w:rsidRPr="004D2983" w:rsidRDefault="004D2983" w:rsidP="004D2983">
      <w:pPr>
        <w:spacing w:after="0" w:line="240" w:lineRule="auto"/>
        <w:rPr>
          <w:rFonts w:ascii="Calibri" w:eastAsia="Calibri" w:hAnsi="Calibri" w:cs="Times New Roman"/>
          <w:sz w:val="24"/>
          <w:szCs w:val="24"/>
        </w:rPr>
      </w:pPr>
      <w:r w:rsidRPr="004D2983">
        <w:rPr>
          <w:rFonts w:ascii="Calibri" w:eastAsia="Calibri" w:hAnsi="Calibri" w:cs="Times New Roman"/>
          <w:b/>
          <w:bCs/>
          <w:sz w:val="24"/>
          <w:szCs w:val="24"/>
        </w:rPr>
        <w:t>Month of May</w:t>
      </w:r>
      <w:r w:rsidRPr="004D2983">
        <w:rPr>
          <w:rFonts w:ascii="Calibri" w:eastAsia="Calibri" w:hAnsi="Calibri" w:cs="Times New Roman"/>
          <w:sz w:val="24"/>
          <w:szCs w:val="24"/>
        </w:rPr>
        <w:t>: Two human-interest articles in the monthly all employee newsletter, the Dispatcher, spotlighting employees.</w:t>
      </w:r>
    </w:p>
    <w:p w:rsidR="004D2983" w:rsidRPr="004D2983" w:rsidRDefault="004D2983" w:rsidP="004D2983">
      <w:pPr>
        <w:spacing w:after="0" w:line="240" w:lineRule="auto"/>
        <w:rPr>
          <w:rFonts w:ascii="Calibri" w:eastAsia="Calibri" w:hAnsi="Calibri" w:cs="Calibri"/>
          <w:b/>
          <w:bCs/>
          <w:color w:val="000000"/>
          <w:sz w:val="24"/>
          <w:szCs w:val="24"/>
        </w:rPr>
      </w:pPr>
    </w:p>
    <w:p w:rsidR="004D2983" w:rsidRPr="004D2983" w:rsidRDefault="004D2983" w:rsidP="004D2983">
      <w:pPr>
        <w:spacing w:after="0" w:line="240" w:lineRule="auto"/>
        <w:rPr>
          <w:rFonts w:ascii="Calibri" w:eastAsia="Calibri" w:hAnsi="Calibri" w:cs="Calibri"/>
          <w:b/>
          <w:bCs/>
          <w:color w:val="000000"/>
          <w:sz w:val="24"/>
          <w:szCs w:val="24"/>
        </w:rPr>
      </w:pPr>
    </w:p>
    <w:p w:rsidR="004D2983" w:rsidRPr="004D2983" w:rsidRDefault="004D2983" w:rsidP="004D2983">
      <w:pPr>
        <w:spacing w:after="0" w:line="240" w:lineRule="auto"/>
        <w:rPr>
          <w:rFonts w:ascii="Calibri" w:eastAsia="Calibri" w:hAnsi="Calibri" w:cs="Calibri"/>
          <w:b/>
          <w:bCs/>
          <w:color w:val="000000"/>
          <w:sz w:val="24"/>
          <w:szCs w:val="24"/>
        </w:rPr>
      </w:pPr>
    </w:p>
    <w:p w:rsidR="004D2983" w:rsidRPr="004D2983" w:rsidRDefault="004D2983" w:rsidP="004D2983">
      <w:pPr>
        <w:spacing w:after="0" w:line="240" w:lineRule="auto"/>
        <w:rPr>
          <w:rFonts w:ascii="Calibri" w:eastAsia="Calibri" w:hAnsi="Calibri" w:cs="Calibri"/>
          <w:b/>
          <w:bCs/>
          <w:color w:val="000000"/>
          <w:sz w:val="24"/>
          <w:szCs w:val="24"/>
        </w:rPr>
      </w:pPr>
    </w:p>
    <w:p w:rsidR="003160EB" w:rsidRDefault="003160EB" w:rsidP="004D2983">
      <w:pPr>
        <w:spacing w:after="0" w:line="240" w:lineRule="auto"/>
        <w:jc w:val="right"/>
        <w:rPr>
          <w:rFonts w:ascii="Calibri" w:eastAsia="Calibri" w:hAnsi="Calibri" w:cs="Calibri"/>
          <w:bCs/>
          <w:color w:val="000000"/>
        </w:rPr>
      </w:pPr>
    </w:p>
    <w:p w:rsidR="003160EB" w:rsidRDefault="003160EB" w:rsidP="004D2983">
      <w:pPr>
        <w:spacing w:after="0" w:line="240" w:lineRule="auto"/>
        <w:jc w:val="right"/>
        <w:rPr>
          <w:rFonts w:ascii="Calibri" w:eastAsia="Calibri" w:hAnsi="Calibri" w:cs="Calibri"/>
          <w:bCs/>
          <w:color w:val="000000"/>
        </w:rPr>
      </w:pPr>
    </w:p>
    <w:p w:rsidR="003160EB" w:rsidRDefault="003160EB" w:rsidP="004D2983">
      <w:pPr>
        <w:spacing w:after="0" w:line="240" w:lineRule="auto"/>
        <w:jc w:val="right"/>
        <w:rPr>
          <w:rFonts w:ascii="Calibri" w:eastAsia="Calibri" w:hAnsi="Calibri" w:cs="Calibri"/>
          <w:bCs/>
          <w:color w:val="000000"/>
        </w:rPr>
      </w:pPr>
    </w:p>
    <w:p w:rsidR="003160EB" w:rsidRDefault="003160EB" w:rsidP="004D2983">
      <w:pPr>
        <w:spacing w:after="0" w:line="240" w:lineRule="auto"/>
        <w:jc w:val="right"/>
        <w:rPr>
          <w:rFonts w:ascii="Calibri" w:eastAsia="Calibri" w:hAnsi="Calibri" w:cs="Calibri"/>
          <w:bCs/>
          <w:color w:val="000000"/>
        </w:rPr>
      </w:pPr>
    </w:p>
    <w:p w:rsidR="004D2983" w:rsidRPr="004D2983" w:rsidRDefault="004D2983" w:rsidP="004D2983">
      <w:pPr>
        <w:spacing w:after="0" w:line="240" w:lineRule="auto"/>
        <w:jc w:val="right"/>
        <w:rPr>
          <w:rFonts w:ascii="Calibri" w:eastAsia="Calibri" w:hAnsi="Calibri" w:cs="Calibri"/>
          <w:bCs/>
          <w:color w:val="000000"/>
        </w:rPr>
      </w:pPr>
      <w:r w:rsidRPr="004D2983">
        <w:rPr>
          <w:rFonts w:ascii="Calibri" w:eastAsia="Calibri" w:hAnsi="Calibri" w:cs="Calibri"/>
          <w:bCs/>
          <w:color w:val="000000"/>
        </w:rPr>
        <w:lastRenderedPageBreak/>
        <w:t>Item No. R – 1</w:t>
      </w:r>
    </w:p>
    <w:p w:rsidR="004D2983" w:rsidRPr="004D2983" w:rsidRDefault="004D2983" w:rsidP="004D2983">
      <w:pPr>
        <w:spacing w:after="0" w:line="240" w:lineRule="auto"/>
        <w:jc w:val="right"/>
        <w:rPr>
          <w:rFonts w:ascii="Calibri" w:eastAsia="Calibri" w:hAnsi="Calibri" w:cs="Calibri"/>
          <w:bCs/>
          <w:color w:val="000000"/>
        </w:rPr>
      </w:pPr>
      <w:r w:rsidRPr="004D2983">
        <w:rPr>
          <w:rFonts w:ascii="Calibri" w:eastAsia="Calibri" w:hAnsi="Calibri" w:cs="Calibri"/>
          <w:bCs/>
          <w:color w:val="000000"/>
        </w:rPr>
        <w:t>Page 7</w:t>
      </w:r>
    </w:p>
    <w:p w:rsidR="004D2983" w:rsidRDefault="004D2983" w:rsidP="004D2983">
      <w:pPr>
        <w:spacing w:after="0" w:line="240" w:lineRule="auto"/>
        <w:rPr>
          <w:rFonts w:ascii="Calibri" w:eastAsia="Calibri" w:hAnsi="Calibri" w:cs="Calibri"/>
          <w:b/>
          <w:bCs/>
          <w:color w:val="000000"/>
          <w:sz w:val="18"/>
          <w:szCs w:val="18"/>
        </w:rPr>
      </w:pPr>
    </w:p>
    <w:p w:rsidR="003160EB" w:rsidRPr="006F2E9A" w:rsidRDefault="003160EB" w:rsidP="004D2983">
      <w:pPr>
        <w:spacing w:after="0" w:line="240" w:lineRule="auto"/>
        <w:rPr>
          <w:rFonts w:ascii="Calibri" w:eastAsia="Calibri" w:hAnsi="Calibri" w:cs="Calibri"/>
          <w:b/>
          <w:bCs/>
          <w:color w:val="000000"/>
          <w:sz w:val="18"/>
          <w:szCs w:val="18"/>
        </w:rPr>
      </w:pPr>
    </w:p>
    <w:p w:rsidR="003160EB" w:rsidRDefault="003160EB" w:rsidP="004D2983">
      <w:pPr>
        <w:spacing w:after="0" w:line="240" w:lineRule="auto"/>
        <w:rPr>
          <w:rFonts w:ascii="Calibri" w:eastAsia="Calibri" w:hAnsi="Calibri" w:cs="Calibri"/>
          <w:b/>
          <w:bCs/>
          <w:color w:val="000000"/>
          <w:sz w:val="24"/>
          <w:szCs w:val="24"/>
        </w:rPr>
      </w:pPr>
    </w:p>
    <w:p w:rsidR="004D2983" w:rsidRPr="004D2983" w:rsidRDefault="004D2983" w:rsidP="004D2983">
      <w:pPr>
        <w:spacing w:after="0" w:line="240" w:lineRule="auto"/>
        <w:rPr>
          <w:rFonts w:ascii="Calibri" w:eastAsia="Calibri" w:hAnsi="Calibri" w:cs="Calibri"/>
          <w:color w:val="000000"/>
          <w:sz w:val="24"/>
          <w:szCs w:val="24"/>
        </w:rPr>
      </w:pPr>
      <w:r w:rsidRPr="004D2983">
        <w:rPr>
          <w:rFonts w:ascii="Calibri" w:eastAsia="Calibri" w:hAnsi="Calibri" w:cs="Calibri"/>
          <w:b/>
          <w:bCs/>
          <w:color w:val="000000"/>
          <w:sz w:val="24"/>
          <w:szCs w:val="24"/>
        </w:rPr>
        <w:t>ALIGNING TO CUSTOMER PERSPECTIVE</w:t>
      </w:r>
      <w:r w:rsidRPr="004D2983">
        <w:rPr>
          <w:rFonts w:ascii="Calibri" w:eastAsia="Calibri" w:hAnsi="Calibri" w:cs="Times New Roman"/>
        </w:rPr>
        <w:br/>
      </w:r>
      <w:r w:rsidRPr="004D2983">
        <w:rPr>
          <w:rFonts w:ascii="Calibri" w:eastAsia="Calibri" w:hAnsi="Calibri" w:cs="Calibri"/>
          <w:color w:val="000000"/>
          <w:sz w:val="24"/>
          <w:szCs w:val="24"/>
        </w:rPr>
        <w:t xml:space="preserve">Understanding the needs, wants, and general mindset of our riders is an important part of how we succeed. In fact, one of IndyGo’s goals is, “Aligning </w:t>
      </w:r>
      <w:proofErr w:type="gramStart"/>
      <w:r w:rsidRPr="004D2983">
        <w:rPr>
          <w:rFonts w:ascii="Calibri" w:eastAsia="Calibri" w:hAnsi="Calibri" w:cs="Calibri"/>
          <w:color w:val="000000"/>
          <w:sz w:val="24"/>
          <w:szCs w:val="24"/>
        </w:rPr>
        <w:t>To</w:t>
      </w:r>
      <w:proofErr w:type="gramEnd"/>
      <w:r w:rsidRPr="004D2983">
        <w:rPr>
          <w:rFonts w:ascii="Calibri" w:eastAsia="Calibri" w:hAnsi="Calibri" w:cs="Calibri"/>
          <w:color w:val="000000"/>
          <w:sz w:val="24"/>
          <w:szCs w:val="24"/>
        </w:rPr>
        <w:t xml:space="preserve"> Customer Perspective.” One way to measure this goal is through customer feedback. According to Rod William’s team, who focuses on IndyGo’s Service Quality, positive customer compliments were up by 111% for first quarter of 2019 compared to 2018. Below is one of the many Operator compliments received.</w:t>
      </w:r>
    </w:p>
    <w:p w:rsidR="004D2983" w:rsidRPr="004D2983" w:rsidRDefault="004D2983" w:rsidP="004D2983">
      <w:pPr>
        <w:spacing w:after="0" w:line="240" w:lineRule="auto"/>
        <w:rPr>
          <w:rFonts w:ascii="Calibri" w:eastAsia="Calibri" w:hAnsi="Calibri" w:cs="Times New Roman"/>
        </w:rPr>
      </w:pPr>
    </w:p>
    <w:p w:rsidR="004D2983" w:rsidRPr="004D2983" w:rsidRDefault="004D2983" w:rsidP="004D2983">
      <w:pPr>
        <w:spacing w:after="0" w:line="240" w:lineRule="auto"/>
        <w:rPr>
          <w:rFonts w:ascii="Calibri" w:eastAsia="Calibri" w:hAnsi="Calibri" w:cs="Times New Roman"/>
        </w:rPr>
      </w:pPr>
      <w:r w:rsidRPr="004D2983">
        <w:rPr>
          <w:rFonts w:ascii="Calibri" w:eastAsia="Calibri" w:hAnsi="Calibri" w:cs="Calibri"/>
          <w:color w:val="000000"/>
          <w:sz w:val="24"/>
          <w:szCs w:val="24"/>
        </w:rPr>
        <w:t xml:space="preserve">On February 4, 2019, Operator </w:t>
      </w:r>
      <w:proofErr w:type="spellStart"/>
      <w:r w:rsidRPr="004D2983">
        <w:rPr>
          <w:rFonts w:ascii="Calibri" w:eastAsia="Calibri" w:hAnsi="Calibri" w:cs="Calibri"/>
          <w:b/>
          <w:bCs/>
          <w:color w:val="000000"/>
          <w:sz w:val="24"/>
          <w:szCs w:val="24"/>
        </w:rPr>
        <w:t>Chryslyn</w:t>
      </w:r>
      <w:proofErr w:type="spellEnd"/>
      <w:r w:rsidRPr="004D2983">
        <w:rPr>
          <w:rFonts w:ascii="Calibri" w:eastAsia="Calibri" w:hAnsi="Calibri" w:cs="Calibri"/>
          <w:b/>
          <w:bCs/>
          <w:color w:val="000000"/>
          <w:sz w:val="24"/>
          <w:szCs w:val="24"/>
        </w:rPr>
        <w:t xml:space="preserve"> Staples</w:t>
      </w:r>
      <w:r w:rsidRPr="004D2983">
        <w:rPr>
          <w:rFonts w:ascii="Calibri" w:eastAsia="Calibri" w:hAnsi="Calibri" w:cs="Calibri"/>
          <w:color w:val="000000"/>
          <w:sz w:val="24"/>
          <w:szCs w:val="24"/>
        </w:rPr>
        <w:t xml:space="preserve"> found herself at the Route 6 end-of-line and concerned about one of her passengers. Operator Staples’ was aware that this rider had boarded her bus three different times on the same route. The third time he boarded, he rode to the end-of-line where the bus goes out-of-service. At this point, Operator Staples became concerned for her passenger’s welfare and she asked where he was going. He shared that he did not have a place to go but was headed to the downtown area. He had school the next day and was just planning to spend the night on the street. The passenger was Andrew, a young man from Chicago who was homeless. </w:t>
      </w:r>
    </w:p>
    <w:p w:rsidR="004D2983" w:rsidRPr="006F2E9A" w:rsidRDefault="004D2983" w:rsidP="004D2983">
      <w:pPr>
        <w:spacing w:after="0" w:line="240" w:lineRule="auto"/>
        <w:rPr>
          <w:rFonts w:ascii="Calibri" w:eastAsia="Calibri" w:hAnsi="Calibri" w:cs="Calibri"/>
          <w:color w:val="000000"/>
          <w:sz w:val="16"/>
          <w:szCs w:val="16"/>
        </w:rPr>
      </w:pPr>
    </w:p>
    <w:p w:rsidR="004D2983" w:rsidRPr="004D2983" w:rsidRDefault="004D2983" w:rsidP="004D2983">
      <w:pPr>
        <w:spacing w:after="0" w:line="240" w:lineRule="auto"/>
        <w:rPr>
          <w:rFonts w:ascii="Calibri" w:eastAsia="Calibri" w:hAnsi="Calibri" w:cs="Times New Roman"/>
        </w:rPr>
      </w:pPr>
      <w:r w:rsidRPr="004D2983">
        <w:rPr>
          <w:rFonts w:ascii="Calibri" w:eastAsia="Calibri" w:hAnsi="Calibri" w:cs="Calibri"/>
          <w:color w:val="000000"/>
          <w:sz w:val="24"/>
          <w:szCs w:val="24"/>
        </w:rPr>
        <w:t xml:space="preserve">Andrew explained that he had been job hunting, lost track of time, and assumed he was locked out of Wheeler Mission, where he had been staying. Operator Staples reassured him that she would help him - not just remove him from the bus. She called Wheeler Mission and explained his situation to the staff - they agreed to accept Andrew back despite being past curfew. Operator Staples’ compassion did not stop there. When they arrived at Wheeler Mission, Staples spoke with staff about finding support for Andrew through the Mission as well as through school. The Mission’s staff assured Staples that Andrew would receive help. </w:t>
      </w:r>
    </w:p>
    <w:p w:rsidR="004D2983" w:rsidRPr="004D2983" w:rsidRDefault="004D2983" w:rsidP="004D2983">
      <w:pPr>
        <w:spacing w:after="0" w:line="240" w:lineRule="auto"/>
        <w:rPr>
          <w:rFonts w:ascii="Calibri" w:eastAsia="Calibri" w:hAnsi="Calibri" w:cs="Calibri"/>
          <w:color w:val="000000"/>
          <w:sz w:val="24"/>
          <w:szCs w:val="24"/>
        </w:rPr>
      </w:pPr>
      <w:r w:rsidRPr="004D2983">
        <w:rPr>
          <w:rFonts w:ascii="Calibri" w:eastAsia="Calibri" w:hAnsi="Calibri" w:cs="Calibri"/>
          <w:color w:val="000000"/>
          <w:sz w:val="24"/>
          <w:szCs w:val="24"/>
        </w:rPr>
        <w:t xml:space="preserve">Operator Staples calmly and kindly showed concern and demonstrated perceptive thinking which allowed her to gain Andrew’s trust. Staples actions demonstrated IndyGo’s Safe Place Policy as well as went above and beyond to take care of a rider.  Well done, Operator </w:t>
      </w:r>
      <w:proofErr w:type="spellStart"/>
      <w:r w:rsidRPr="004D2983">
        <w:rPr>
          <w:rFonts w:ascii="Calibri" w:eastAsia="Calibri" w:hAnsi="Calibri" w:cs="Calibri"/>
          <w:color w:val="000000"/>
          <w:sz w:val="24"/>
          <w:szCs w:val="24"/>
        </w:rPr>
        <w:t>Chryslyn</w:t>
      </w:r>
      <w:proofErr w:type="spellEnd"/>
      <w:r w:rsidRPr="004D2983">
        <w:rPr>
          <w:rFonts w:ascii="Calibri" w:eastAsia="Calibri" w:hAnsi="Calibri" w:cs="Calibri"/>
          <w:color w:val="000000"/>
          <w:sz w:val="24"/>
          <w:szCs w:val="24"/>
        </w:rPr>
        <w:t xml:space="preserve"> Staples, very well done.</w:t>
      </w:r>
    </w:p>
    <w:p w:rsidR="004D2983" w:rsidRPr="004D2983" w:rsidRDefault="004D2983" w:rsidP="004D2983">
      <w:pPr>
        <w:spacing w:after="0" w:line="240" w:lineRule="auto"/>
        <w:rPr>
          <w:rFonts w:ascii="Calibri" w:eastAsia="Calibri" w:hAnsi="Calibri" w:cs="Times New Roman"/>
        </w:rPr>
      </w:pPr>
    </w:p>
    <w:p w:rsidR="004D2983" w:rsidRPr="004D2983" w:rsidRDefault="004D2983" w:rsidP="004D2983">
      <w:pPr>
        <w:spacing w:after="0" w:line="240" w:lineRule="auto"/>
        <w:rPr>
          <w:rFonts w:ascii="Calibri" w:eastAsia="Calibri" w:hAnsi="Calibri" w:cs="Times New Roman"/>
        </w:rPr>
      </w:pPr>
      <w:r w:rsidRPr="004D2983">
        <w:rPr>
          <w:rFonts w:ascii="Calibri" w:eastAsia="Calibri" w:hAnsi="Calibri" w:cs="Calibri"/>
          <w:b/>
          <w:bCs/>
          <w:sz w:val="24"/>
          <w:szCs w:val="24"/>
        </w:rPr>
        <w:t>BECOMING ENGAGED WITH INDYGO’S STRATEGIC PLAN</w:t>
      </w:r>
      <w:r w:rsidRPr="004D2983">
        <w:rPr>
          <w:rFonts w:ascii="Calibri" w:eastAsia="Calibri" w:hAnsi="Calibri" w:cs="Times New Roman"/>
        </w:rPr>
        <w:br/>
      </w:r>
      <w:r w:rsidRPr="004D2983">
        <w:rPr>
          <w:rFonts w:ascii="Calibri" w:eastAsia="Calibri" w:hAnsi="Calibri" w:cs="Calibri"/>
          <w:sz w:val="24"/>
          <w:szCs w:val="24"/>
        </w:rPr>
        <w:t xml:space="preserve">Throughout March, 20 Strategic Planning meetings were hosted at both Headquarters and the Downtown Transit Center. The timing of these meetings ranged from 2AM to 10 PM and we were able to reach and visit with more than 300 employees. Meeting participants were both curious and engaged allowing us to listen to and answer great questions about the Strategic Plan. A bit of unsuspecting fun was added to one of our meetings! Free Indiana Pacers basketball tickets were offered to the first person to share how they use one of our six Values in their daily work. Our company values are our beliefs and principles, support our vision, and shape our culture. Our values are what we turn to when we need to make a big decision. HVAC Mechanic Gabriel </w:t>
      </w:r>
      <w:proofErr w:type="spellStart"/>
      <w:r w:rsidRPr="004D2983">
        <w:rPr>
          <w:rFonts w:ascii="Calibri" w:eastAsia="Calibri" w:hAnsi="Calibri" w:cs="Calibri"/>
          <w:sz w:val="24"/>
          <w:szCs w:val="24"/>
        </w:rPr>
        <w:t>McKissack</w:t>
      </w:r>
      <w:proofErr w:type="spellEnd"/>
      <w:r w:rsidRPr="004D2983">
        <w:rPr>
          <w:rFonts w:ascii="Calibri" w:eastAsia="Calibri" w:hAnsi="Calibri" w:cs="Calibri"/>
          <w:sz w:val="24"/>
          <w:szCs w:val="24"/>
        </w:rPr>
        <w:t xml:space="preserve"> shared how he uses Excellence by consistently and thoroughly checking the buses to ensure our riders a safe trip. Gabe enjoyed an exciting Pacers game against the Detroit Pistons - and yes, the Pacers won! Boom, baby!</w:t>
      </w:r>
    </w:p>
    <w:p w:rsidR="004D2983" w:rsidRDefault="004D2983" w:rsidP="004D2983"/>
    <w:p w:rsidR="003160EB" w:rsidRDefault="003160EB" w:rsidP="004D2983"/>
    <w:p w:rsidR="009612F7" w:rsidRDefault="009612F7">
      <w:r>
        <w:br w:type="page"/>
      </w:r>
    </w:p>
    <w:p w:rsidR="009612F7" w:rsidRPr="009612F7" w:rsidRDefault="009612F7" w:rsidP="009612F7">
      <w:pPr>
        <w:spacing w:after="0" w:line="240" w:lineRule="auto"/>
        <w:jc w:val="right"/>
        <w:rPr>
          <w:rFonts w:ascii="Calibri" w:eastAsia="Calibri" w:hAnsi="Calibri" w:cs="Times New Roman"/>
          <w:sz w:val="24"/>
          <w:szCs w:val="24"/>
        </w:rPr>
      </w:pPr>
      <w:r w:rsidRPr="009612F7">
        <w:rPr>
          <w:rFonts w:ascii="Calibri" w:eastAsia="Calibri" w:hAnsi="Calibri" w:cs="Times New Roman"/>
          <w:sz w:val="24"/>
          <w:szCs w:val="24"/>
        </w:rPr>
        <w:lastRenderedPageBreak/>
        <w:t>PLANNING AND CAPITAL PROJECTS REPORT</w:t>
      </w:r>
    </w:p>
    <w:p w:rsidR="009612F7" w:rsidRPr="009612F7" w:rsidRDefault="009612F7" w:rsidP="009612F7">
      <w:pPr>
        <w:spacing w:after="0" w:line="240" w:lineRule="auto"/>
        <w:jc w:val="right"/>
        <w:rPr>
          <w:rFonts w:ascii="Calibri" w:eastAsia="Calibri" w:hAnsi="Calibri" w:cs="Times New Roman"/>
          <w:sz w:val="24"/>
          <w:szCs w:val="24"/>
        </w:rPr>
      </w:pPr>
      <w:r w:rsidRPr="009612F7">
        <w:rPr>
          <w:rFonts w:ascii="Calibri" w:eastAsia="Calibri" w:hAnsi="Calibri" w:cs="Times New Roman"/>
          <w:sz w:val="24"/>
          <w:szCs w:val="24"/>
        </w:rPr>
        <w:t>5/23/19</w:t>
      </w:r>
    </w:p>
    <w:p w:rsidR="009612F7" w:rsidRPr="009612F7" w:rsidRDefault="009612F7" w:rsidP="009612F7">
      <w:pPr>
        <w:spacing w:after="0" w:line="240" w:lineRule="auto"/>
        <w:jc w:val="right"/>
        <w:rPr>
          <w:rFonts w:ascii="Calibri" w:eastAsia="Calibri" w:hAnsi="Calibri" w:cs="Times New Roman"/>
          <w:sz w:val="24"/>
          <w:szCs w:val="24"/>
        </w:rPr>
      </w:pPr>
      <w:r w:rsidRPr="009612F7">
        <w:rPr>
          <w:rFonts w:ascii="Calibri" w:eastAsia="Calibri" w:hAnsi="Calibri" w:cs="Times New Roman"/>
          <w:sz w:val="24"/>
          <w:szCs w:val="24"/>
        </w:rPr>
        <w:t>Item R – 2</w:t>
      </w: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120" w:line="240" w:lineRule="auto"/>
        <w:rPr>
          <w:rFonts w:ascii="Calibri" w:eastAsia="Calibri" w:hAnsi="Calibri" w:cs="Times New Roman"/>
          <w:sz w:val="24"/>
          <w:szCs w:val="24"/>
        </w:rPr>
      </w:pPr>
      <w:r w:rsidRPr="009612F7">
        <w:rPr>
          <w:rFonts w:ascii="Calibri" w:eastAsia="Calibri" w:hAnsi="Calibri" w:cs="Times New Roman"/>
          <w:sz w:val="24"/>
          <w:szCs w:val="24"/>
        </w:rPr>
        <w:t>TO: Chair and Board of Directors</w:t>
      </w: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120" w:line="240" w:lineRule="auto"/>
        <w:rPr>
          <w:rFonts w:ascii="Calibri" w:eastAsia="Calibri" w:hAnsi="Calibri" w:cs="Times New Roman"/>
          <w:sz w:val="24"/>
          <w:szCs w:val="24"/>
        </w:rPr>
      </w:pPr>
      <w:r w:rsidRPr="009612F7">
        <w:rPr>
          <w:rFonts w:ascii="Calibri" w:eastAsia="Calibri" w:hAnsi="Calibri" w:cs="Times New Roman"/>
          <w:sz w:val="24"/>
          <w:szCs w:val="24"/>
        </w:rPr>
        <w:t xml:space="preserve">FROM: </w:t>
      </w:r>
      <w:r w:rsidRPr="009612F7">
        <w:rPr>
          <w:rFonts w:ascii="Calibri" w:eastAsia="Calibri" w:hAnsi="Calibri" w:cs="Times New Roman"/>
          <w:sz w:val="24"/>
          <w:szCs w:val="24"/>
        </w:rPr>
        <w:tab/>
        <w:t>Justin Stuehrenberg, Vice President of Planning and Capital Projects</w:t>
      </w:r>
    </w:p>
    <w:p w:rsidR="009612F7" w:rsidRPr="009612F7" w:rsidRDefault="009612F7" w:rsidP="009612F7">
      <w:pPr>
        <w:spacing w:after="120" w:line="240" w:lineRule="auto"/>
        <w:rPr>
          <w:rFonts w:ascii="Calibri" w:eastAsia="Calibri" w:hAnsi="Calibri" w:cs="Times New Roman"/>
          <w:b/>
          <w:sz w:val="24"/>
          <w:szCs w:val="24"/>
        </w:rPr>
      </w:pPr>
    </w:p>
    <w:p w:rsidR="009612F7" w:rsidRPr="009612F7" w:rsidRDefault="009612F7" w:rsidP="009612F7">
      <w:pPr>
        <w:spacing w:after="120" w:line="240" w:lineRule="auto"/>
        <w:ind w:left="1440" w:hanging="1440"/>
        <w:rPr>
          <w:rFonts w:ascii="Calibri" w:eastAsia="Calibri" w:hAnsi="Calibri" w:cs="Times New Roman"/>
          <w:b/>
          <w:sz w:val="32"/>
          <w:szCs w:val="32"/>
        </w:rPr>
      </w:pPr>
    </w:p>
    <w:p w:rsidR="009612F7" w:rsidRPr="009612F7" w:rsidRDefault="009612F7" w:rsidP="009612F7">
      <w:pPr>
        <w:spacing w:after="120" w:line="240" w:lineRule="auto"/>
        <w:ind w:left="1440" w:hanging="1440"/>
        <w:rPr>
          <w:rFonts w:ascii="Calibri" w:eastAsia="Times New Roman" w:hAnsi="Calibri" w:cs="Times New Roman"/>
          <w:b/>
          <w:smallCaps/>
          <w:sz w:val="32"/>
          <w:szCs w:val="32"/>
        </w:rPr>
      </w:pPr>
      <w:r w:rsidRPr="009612F7">
        <w:rPr>
          <w:rFonts w:ascii="Calibri" w:eastAsia="Calibri" w:hAnsi="Calibri" w:cs="Times New Roman"/>
          <w:b/>
          <w:smallCaps/>
          <w:sz w:val="32"/>
          <w:szCs w:val="32"/>
        </w:rPr>
        <w:t>Planning &amp; Capital Projects Update</w:t>
      </w:r>
    </w:p>
    <w:p w:rsidR="009612F7" w:rsidRPr="009612F7" w:rsidRDefault="009612F7" w:rsidP="009612F7">
      <w:pPr>
        <w:spacing w:after="120" w:line="240" w:lineRule="auto"/>
        <w:ind w:left="1440" w:hanging="1440"/>
        <w:rPr>
          <w:rFonts w:ascii="Calibri" w:eastAsia="Times New Roman" w:hAnsi="Calibri" w:cs="Times New Roman"/>
          <w:b/>
          <w:sz w:val="24"/>
          <w:szCs w:val="24"/>
        </w:rPr>
      </w:pPr>
    </w:p>
    <w:p w:rsidR="009612F7" w:rsidRPr="009612F7" w:rsidRDefault="009612F7" w:rsidP="009612F7">
      <w:pPr>
        <w:spacing w:after="120" w:line="240" w:lineRule="auto"/>
        <w:ind w:left="1440" w:hanging="1440"/>
        <w:rPr>
          <w:rFonts w:ascii="Calibri" w:eastAsia="Times New Roman" w:hAnsi="Calibri" w:cs="Times New Roman"/>
          <w:sz w:val="24"/>
          <w:szCs w:val="24"/>
        </w:rPr>
      </w:pPr>
      <w:r w:rsidRPr="009612F7">
        <w:rPr>
          <w:rFonts w:ascii="Calibri" w:eastAsia="Calibri" w:hAnsi="Calibri" w:cs="Times New Roman"/>
          <w:b/>
          <w:bCs/>
          <w:sz w:val="28"/>
          <w:szCs w:val="28"/>
        </w:rPr>
        <w:t xml:space="preserve">Issue </w:t>
      </w:r>
      <w:r w:rsidRPr="009612F7">
        <w:rPr>
          <w:rFonts w:ascii="Calibri" w:eastAsia="Times New Roman" w:hAnsi="Calibri" w:cs="Times New Roman"/>
          <w:sz w:val="24"/>
          <w:szCs w:val="24"/>
        </w:rPr>
        <w:tab/>
        <w:t>Planning &amp; Capital Projects Report will be presented at the board meeting.</w:t>
      </w:r>
    </w:p>
    <w:p w:rsidR="009612F7" w:rsidRPr="009612F7" w:rsidRDefault="009612F7" w:rsidP="009612F7">
      <w:pPr>
        <w:spacing w:after="120" w:line="240" w:lineRule="auto"/>
        <w:ind w:left="1440" w:hanging="1440"/>
        <w:rPr>
          <w:rFonts w:ascii="Calibri" w:eastAsia="Times New Roman" w:hAnsi="Calibri" w:cs="Times New Roman"/>
          <w:sz w:val="24"/>
          <w:szCs w:val="24"/>
        </w:rPr>
      </w:pPr>
      <w:r w:rsidRPr="009612F7">
        <w:rPr>
          <w:rFonts w:ascii="Calibri" w:eastAsia="Times New Roman" w:hAnsi="Calibri" w:cs="Times New Roman"/>
          <w:sz w:val="24"/>
          <w:szCs w:val="24"/>
        </w:rPr>
        <w:tab/>
      </w:r>
    </w:p>
    <w:p w:rsidR="009612F7" w:rsidRPr="009612F7" w:rsidRDefault="009612F7" w:rsidP="009612F7">
      <w:pPr>
        <w:spacing w:after="120" w:line="240" w:lineRule="auto"/>
        <w:ind w:left="1440" w:hanging="1440"/>
        <w:rPr>
          <w:rFonts w:ascii="Calibri" w:eastAsia="Times New Roman" w:hAnsi="Calibri" w:cs="Times New Roman"/>
          <w:sz w:val="24"/>
          <w:szCs w:val="24"/>
        </w:rPr>
      </w:pPr>
    </w:p>
    <w:p w:rsidR="009612F7" w:rsidRPr="009612F7" w:rsidRDefault="009612F7" w:rsidP="009612F7">
      <w:pPr>
        <w:spacing w:before="120" w:after="120" w:line="240" w:lineRule="auto"/>
        <w:rPr>
          <w:rFonts w:ascii="Calibri" w:eastAsia="Calibri" w:hAnsi="Calibri" w:cs="Times New Roman"/>
          <w:b/>
          <w:sz w:val="24"/>
          <w:szCs w:val="24"/>
        </w:rPr>
      </w:pPr>
      <w:r w:rsidRPr="009612F7">
        <w:rPr>
          <w:rFonts w:ascii="Calibri" w:eastAsia="Calibri" w:hAnsi="Calibri" w:cs="Times New Roman"/>
          <w:b/>
          <w:sz w:val="28"/>
          <w:szCs w:val="28"/>
        </w:rPr>
        <w:t>Recommendation</w:t>
      </w:r>
      <w:r w:rsidRPr="009612F7">
        <w:rPr>
          <w:rFonts w:ascii="Calibri" w:eastAsia="Calibri" w:hAnsi="Calibri" w:cs="Times New Roman"/>
          <w:b/>
          <w:sz w:val="24"/>
          <w:szCs w:val="24"/>
        </w:rPr>
        <w:t>:</w:t>
      </w:r>
    </w:p>
    <w:p w:rsidR="009612F7" w:rsidRPr="009612F7" w:rsidRDefault="009612F7" w:rsidP="009612F7">
      <w:pPr>
        <w:spacing w:before="120" w:after="120" w:line="240" w:lineRule="auto"/>
        <w:rPr>
          <w:rFonts w:ascii="Calibri" w:eastAsia="Calibri" w:hAnsi="Calibri" w:cs="Times New Roman"/>
          <w:b/>
          <w:sz w:val="24"/>
          <w:szCs w:val="24"/>
        </w:rPr>
      </w:pPr>
      <w:r w:rsidRPr="009612F7">
        <w:rPr>
          <w:rFonts w:ascii="Calibri" w:eastAsia="Calibri" w:hAnsi="Calibri" w:cs="Times New Roman"/>
          <w:sz w:val="24"/>
          <w:szCs w:val="24"/>
        </w:rPr>
        <w:t>Receive the report.</w:t>
      </w:r>
    </w:p>
    <w:p w:rsidR="009612F7" w:rsidRPr="009612F7" w:rsidRDefault="009612F7" w:rsidP="009612F7">
      <w:pPr>
        <w:spacing w:before="120" w:after="120" w:line="240" w:lineRule="auto"/>
        <w:rPr>
          <w:rFonts w:ascii="Calibri" w:eastAsia="Calibri" w:hAnsi="Calibri" w:cs="Times New Roman"/>
          <w:b/>
          <w:sz w:val="24"/>
          <w:szCs w:val="24"/>
        </w:rPr>
      </w:pPr>
    </w:p>
    <w:p w:rsidR="009612F7" w:rsidRPr="009612F7" w:rsidRDefault="009612F7" w:rsidP="009612F7">
      <w:pPr>
        <w:spacing w:after="120" w:line="240" w:lineRule="auto"/>
        <w:rPr>
          <w:rFonts w:ascii="Calibri" w:eastAsia="Calibri" w:hAnsi="Calibri" w:cs="Times New Roman"/>
        </w:rPr>
      </w:pPr>
    </w:p>
    <w:p w:rsidR="009612F7" w:rsidRPr="009612F7" w:rsidRDefault="009612F7" w:rsidP="009612F7">
      <w:pPr>
        <w:spacing w:after="120" w:line="240" w:lineRule="auto"/>
        <w:rPr>
          <w:rFonts w:ascii="Calibri" w:eastAsia="Calibri" w:hAnsi="Calibri" w:cs="Times New Roman"/>
        </w:rPr>
      </w:pPr>
    </w:p>
    <w:p w:rsidR="009612F7" w:rsidRPr="009612F7" w:rsidRDefault="009612F7" w:rsidP="009612F7">
      <w:pPr>
        <w:spacing w:after="120" w:line="240" w:lineRule="auto"/>
        <w:rPr>
          <w:rFonts w:ascii="Calibri" w:eastAsia="Calibri" w:hAnsi="Calibri" w:cs="Times New Roman"/>
        </w:rPr>
      </w:pPr>
      <w:r w:rsidRPr="009612F7">
        <w:rPr>
          <w:rFonts w:ascii="Calibri" w:eastAsia="Calibri" w:hAnsi="Calibri" w:cs="Times New Roman"/>
        </w:rPr>
        <w:br w:type="page"/>
      </w:r>
    </w:p>
    <w:p w:rsidR="009612F7" w:rsidRPr="009612F7" w:rsidRDefault="009612F7" w:rsidP="009612F7">
      <w:pPr>
        <w:spacing w:before="100" w:beforeAutospacing="1" w:after="240" w:line="240" w:lineRule="auto"/>
        <w:outlineLvl w:val="0"/>
        <w:rPr>
          <w:rFonts w:ascii="Calibri" w:eastAsia="Times New Roman" w:hAnsi="Calibri" w:cs="Calibri"/>
          <w:b/>
          <w:smallCaps/>
          <w:color w:val="C00000"/>
          <w:sz w:val="32"/>
          <w:szCs w:val="32"/>
          <w:u w:val="single"/>
        </w:rPr>
      </w:pPr>
      <w:r w:rsidRPr="009612F7">
        <w:rPr>
          <w:rFonts w:ascii="Calibri" w:eastAsia="Times New Roman" w:hAnsi="Calibri" w:cs="Calibri"/>
          <w:b/>
          <w:smallCaps/>
          <w:sz w:val="32"/>
          <w:szCs w:val="32"/>
          <w:u w:val="single"/>
        </w:rPr>
        <w:lastRenderedPageBreak/>
        <w:t>Service Planning</w:t>
      </w:r>
    </w:p>
    <w:p w:rsidR="009612F7" w:rsidRPr="009612F7" w:rsidRDefault="009612F7" w:rsidP="009612F7">
      <w:pPr>
        <w:spacing w:after="120" w:line="240" w:lineRule="auto"/>
        <w:textAlignment w:val="baseline"/>
        <w:rPr>
          <w:rFonts w:ascii="Segoe UI" w:eastAsia="Times New Roman" w:hAnsi="Segoe UI" w:cs="Segoe UI"/>
          <w:color w:val="000000"/>
          <w:sz w:val="24"/>
          <w:szCs w:val="24"/>
        </w:rPr>
      </w:pPr>
      <w:r w:rsidRPr="009612F7">
        <w:rPr>
          <w:rFonts w:ascii="Calibri" w:eastAsia="Times New Roman" w:hAnsi="Calibri" w:cs="Calibri"/>
          <w:b/>
          <w:bCs/>
          <w:color w:val="000000"/>
          <w:sz w:val="24"/>
          <w:szCs w:val="24"/>
        </w:rPr>
        <w:t>Service Scheduling</w:t>
      </w:r>
      <w:r w:rsidRPr="009612F7">
        <w:rPr>
          <w:rFonts w:ascii="Times New Roman" w:eastAsia="Calibri" w:hAnsi="Times New Roman" w:cs="Calibri"/>
          <w:color w:val="000000"/>
          <w:sz w:val="24"/>
          <w:szCs w:val="24"/>
        </w:rPr>
        <w:t> </w:t>
      </w:r>
    </w:p>
    <w:p w:rsidR="009612F7" w:rsidRPr="009612F7" w:rsidRDefault="009612F7" w:rsidP="009612F7">
      <w:pPr>
        <w:spacing w:after="240" w:line="240" w:lineRule="auto"/>
        <w:rPr>
          <w:rFonts w:ascii="Calibri" w:eastAsia="Calibri" w:hAnsi="Calibri" w:cs="Calibri"/>
          <w:color w:val="000000"/>
          <w:sz w:val="24"/>
          <w:szCs w:val="24"/>
        </w:rPr>
      </w:pPr>
      <w:r w:rsidRPr="009612F7">
        <w:rPr>
          <w:rFonts w:ascii="Calibri" w:eastAsia="Calibri" w:hAnsi="Calibri" w:cs="Calibri"/>
          <w:color w:val="000000"/>
          <w:sz w:val="24"/>
          <w:szCs w:val="24"/>
        </w:rPr>
        <w:t xml:space="preserve">A new Pick for June 2019 has been posted and is underway.  The only service change to the Pick is minor time adjustments to the Route 26 Weekday through Saturday schedules.   For the MCTP staff is determining final routings and trips by route as well as the a </w:t>
      </w:r>
      <w:proofErr w:type="spellStart"/>
      <w:r w:rsidRPr="009612F7">
        <w:rPr>
          <w:rFonts w:ascii="Calibri" w:eastAsia="Calibri" w:hAnsi="Calibri" w:cs="Calibri"/>
          <w:color w:val="000000"/>
          <w:sz w:val="24"/>
          <w:szCs w:val="24"/>
        </w:rPr>
        <w:t>runcut</w:t>
      </w:r>
      <w:proofErr w:type="spellEnd"/>
      <w:r w:rsidRPr="009612F7">
        <w:rPr>
          <w:rFonts w:ascii="Calibri" w:eastAsia="Calibri" w:hAnsi="Calibri" w:cs="Calibri"/>
          <w:color w:val="000000"/>
          <w:sz w:val="24"/>
          <w:szCs w:val="24"/>
        </w:rPr>
        <w:t xml:space="preserve"> and operator count required to operate the new services.  Final schedules are expected to be complete by June.</w:t>
      </w:r>
    </w:p>
    <w:p w:rsidR="009612F7" w:rsidRPr="009612F7" w:rsidRDefault="009612F7" w:rsidP="009612F7">
      <w:pPr>
        <w:spacing w:after="0" w:line="240" w:lineRule="auto"/>
        <w:textAlignment w:val="baseline"/>
        <w:rPr>
          <w:rFonts w:ascii="Segoe UI" w:eastAsia="Times New Roman" w:hAnsi="Segoe UI" w:cs="Segoe UI"/>
          <w:color w:val="000000"/>
          <w:sz w:val="24"/>
          <w:szCs w:val="24"/>
        </w:rPr>
      </w:pPr>
      <w:r w:rsidRPr="009612F7">
        <w:rPr>
          <w:rFonts w:ascii="Calibri" w:eastAsia="Times New Roman" w:hAnsi="Calibri" w:cs="Calibri"/>
          <w:b/>
          <w:bCs/>
          <w:color w:val="000000"/>
          <w:sz w:val="24"/>
          <w:szCs w:val="24"/>
        </w:rPr>
        <w:t>Transit Amenities</w:t>
      </w:r>
      <w:r w:rsidRPr="009612F7">
        <w:rPr>
          <w:rFonts w:ascii="Times New Roman" w:eastAsia="Calibri" w:hAnsi="Times New Roman" w:cs="Calibri"/>
          <w:color w:val="000000"/>
          <w:sz w:val="24"/>
          <w:szCs w:val="24"/>
        </w:rPr>
        <w:t> </w:t>
      </w:r>
    </w:p>
    <w:p w:rsidR="009612F7" w:rsidRPr="009612F7" w:rsidRDefault="009612F7" w:rsidP="009612F7">
      <w:pPr>
        <w:spacing w:after="0" w:line="240" w:lineRule="auto"/>
        <w:rPr>
          <w:rFonts w:ascii="Calibri" w:eastAsia="Times New Roman" w:hAnsi="Calibri" w:cs="Calibri"/>
          <w:color w:val="000000"/>
          <w:sz w:val="24"/>
          <w:szCs w:val="24"/>
        </w:rPr>
      </w:pPr>
      <w:r w:rsidRPr="009612F7">
        <w:rPr>
          <w:rFonts w:ascii="Calibri" w:eastAsia="Times New Roman" w:hAnsi="Calibri" w:cs="Calibri"/>
          <w:color w:val="000000"/>
          <w:sz w:val="24"/>
          <w:szCs w:val="24"/>
        </w:rPr>
        <w:t>Staff continues to work on improving access to the transit-system, where needed.  It will be an ongoing annual project that will eventually address each individual bus stop in terms of ADA accessibility and need for amenities. This is funded through the transit tax and will be budgeted annually.  A bid was issued in April for construction of the first 185 stops.  No bids were returned.  Staff is researching why this happened.  This type of work is small in most cases and scattered around the city, so it is challenging to mobilize each individual location efficiently.</w:t>
      </w:r>
    </w:p>
    <w:p w:rsidR="009612F7" w:rsidRPr="009612F7" w:rsidRDefault="009612F7" w:rsidP="009612F7">
      <w:pPr>
        <w:spacing w:after="120" w:line="240" w:lineRule="auto"/>
        <w:rPr>
          <w:rFonts w:ascii="Calibri" w:eastAsia="Times New Roman" w:hAnsi="Calibri" w:cs="Calibri"/>
          <w:b/>
          <w:bCs/>
          <w:sz w:val="24"/>
          <w:szCs w:val="24"/>
        </w:rPr>
      </w:pPr>
    </w:p>
    <w:p w:rsidR="009612F7" w:rsidRPr="009612F7" w:rsidRDefault="009612F7" w:rsidP="009612F7">
      <w:pPr>
        <w:spacing w:after="0" w:line="240" w:lineRule="auto"/>
        <w:rPr>
          <w:rFonts w:ascii="Calibri" w:eastAsia="Times New Roman" w:hAnsi="Calibri" w:cs="Calibri"/>
          <w:b/>
          <w:bCs/>
          <w:sz w:val="24"/>
          <w:szCs w:val="24"/>
        </w:rPr>
      </w:pPr>
      <w:r w:rsidRPr="009612F7">
        <w:rPr>
          <w:rFonts w:ascii="Calibri" w:eastAsia="Times New Roman" w:hAnsi="Calibri" w:cs="Calibri"/>
          <w:b/>
          <w:bCs/>
          <w:sz w:val="24"/>
          <w:szCs w:val="24"/>
        </w:rPr>
        <w:t>Fare System Implementation</w:t>
      </w:r>
    </w:p>
    <w:p w:rsidR="009612F7" w:rsidRPr="009612F7" w:rsidRDefault="009612F7" w:rsidP="009612F7">
      <w:pPr>
        <w:spacing w:after="0" w:line="240" w:lineRule="auto"/>
        <w:rPr>
          <w:rFonts w:ascii="Calibri" w:eastAsia="Times New Roman" w:hAnsi="Calibri" w:cs="Calibri"/>
          <w:sz w:val="24"/>
          <w:szCs w:val="24"/>
          <w:vertAlign w:val="superscript"/>
        </w:rPr>
      </w:pPr>
      <w:r w:rsidRPr="009612F7">
        <w:rPr>
          <w:rFonts w:ascii="Calibri" w:eastAsia="Times New Roman" w:hAnsi="Calibri" w:cs="Calibri"/>
          <w:sz w:val="24"/>
          <w:szCs w:val="24"/>
        </w:rPr>
        <w:t xml:space="preserve">Service Planning is responsible for coordinating the implementation of IndyGo’s modernized fare payment system, which will be branded as </w:t>
      </w:r>
      <w:proofErr w:type="spellStart"/>
      <w:r w:rsidRPr="009612F7">
        <w:rPr>
          <w:rFonts w:ascii="Calibri" w:eastAsia="Times New Roman" w:hAnsi="Calibri" w:cs="Calibri"/>
          <w:sz w:val="24"/>
          <w:szCs w:val="24"/>
        </w:rPr>
        <w:t>MyKey</w:t>
      </w:r>
      <w:proofErr w:type="spellEnd"/>
      <w:r w:rsidRPr="009612F7">
        <w:rPr>
          <w:rFonts w:ascii="Calibri" w:eastAsia="Times New Roman" w:hAnsi="Calibri" w:cs="Calibri"/>
          <w:sz w:val="24"/>
          <w:szCs w:val="24"/>
        </w:rPr>
        <w:t xml:space="preserve">. The modernized fare system will include new fare cards, fare card validators (on buses and at rapid transit stations), a mobile payment application, a customer website, and ticket vending machines at all rapid transit stations. The vendor for this new fare system is </w:t>
      </w:r>
      <w:proofErr w:type="spellStart"/>
      <w:r w:rsidRPr="009612F7">
        <w:rPr>
          <w:rFonts w:ascii="Calibri" w:eastAsia="Times New Roman" w:hAnsi="Calibri" w:cs="Calibri"/>
          <w:sz w:val="24"/>
          <w:szCs w:val="24"/>
        </w:rPr>
        <w:t>Flowbird</w:t>
      </w:r>
      <w:proofErr w:type="spellEnd"/>
      <w:r w:rsidRPr="009612F7">
        <w:rPr>
          <w:rFonts w:ascii="Calibri" w:eastAsia="Times New Roman" w:hAnsi="Calibri" w:cs="Calibri"/>
          <w:sz w:val="24"/>
          <w:szCs w:val="24"/>
        </w:rPr>
        <w:t>.</w:t>
      </w:r>
    </w:p>
    <w:p w:rsidR="009612F7" w:rsidRPr="009612F7" w:rsidRDefault="009612F7" w:rsidP="009612F7">
      <w:pPr>
        <w:spacing w:after="120" w:line="240" w:lineRule="auto"/>
        <w:textAlignment w:val="baseline"/>
        <w:rPr>
          <w:rFonts w:ascii="Calibri" w:eastAsia="Times New Roman" w:hAnsi="Calibri" w:cs="Calibri"/>
          <w:sz w:val="24"/>
          <w:szCs w:val="24"/>
        </w:rPr>
      </w:pPr>
    </w:p>
    <w:p w:rsidR="009612F7" w:rsidRPr="009612F7" w:rsidRDefault="009612F7" w:rsidP="009612F7">
      <w:pPr>
        <w:spacing w:after="0" w:line="240" w:lineRule="auto"/>
        <w:textAlignment w:val="baseline"/>
        <w:rPr>
          <w:rFonts w:ascii="Calibri" w:eastAsia="Times New Roman" w:hAnsi="Calibri" w:cs="Calibri"/>
          <w:sz w:val="24"/>
          <w:szCs w:val="24"/>
          <w:vertAlign w:val="superscript"/>
        </w:rPr>
      </w:pPr>
      <w:proofErr w:type="spellStart"/>
      <w:r w:rsidRPr="009612F7">
        <w:rPr>
          <w:rFonts w:ascii="Calibri" w:eastAsia="Times New Roman" w:hAnsi="Calibri" w:cs="Calibri"/>
          <w:sz w:val="24"/>
          <w:szCs w:val="24"/>
        </w:rPr>
        <w:t>Flowbird</w:t>
      </w:r>
      <w:proofErr w:type="spellEnd"/>
      <w:r w:rsidRPr="009612F7">
        <w:rPr>
          <w:rFonts w:ascii="Calibri" w:eastAsia="Times New Roman" w:hAnsi="Calibri" w:cs="Calibri"/>
          <w:sz w:val="24"/>
          <w:szCs w:val="24"/>
        </w:rPr>
        <w:t xml:space="preserve"> is nearing completion of the development of the base fare system of the project. Installation of fare validators on IndyGo’s existing fixed route bus fleet will be completed by June 1</w:t>
      </w:r>
      <w:r w:rsidRPr="009612F7">
        <w:rPr>
          <w:rFonts w:ascii="Calibri" w:eastAsia="Times New Roman" w:hAnsi="Calibri" w:cs="Calibri"/>
          <w:sz w:val="24"/>
          <w:szCs w:val="24"/>
          <w:vertAlign w:val="superscript"/>
        </w:rPr>
        <w:t>st</w:t>
      </w:r>
      <w:r w:rsidRPr="009612F7">
        <w:rPr>
          <w:rFonts w:ascii="Calibri" w:eastAsia="Times New Roman" w:hAnsi="Calibri" w:cs="Calibri"/>
          <w:sz w:val="24"/>
          <w:szCs w:val="24"/>
        </w:rPr>
        <w:t xml:space="preserve">. IndyGo will begin internal testing of the base system in June, including the back-office system, mobile app, customer website, and on-vehicle fare validators.  A pilot phase of the </w:t>
      </w:r>
      <w:proofErr w:type="spellStart"/>
      <w:r w:rsidRPr="009612F7">
        <w:rPr>
          <w:rFonts w:ascii="Calibri" w:eastAsia="Times New Roman" w:hAnsi="Calibri" w:cs="Calibri"/>
          <w:sz w:val="24"/>
          <w:szCs w:val="24"/>
        </w:rPr>
        <w:t>MyKey</w:t>
      </w:r>
      <w:proofErr w:type="spellEnd"/>
      <w:r w:rsidRPr="009612F7">
        <w:rPr>
          <w:rFonts w:ascii="Calibri" w:eastAsia="Times New Roman" w:hAnsi="Calibri" w:cs="Calibri"/>
          <w:sz w:val="24"/>
          <w:szCs w:val="24"/>
        </w:rPr>
        <w:t xml:space="preserve"> fare system on IndyGo’s fixed route buses is scheduled to begin on July 1</w:t>
      </w:r>
      <w:r w:rsidRPr="009612F7">
        <w:rPr>
          <w:rFonts w:ascii="Calibri" w:eastAsia="Times New Roman" w:hAnsi="Calibri" w:cs="Calibri"/>
          <w:sz w:val="24"/>
          <w:szCs w:val="24"/>
          <w:vertAlign w:val="superscript"/>
        </w:rPr>
        <w:t>st</w:t>
      </w:r>
      <w:r w:rsidRPr="009612F7">
        <w:rPr>
          <w:rFonts w:ascii="Calibri" w:eastAsia="Times New Roman" w:hAnsi="Calibri" w:cs="Calibri"/>
          <w:sz w:val="24"/>
          <w:szCs w:val="24"/>
        </w:rPr>
        <w:t>. Red Line station equipment is scheduled to be delivered in mid-August and installed at all Red Line station platforms by September 1</w:t>
      </w:r>
      <w:r w:rsidRPr="009612F7">
        <w:rPr>
          <w:rFonts w:ascii="Calibri" w:eastAsia="Times New Roman" w:hAnsi="Calibri" w:cs="Calibri"/>
          <w:sz w:val="24"/>
          <w:szCs w:val="24"/>
          <w:vertAlign w:val="superscript"/>
        </w:rPr>
        <w:t>st</w:t>
      </w:r>
      <w:r w:rsidRPr="009612F7">
        <w:rPr>
          <w:rFonts w:ascii="Calibri" w:eastAsia="Times New Roman" w:hAnsi="Calibri" w:cs="Calibri"/>
          <w:sz w:val="24"/>
          <w:szCs w:val="24"/>
        </w:rPr>
        <w:t xml:space="preserve">. The full system rollout of the </w:t>
      </w:r>
      <w:proofErr w:type="spellStart"/>
      <w:r w:rsidRPr="009612F7">
        <w:rPr>
          <w:rFonts w:ascii="Calibri" w:eastAsia="Times New Roman" w:hAnsi="Calibri" w:cs="Calibri"/>
          <w:sz w:val="24"/>
          <w:szCs w:val="24"/>
        </w:rPr>
        <w:t>MyKey</w:t>
      </w:r>
      <w:proofErr w:type="spellEnd"/>
      <w:r w:rsidRPr="009612F7">
        <w:rPr>
          <w:rFonts w:ascii="Calibri" w:eastAsia="Times New Roman" w:hAnsi="Calibri" w:cs="Calibri"/>
          <w:sz w:val="24"/>
          <w:szCs w:val="24"/>
        </w:rPr>
        <w:t xml:space="preserve"> fare system is scheduled for September 1</w:t>
      </w:r>
      <w:r w:rsidRPr="009612F7">
        <w:rPr>
          <w:rFonts w:ascii="Calibri" w:eastAsia="Times New Roman" w:hAnsi="Calibri" w:cs="Calibri"/>
          <w:sz w:val="24"/>
          <w:szCs w:val="24"/>
          <w:vertAlign w:val="superscript"/>
        </w:rPr>
        <w:t>st</w:t>
      </w:r>
      <w:r w:rsidRPr="009612F7">
        <w:rPr>
          <w:rFonts w:ascii="Calibri" w:eastAsia="Times New Roman" w:hAnsi="Calibri" w:cs="Calibri"/>
          <w:sz w:val="24"/>
          <w:szCs w:val="24"/>
        </w:rPr>
        <w:t>.</w:t>
      </w:r>
    </w:p>
    <w:p w:rsidR="009612F7" w:rsidRPr="009612F7" w:rsidRDefault="009612F7" w:rsidP="009612F7">
      <w:pPr>
        <w:spacing w:after="120" w:line="240" w:lineRule="auto"/>
        <w:rPr>
          <w:rFonts w:ascii="Calibri" w:eastAsia="Times New Roman" w:hAnsi="Calibri" w:cs="Calibri"/>
          <w:b/>
          <w:bCs/>
          <w:sz w:val="24"/>
          <w:szCs w:val="24"/>
        </w:rPr>
      </w:pPr>
    </w:p>
    <w:p w:rsidR="009612F7" w:rsidRPr="009612F7" w:rsidRDefault="009612F7" w:rsidP="009612F7">
      <w:pPr>
        <w:spacing w:after="0" w:line="240" w:lineRule="auto"/>
        <w:rPr>
          <w:rFonts w:ascii="Calibri" w:eastAsia="Times New Roman" w:hAnsi="Calibri" w:cs="Calibri"/>
          <w:b/>
          <w:bCs/>
          <w:sz w:val="24"/>
          <w:szCs w:val="24"/>
        </w:rPr>
      </w:pPr>
      <w:r w:rsidRPr="009612F7">
        <w:rPr>
          <w:rFonts w:ascii="Calibri" w:eastAsia="Times New Roman" w:hAnsi="Calibri" w:cs="Calibri"/>
          <w:b/>
          <w:bCs/>
          <w:sz w:val="24"/>
          <w:szCs w:val="24"/>
        </w:rPr>
        <w:t>Red Line Operations</w:t>
      </w: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Times New Roman" w:hAnsi="Calibri" w:cs="Calibri"/>
          <w:sz w:val="24"/>
          <w:szCs w:val="24"/>
        </w:rPr>
        <w:t>Several staff members from the Planning and Capitol Projects Division met with IMPD, IFD and EMS to discuss the safety and security portions of the Red Line Operations plan. Recommendations were made for additional context to be added to the plan to cover more details in depth.</w:t>
      </w: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Times New Roman" w:hAnsi="Calibri" w:cs="Calibri"/>
          <w:sz w:val="24"/>
          <w:szCs w:val="24"/>
        </w:rPr>
        <w:t xml:space="preserve">IMPD and IFD requested that some verbiage be changed in the Emergency Vehicle Interaction part of the Operation plan. Those changes were made and sent back for their approval. </w:t>
      </w: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sz w:val="24"/>
          <w:szCs w:val="24"/>
        </w:rPr>
      </w:pPr>
      <w:r w:rsidRPr="009612F7">
        <w:rPr>
          <w:rFonts w:ascii="Calibri" w:eastAsia="Times New Roman" w:hAnsi="Calibri" w:cs="Calibri"/>
          <w:sz w:val="24"/>
          <w:szCs w:val="24"/>
        </w:rPr>
        <w:t>Final updates and review of the Operations Plan should be completed by the end of May.</w:t>
      </w: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Pr="009612F7" w:rsidRDefault="009612F7" w:rsidP="009612F7">
      <w:pPr>
        <w:spacing w:after="0" w:line="240" w:lineRule="auto"/>
        <w:jc w:val="right"/>
        <w:rPr>
          <w:rFonts w:ascii="Calibri" w:eastAsia="Times New Roman" w:hAnsi="Calibri" w:cs="Calibri"/>
        </w:rPr>
      </w:pPr>
    </w:p>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lastRenderedPageBreak/>
        <w:t>Item R – 2</w:t>
      </w:r>
    </w:p>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Page 2</w:t>
      </w:r>
    </w:p>
    <w:p w:rsidR="009612F7" w:rsidRPr="009612F7" w:rsidRDefault="009612F7" w:rsidP="009612F7">
      <w:pPr>
        <w:spacing w:after="0" w:line="240" w:lineRule="auto"/>
        <w:jc w:val="right"/>
        <w:rPr>
          <w:rFonts w:ascii="Calibri" w:eastAsia="Times New Roman" w:hAnsi="Calibri" w:cs="Calibri"/>
        </w:rPr>
      </w:pPr>
    </w:p>
    <w:p w:rsidR="009612F7" w:rsidRPr="009612F7" w:rsidRDefault="009612F7" w:rsidP="009612F7">
      <w:pPr>
        <w:spacing w:after="0" w:line="240" w:lineRule="auto"/>
        <w:jc w:val="right"/>
        <w:rPr>
          <w:rFonts w:ascii="Calibri" w:eastAsia="Times New Roman" w:hAnsi="Calibri" w:cs="Calibri"/>
        </w:rPr>
      </w:pPr>
    </w:p>
    <w:p w:rsidR="009612F7" w:rsidRPr="009612F7" w:rsidRDefault="009612F7" w:rsidP="009612F7">
      <w:pPr>
        <w:spacing w:after="0" w:line="240" w:lineRule="auto"/>
        <w:rPr>
          <w:rFonts w:ascii="Segoe UI" w:eastAsia="Times New Roman" w:hAnsi="Segoe UI" w:cs="Segoe UI"/>
          <w:sz w:val="24"/>
          <w:szCs w:val="24"/>
        </w:rPr>
      </w:pPr>
      <w:r w:rsidRPr="009612F7">
        <w:rPr>
          <w:rFonts w:ascii="Calibri" w:eastAsia="Times New Roman" w:hAnsi="Calibri" w:cs="Calibri"/>
          <w:b/>
          <w:sz w:val="24"/>
          <w:szCs w:val="24"/>
        </w:rPr>
        <w:t>Traffic Engineering</w:t>
      </w:r>
      <w:r w:rsidRPr="009612F7">
        <w:rPr>
          <w:rFonts w:ascii="Times New Roman" w:eastAsia="Calibri" w:hAnsi="Times New Roman" w:cs="Calibri"/>
          <w:sz w:val="24"/>
          <w:szCs w:val="24"/>
        </w:rPr>
        <w:t> </w:t>
      </w:r>
    </w:p>
    <w:p w:rsidR="009612F7" w:rsidRPr="009612F7" w:rsidRDefault="009612F7" w:rsidP="009612F7">
      <w:pPr>
        <w:spacing w:after="0" w:line="240" w:lineRule="auto"/>
        <w:textAlignment w:val="baseline"/>
        <w:rPr>
          <w:rFonts w:ascii="Segoe UI" w:eastAsia="Times New Roman" w:hAnsi="Segoe UI" w:cs="Segoe UI"/>
          <w:sz w:val="24"/>
          <w:szCs w:val="24"/>
        </w:rPr>
      </w:pPr>
      <w:r w:rsidRPr="009612F7">
        <w:rPr>
          <w:rFonts w:ascii="Calibri" w:eastAsia="Times New Roman" w:hAnsi="Calibri" w:cs="Calibri"/>
          <w:sz w:val="24"/>
          <w:szCs w:val="24"/>
        </w:rPr>
        <w:t xml:space="preserve">Several traffic studies have been submitted to DPW for approval.  These studies include the two-way conversion of Michigan Street/New York Street </w:t>
      </w:r>
      <w:r w:rsidRPr="009612F7">
        <w:rPr>
          <w:rFonts w:ascii="Calibri" w:eastAsia="Calibri" w:hAnsi="Calibri" w:cs="Calibri"/>
          <w:sz w:val="24"/>
          <w:szCs w:val="24"/>
        </w:rPr>
        <w:t xml:space="preserve">from College Avenue to Emerson Avenue </w:t>
      </w:r>
      <w:r w:rsidRPr="009612F7">
        <w:rPr>
          <w:rFonts w:ascii="Calibri" w:eastAsia="Times New Roman" w:hAnsi="Calibri" w:cs="Calibri"/>
          <w:sz w:val="24"/>
          <w:szCs w:val="24"/>
        </w:rPr>
        <w:t>submitted in May 2018, the two-way conversion of 29</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 xml:space="preserve"> Street/30</w:t>
      </w:r>
      <w:r w:rsidRPr="009612F7">
        <w:rPr>
          <w:rFonts w:ascii="Calibri" w:eastAsia="Times New Roman" w:hAnsi="Calibri" w:cs="Calibri"/>
          <w:sz w:val="24"/>
          <w:szCs w:val="24"/>
          <w:vertAlign w:val="superscript"/>
        </w:rPr>
        <w:t xml:space="preserve">th </w:t>
      </w:r>
      <w:r w:rsidRPr="009612F7">
        <w:rPr>
          <w:rFonts w:ascii="Calibri" w:eastAsia="Times New Roman" w:hAnsi="Calibri" w:cs="Calibri"/>
          <w:sz w:val="24"/>
          <w:szCs w:val="24"/>
        </w:rPr>
        <w:t xml:space="preserve">Street from White River Parkway to </w:t>
      </w:r>
      <w:proofErr w:type="spellStart"/>
      <w:r w:rsidRPr="009612F7">
        <w:rPr>
          <w:rFonts w:ascii="Calibri" w:eastAsia="Times New Roman" w:hAnsi="Calibri" w:cs="Calibri"/>
          <w:sz w:val="24"/>
          <w:szCs w:val="24"/>
        </w:rPr>
        <w:t>Ruckle</w:t>
      </w:r>
      <w:proofErr w:type="spellEnd"/>
      <w:r w:rsidRPr="009612F7">
        <w:rPr>
          <w:rFonts w:ascii="Calibri" w:eastAsia="Times New Roman" w:hAnsi="Calibri" w:cs="Calibri"/>
          <w:sz w:val="24"/>
          <w:szCs w:val="24"/>
        </w:rPr>
        <w:t xml:space="preserve"> Street submitted in May 2018, the two-way conversion of Ft. Wayne Avenue submitted in December 2018, and various infrastructure improvements to Delaware Street/Alabama Street submitted in December 2018.  IndyGo is continuing to work with DPW for approval of the recommendations proposed in the studies.  Upgrading these streets will support the route improvements proposed in the Marion County Transit Plan, including the Red Line project, Purple Line project, Blue Line Project, Super-Stops project, and implementation of the high-frequency grid along the local routes.  DPW indicated in February 2019 that the approval of future IndyGo projects may be delayed until after the Red Line BRT project goes operational.</w:t>
      </w:r>
    </w:p>
    <w:p w:rsidR="009612F7" w:rsidRPr="009612F7" w:rsidRDefault="009612F7" w:rsidP="009612F7">
      <w:pPr>
        <w:spacing w:after="120" w:line="240" w:lineRule="auto"/>
        <w:textAlignment w:val="baseline"/>
        <w:rPr>
          <w:rFonts w:ascii="Calibri" w:eastAsia="Times New Roman" w:hAnsi="Calibri" w:cs="Calibri"/>
          <w:sz w:val="24"/>
          <w:szCs w:val="24"/>
        </w:rPr>
      </w:pPr>
    </w:p>
    <w:p w:rsidR="009612F7" w:rsidRPr="009612F7" w:rsidRDefault="009612F7" w:rsidP="009612F7">
      <w:pPr>
        <w:spacing w:after="0" w:line="240" w:lineRule="auto"/>
        <w:textAlignment w:val="baseline"/>
        <w:rPr>
          <w:rFonts w:ascii="Calibri" w:eastAsia="Times New Roman" w:hAnsi="Calibri" w:cs="Calibri"/>
          <w:sz w:val="24"/>
          <w:szCs w:val="24"/>
        </w:rPr>
      </w:pPr>
      <w:r w:rsidRPr="009612F7">
        <w:rPr>
          <w:rFonts w:ascii="Calibri" w:eastAsia="Times New Roman" w:hAnsi="Calibri" w:cs="Calibri"/>
          <w:sz w:val="24"/>
          <w:szCs w:val="24"/>
        </w:rPr>
        <w:t>A notice to proceed was issued to Shrewsberry &amp; Associates and DLZ on March 7</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 xml:space="preserve"> to study Vermont Street traffic, identify locations for left-turn restrictions, and retime traffic signal.  This work is being prepared in anticipation of adding 20 buses per hour along Vermont Street between Senate Avenue and Alabama Street starting in September 2019.  Shrewsberry completed traffic counts on March 19</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  Preliminary analysis of the corridor was submitted to IndyGo for review and comment on April 29</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  A final draft of the memo documenting the findings is scheduled to be delivered in May.  This memo will serve as a formal request to DPW for the Vermont Street infrastructure improvements.  Upon approval of the memo’s recommendations, DLZ is scheduled to prepare a traffic signal retiming plan during the summer of 2019.</w:t>
      </w:r>
    </w:p>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Times New Roman" w:hAnsi="Calibri" w:cs="Calibri"/>
          <w:sz w:val="24"/>
          <w:szCs w:val="24"/>
        </w:rPr>
        <w:t xml:space="preserve">Work is </w:t>
      </w:r>
      <w:proofErr w:type="gramStart"/>
      <w:r w:rsidRPr="009612F7">
        <w:rPr>
          <w:rFonts w:ascii="Calibri" w:eastAsia="Times New Roman" w:hAnsi="Calibri" w:cs="Calibri"/>
          <w:sz w:val="24"/>
          <w:szCs w:val="24"/>
        </w:rPr>
        <w:t>continuing on</w:t>
      </w:r>
      <w:proofErr w:type="gramEnd"/>
      <w:r w:rsidRPr="009612F7">
        <w:rPr>
          <w:rFonts w:ascii="Calibri" w:eastAsia="Times New Roman" w:hAnsi="Calibri" w:cs="Calibri"/>
          <w:sz w:val="24"/>
          <w:szCs w:val="24"/>
        </w:rPr>
        <w:t xml:space="preserve"> the Red Line Transit Signal Priority (TSP) contract.  Construction of a TSP integration test corridor along Washington Street between IndyGo and Victory Field was completed on April 29</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  This test bed will enable testing of the various features being developed and integrated between the new BRT buses, the CAD-AVL system, the TSP system, and the City’s traffic signals.  The first phase of TSP system testing is scheduled for the week of May 28</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w:t>
      </w: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Times New Roman" w:hAnsi="Calibri" w:cs="Calibri"/>
          <w:sz w:val="24"/>
          <w:szCs w:val="24"/>
        </w:rPr>
        <w:t>Planning and Procurement staff have developed an “on-call” task order with DLZ, a local traffic system engineering consultant, to assist with developing and programming of traffic signal timings along the Red Line route.  DLZ has been working to review the Red Line plans and prepare the traffic signal timings for 76 traffic signals along the Red Line and five traffic signals along Illinois Street that are associated with the Red Line project.  As of May 1</w:t>
      </w:r>
      <w:r w:rsidRPr="009612F7">
        <w:rPr>
          <w:rFonts w:ascii="Calibri" w:eastAsia="Times New Roman" w:hAnsi="Calibri" w:cs="Calibri"/>
          <w:sz w:val="24"/>
          <w:szCs w:val="24"/>
          <w:vertAlign w:val="superscript"/>
        </w:rPr>
        <w:t>st</w:t>
      </w:r>
      <w:r w:rsidRPr="009612F7">
        <w:rPr>
          <w:rFonts w:ascii="Calibri" w:eastAsia="Times New Roman" w:hAnsi="Calibri" w:cs="Calibri"/>
          <w:sz w:val="24"/>
          <w:szCs w:val="24"/>
        </w:rPr>
        <w:t>, 78 of the 81 Red Line traffic signal controllers have been delivered by the Red Line contractor.  The contractor installed the first five signal controllers during the week of May 6</w:t>
      </w:r>
      <w:r w:rsidRPr="009612F7">
        <w:rPr>
          <w:rFonts w:ascii="Calibri" w:eastAsia="Times New Roman" w:hAnsi="Calibri" w:cs="Calibri"/>
          <w:sz w:val="24"/>
          <w:szCs w:val="24"/>
          <w:vertAlign w:val="superscript"/>
        </w:rPr>
        <w:t>th</w:t>
      </w:r>
      <w:r w:rsidRPr="009612F7">
        <w:rPr>
          <w:rFonts w:ascii="Calibri" w:eastAsia="Times New Roman" w:hAnsi="Calibri" w:cs="Calibri"/>
          <w:sz w:val="24"/>
          <w:szCs w:val="24"/>
        </w:rPr>
        <w:t>.  An additional 21 controllers are programmed and ready for the contractor to install.</w:t>
      </w:r>
    </w:p>
    <w:p w:rsidR="009612F7" w:rsidRDefault="009612F7" w:rsidP="009612F7">
      <w:pPr>
        <w:spacing w:after="0" w:line="240" w:lineRule="auto"/>
        <w:rPr>
          <w:rFonts w:ascii="Calibri" w:eastAsia="Times New Roman" w:hAnsi="Calibri" w:cs="Calibri"/>
          <w:sz w:val="24"/>
          <w:szCs w:val="24"/>
        </w:rPr>
      </w:pPr>
    </w:p>
    <w:p w:rsidR="009612F7" w:rsidRDefault="009612F7" w:rsidP="009612F7">
      <w:pPr>
        <w:spacing w:after="0" w:line="240" w:lineRule="auto"/>
        <w:rPr>
          <w:rFonts w:ascii="Calibri" w:eastAsia="Times New Roman" w:hAnsi="Calibri" w:cs="Calibri"/>
          <w:sz w:val="24"/>
          <w:szCs w:val="24"/>
        </w:rPr>
      </w:pPr>
    </w:p>
    <w:p w:rsidR="009612F7" w:rsidRDefault="009612F7" w:rsidP="009612F7">
      <w:pPr>
        <w:spacing w:after="0" w:line="240" w:lineRule="auto"/>
        <w:rPr>
          <w:rFonts w:ascii="Calibri" w:eastAsia="Times New Roman" w:hAnsi="Calibri" w:cs="Calibri"/>
          <w:sz w:val="24"/>
          <w:szCs w:val="24"/>
        </w:rPr>
      </w:pPr>
    </w:p>
    <w:p w:rsidR="009612F7" w:rsidRDefault="009612F7" w:rsidP="009612F7">
      <w:pPr>
        <w:spacing w:after="0" w:line="240" w:lineRule="auto"/>
        <w:rPr>
          <w:rFonts w:ascii="Calibri" w:eastAsia="Times New Roman" w:hAnsi="Calibri" w:cs="Calibri"/>
          <w:sz w:val="24"/>
          <w:szCs w:val="24"/>
        </w:rPr>
      </w:pPr>
    </w:p>
    <w:p w:rsid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lastRenderedPageBreak/>
        <w:t>Item R – 2</w:t>
      </w:r>
    </w:p>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Page 3</w:t>
      </w: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Calibri" w:hAnsi="Calibri" w:cs="Calibri"/>
          <w:sz w:val="24"/>
          <w:szCs w:val="24"/>
        </w:rPr>
        <w:t>In anticipation of the new local routes scheduled to roll out in September 2019, t</w:t>
      </w:r>
      <w:r w:rsidRPr="009612F7">
        <w:rPr>
          <w:rFonts w:ascii="Calibri" w:eastAsia="Times New Roman" w:hAnsi="Calibri" w:cs="Calibri"/>
          <w:sz w:val="24"/>
          <w:szCs w:val="24"/>
        </w:rPr>
        <w:t>wo additional local-funded task orders have been executed to provide traffic engineering assistance for non-BRT routes.  The first of these task orders is a local-funded traffic signal timing task order with DLZ.   The second of these is a local-funded traffic counting task order with Shrewsberry &amp; Associates.  These two contracts will provide Service Planning the resources to quickly study traffic problems, identify solutions, and implement traffic signal timing improvements.</w:t>
      </w:r>
    </w:p>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Times New Roman" w:hAnsi="Calibri" w:cs="Calibri"/>
          <w:sz w:val="24"/>
          <w:szCs w:val="24"/>
        </w:rPr>
        <w:t>Service Planning has coordinated with Operations to develop conceptual construction plans and a construction cost estimate for pavement markings and signage improvements along Harding Street, south of Washington Street.  Increased train activity at the CSX crossing south of the IndyGo garage is causing more frequent delays for buses entering and exiting the garage.   Work is on-going to determine the best way to prepare final, biddable construction plans from the conceptual drawings.  Discussions have occurred between Planning &amp; Capital Projects, Legal, and Finance to determine if it is cost-effective to have these smaller-scale projects designed in-house or if the Harding Street improvements should be completed by a consultant engineer.</w:t>
      </w:r>
    </w:p>
    <w:p w:rsidR="009612F7" w:rsidRPr="009612F7" w:rsidRDefault="009612F7" w:rsidP="009612F7">
      <w:pPr>
        <w:spacing w:after="120" w:line="240" w:lineRule="auto"/>
        <w:rPr>
          <w:rFonts w:ascii="Calibri" w:eastAsia="Times New Roman" w:hAnsi="Calibri" w:cs="Calibri"/>
          <w:b/>
          <w:sz w:val="24"/>
          <w:szCs w:val="24"/>
        </w:rPr>
      </w:pPr>
    </w:p>
    <w:p w:rsidR="009612F7" w:rsidRPr="009612F7" w:rsidRDefault="009612F7" w:rsidP="009612F7">
      <w:pPr>
        <w:spacing w:after="0" w:line="240" w:lineRule="auto"/>
        <w:rPr>
          <w:rFonts w:ascii="Calibri" w:eastAsia="Times New Roman" w:hAnsi="Calibri" w:cs="Calibri"/>
          <w:b/>
          <w:sz w:val="24"/>
          <w:szCs w:val="24"/>
        </w:rPr>
      </w:pPr>
      <w:r w:rsidRPr="009612F7">
        <w:rPr>
          <w:rFonts w:ascii="Calibri" w:eastAsia="Times New Roman" w:hAnsi="Calibri" w:cs="Calibri"/>
          <w:b/>
          <w:sz w:val="24"/>
          <w:szCs w:val="24"/>
        </w:rPr>
        <w:t>Ridership</w:t>
      </w:r>
    </w:p>
    <w:p w:rsidR="009612F7" w:rsidRPr="009612F7" w:rsidRDefault="009612F7" w:rsidP="009612F7">
      <w:pPr>
        <w:spacing w:after="0" w:line="240" w:lineRule="auto"/>
        <w:rPr>
          <w:rFonts w:ascii="Calibri" w:eastAsia="Times New Roman" w:hAnsi="Calibri" w:cs="Calibri"/>
          <w:sz w:val="24"/>
          <w:szCs w:val="24"/>
        </w:rPr>
      </w:pPr>
      <w:r w:rsidRPr="009612F7">
        <w:rPr>
          <w:rFonts w:ascii="Calibri" w:eastAsia="Times New Roman" w:hAnsi="Calibri" w:cs="Calibri"/>
          <w:sz w:val="24"/>
          <w:szCs w:val="24"/>
        </w:rPr>
        <w:t>Preliminary April ridership data showed an increase of 4.8 percent over the previous April. This is to some degree expected given an extra weekday (and one fewer Sunday) in April this year relative to last year. Ridership was down slightly relative to expected and remains 0.5% below expectations for the year to this point (when controlling for seasonality and mix of weekdays/weekends).</w:t>
      </w:r>
    </w:p>
    <w:p w:rsidR="009612F7" w:rsidRPr="009612F7" w:rsidRDefault="009612F7" w:rsidP="009612F7">
      <w:pPr>
        <w:spacing w:after="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i/>
          <w:sz w:val="24"/>
          <w:szCs w:val="24"/>
          <w:u w:val="single"/>
        </w:rPr>
      </w:pPr>
      <w:r w:rsidRPr="009612F7">
        <w:rPr>
          <w:rFonts w:ascii="Calibri" w:eastAsia="Times New Roman" w:hAnsi="Calibri" w:cs="Calibri"/>
          <w:i/>
          <w:sz w:val="24"/>
          <w:szCs w:val="24"/>
          <w:u w:val="single"/>
        </w:rPr>
        <w:t>Actual vs. Expected Ridership</w:t>
      </w:r>
    </w:p>
    <w:tbl>
      <w:tblPr>
        <w:tblW w:w="6880" w:type="dxa"/>
        <w:tblInd w:w="-10" w:type="dxa"/>
        <w:shd w:val="clear" w:color="auto" w:fill="FFFFFF"/>
        <w:tblCellMar>
          <w:left w:w="0" w:type="dxa"/>
          <w:right w:w="0" w:type="dxa"/>
        </w:tblCellMar>
        <w:tblLook w:val="04A0" w:firstRow="1" w:lastRow="0" w:firstColumn="1" w:lastColumn="0" w:noHBand="0" w:noVBand="1"/>
      </w:tblPr>
      <w:tblGrid>
        <w:gridCol w:w="1560"/>
        <w:gridCol w:w="1314"/>
        <w:gridCol w:w="1348"/>
        <w:gridCol w:w="1310"/>
        <w:gridCol w:w="1348"/>
      </w:tblGrid>
      <w:tr w:rsidR="009612F7" w:rsidRPr="009612F7" w:rsidTr="00187ADE">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b/>
                <w:bCs/>
                <w:color w:val="FFFFFF"/>
                <w:bdr w:val="none" w:sz="0" w:space="0" w:color="auto" w:frame="1"/>
              </w:rPr>
              <w:t> </w:t>
            </w:r>
          </w:p>
        </w:tc>
        <w:tc>
          <w:tcPr>
            <w:tcW w:w="1314"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rsidR="009612F7" w:rsidRPr="009612F7" w:rsidRDefault="009612F7" w:rsidP="009612F7">
            <w:pPr>
              <w:spacing w:after="0" w:line="240" w:lineRule="auto"/>
              <w:jc w:val="center"/>
              <w:rPr>
                <w:rFonts w:ascii="Calibri" w:eastAsia="Times New Roman" w:hAnsi="Calibri" w:cs="Calibri"/>
                <w:color w:val="201F1E"/>
              </w:rPr>
            </w:pPr>
            <w:r w:rsidRPr="009612F7">
              <w:rPr>
                <w:rFonts w:ascii="Calibri" w:eastAsia="Times New Roman" w:hAnsi="Calibri" w:cs="Calibri"/>
                <w:b/>
                <w:bCs/>
                <w:color w:val="FFFFFF"/>
                <w:bdr w:val="none" w:sz="0" w:space="0" w:color="auto" w:frame="1"/>
              </w:rPr>
              <w:t>Jan</w:t>
            </w:r>
          </w:p>
        </w:tc>
        <w:tc>
          <w:tcPr>
            <w:tcW w:w="1348"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rsidR="009612F7" w:rsidRPr="009612F7" w:rsidRDefault="009612F7" w:rsidP="009612F7">
            <w:pPr>
              <w:spacing w:after="0" w:line="240" w:lineRule="auto"/>
              <w:jc w:val="center"/>
              <w:rPr>
                <w:rFonts w:ascii="Calibri" w:eastAsia="Times New Roman" w:hAnsi="Calibri" w:cs="Calibri"/>
                <w:color w:val="201F1E"/>
              </w:rPr>
            </w:pPr>
            <w:r w:rsidRPr="009612F7">
              <w:rPr>
                <w:rFonts w:ascii="Calibri" w:eastAsia="Times New Roman" w:hAnsi="Calibri" w:cs="Calibri"/>
                <w:b/>
                <w:bCs/>
                <w:color w:val="FFFFFF"/>
                <w:bdr w:val="none" w:sz="0" w:space="0" w:color="auto" w:frame="1"/>
              </w:rPr>
              <w:t>Feb</w:t>
            </w:r>
          </w:p>
        </w:tc>
        <w:tc>
          <w:tcPr>
            <w:tcW w:w="131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rsidR="009612F7" w:rsidRPr="009612F7" w:rsidRDefault="009612F7" w:rsidP="009612F7">
            <w:pPr>
              <w:spacing w:after="0" w:line="240" w:lineRule="auto"/>
              <w:jc w:val="center"/>
              <w:rPr>
                <w:rFonts w:ascii="Calibri" w:eastAsia="Times New Roman" w:hAnsi="Calibri" w:cs="Calibri"/>
                <w:color w:val="201F1E"/>
              </w:rPr>
            </w:pPr>
            <w:r w:rsidRPr="009612F7">
              <w:rPr>
                <w:rFonts w:ascii="Calibri" w:eastAsia="Times New Roman" w:hAnsi="Calibri" w:cs="Calibri"/>
                <w:b/>
                <w:bCs/>
                <w:color w:val="FFFFFF"/>
                <w:bdr w:val="none" w:sz="0" w:space="0" w:color="auto" w:frame="1"/>
              </w:rPr>
              <w:t>Mar</w:t>
            </w:r>
          </w:p>
        </w:tc>
        <w:tc>
          <w:tcPr>
            <w:tcW w:w="1348"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rsidR="009612F7" w:rsidRPr="009612F7" w:rsidRDefault="009612F7" w:rsidP="009612F7">
            <w:pPr>
              <w:spacing w:after="0" w:line="240" w:lineRule="auto"/>
              <w:jc w:val="center"/>
              <w:rPr>
                <w:rFonts w:ascii="Calibri" w:eastAsia="Times New Roman" w:hAnsi="Calibri" w:cs="Calibri"/>
                <w:color w:val="201F1E"/>
              </w:rPr>
            </w:pPr>
            <w:r w:rsidRPr="009612F7">
              <w:rPr>
                <w:rFonts w:ascii="Calibri" w:eastAsia="Times New Roman" w:hAnsi="Calibri" w:cs="Calibri"/>
                <w:b/>
                <w:bCs/>
                <w:color w:val="FFFFFF"/>
                <w:bdr w:val="none" w:sz="0" w:space="0" w:color="auto" w:frame="1"/>
              </w:rPr>
              <w:t>Apr</w:t>
            </w:r>
          </w:p>
        </w:tc>
      </w:tr>
      <w:tr w:rsidR="009612F7" w:rsidRPr="009612F7" w:rsidTr="00187ADE">
        <w:trPr>
          <w:trHeight w:val="300"/>
        </w:trPr>
        <w:tc>
          <w:tcPr>
            <w:tcW w:w="15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center"/>
              <w:rPr>
                <w:rFonts w:ascii="Calibri" w:eastAsia="Times New Roman" w:hAnsi="Calibri" w:cs="Calibri"/>
                <w:color w:val="201F1E"/>
              </w:rPr>
            </w:pPr>
            <w:r w:rsidRPr="009612F7">
              <w:rPr>
                <w:rFonts w:ascii="Calibri" w:eastAsia="Times New Roman" w:hAnsi="Calibri" w:cs="Calibri"/>
                <w:color w:val="201F1E"/>
              </w:rPr>
              <w:t>2019 Actual</w:t>
            </w:r>
          </w:p>
        </w:tc>
        <w:tc>
          <w:tcPr>
            <w:tcW w:w="131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b/>
                <w:bCs/>
                <w:color w:val="000000"/>
                <w:bdr w:val="none" w:sz="0" w:space="0" w:color="auto" w:frame="1"/>
              </w:rPr>
              <w:t>673,825</w:t>
            </w:r>
          </w:p>
        </w:tc>
        <w:tc>
          <w:tcPr>
            <w:tcW w:w="13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b/>
                <w:bCs/>
                <w:color w:val="000000"/>
                <w:bdr w:val="none" w:sz="0" w:space="0" w:color="auto" w:frame="1"/>
              </w:rPr>
              <w:t>677,602</w:t>
            </w:r>
          </w:p>
        </w:tc>
        <w:tc>
          <w:tcPr>
            <w:tcW w:w="1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b/>
                <w:bCs/>
                <w:color w:val="000000"/>
                <w:bdr w:val="none" w:sz="0" w:space="0" w:color="auto" w:frame="1"/>
              </w:rPr>
              <w:t>715,165</w:t>
            </w:r>
          </w:p>
        </w:tc>
        <w:tc>
          <w:tcPr>
            <w:tcW w:w="134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749,601</w:t>
            </w:r>
          </w:p>
        </w:tc>
      </w:tr>
      <w:tr w:rsidR="009612F7" w:rsidRPr="009612F7" w:rsidTr="00187ADE">
        <w:trPr>
          <w:trHeight w:val="300"/>
        </w:trPr>
        <w:tc>
          <w:tcPr>
            <w:tcW w:w="15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w:t>
            </w:r>
          </w:p>
        </w:tc>
        <w:tc>
          <w:tcPr>
            <w:tcW w:w="131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w:t>
            </w:r>
          </w:p>
        </w:tc>
        <w:tc>
          <w:tcPr>
            <w:tcW w:w="13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w:t>
            </w:r>
          </w:p>
        </w:tc>
        <w:tc>
          <w:tcPr>
            <w:tcW w:w="1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w:t>
            </w:r>
          </w:p>
        </w:tc>
        <w:tc>
          <w:tcPr>
            <w:tcW w:w="134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w:t>
            </w:r>
          </w:p>
        </w:tc>
      </w:tr>
      <w:tr w:rsidR="009612F7" w:rsidRPr="009612F7" w:rsidTr="00187ADE">
        <w:trPr>
          <w:trHeight w:val="300"/>
        </w:trPr>
        <w:tc>
          <w:tcPr>
            <w:tcW w:w="15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center"/>
              <w:rPr>
                <w:rFonts w:ascii="Calibri" w:eastAsia="Times New Roman" w:hAnsi="Calibri" w:cs="Calibri"/>
                <w:color w:val="201F1E"/>
              </w:rPr>
            </w:pPr>
            <w:r w:rsidRPr="009612F7">
              <w:rPr>
                <w:rFonts w:ascii="Calibri" w:eastAsia="Times New Roman" w:hAnsi="Calibri" w:cs="Calibri"/>
                <w:color w:val="201F1E"/>
              </w:rPr>
              <w:t>Act v Exp</w:t>
            </w:r>
          </w:p>
        </w:tc>
        <w:tc>
          <w:tcPr>
            <w:tcW w:w="131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7,486</w:t>
            </w:r>
          </w:p>
        </w:tc>
        <w:tc>
          <w:tcPr>
            <w:tcW w:w="13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(3,526)</w:t>
            </w:r>
          </w:p>
        </w:tc>
        <w:tc>
          <w:tcPr>
            <w:tcW w:w="1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(14,640)</w:t>
            </w:r>
          </w:p>
        </w:tc>
        <w:tc>
          <w:tcPr>
            <w:tcW w:w="134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          (3,361)</w:t>
            </w:r>
          </w:p>
        </w:tc>
      </w:tr>
      <w:tr w:rsidR="009612F7" w:rsidRPr="009612F7" w:rsidTr="00187ADE">
        <w:trPr>
          <w:trHeight w:val="300"/>
        </w:trPr>
        <w:tc>
          <w:tcPr>
            <w:tcW w:w="15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color w:val="000000"/>
                <w:bdr w:val="none" w:sz="0" w:space="0" w:color="auto" w:frame="1"/>
              </w:rPr>
              <w:t>Act v Exp %</w:t>
            </w:r>
          </w:p>
        </w:tc>
        <w:tc>
          <w:tcPr>
            <w:tcW w:w="131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color w:val="000000"/>
                <w:bdr w:val="none" w:sz="0" w:space="0" w:color="auto" w:frame="1"/>
              </w:rPr>
              <w:t>1.1%</w:t>
            </w:r>
          </w:p>
        </w:tc>
        <w:tc>
          <w:tcPr>
            <w:tcW w:w="134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color w:val="000000"/>
                <w:bdr w:val="none" w:sz="0" w:space="0" w:color="auto" w:frame="1"/>
              </w:rPr>
              <w:t>-0.5%</w:t>
            </w:r>
          </w:p>
        </w:tc>
        <w:tc>
          <w:tcPr>
            <w:tcW w:w="13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color w:val="000000"/>
                <w:bdr w:val="none" w:sz="0" w:space="0" w:color="auto" w:frame="1"/>
              </w:rPr>
              <w:t>-2.0%</w:t>
            </w:r>
          </w:p>
        </w:tc>
        <w:tc>
          <w:tcPr>
            <w:tcW w:w="1348" w:type="dxa"/>
            <w:tcBorders>
              <w:top w:val="nil"/>
              <w:left w:val="nil"/>
              <w:bottom w:val="single" w:sz="8" w:space="0" w:color="auto"/>
              <w:right w:val="single" w:sz="8" w:space="0" w:color="auto"/>
            </w:tcBorders>
            <w:shd w:val="clear" w:color="auto" w:fill="FFE699"/>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color w:val="000000"/>
                <w:bdr w:val="none" w:sz="0" w:space="0" w:color="auto" w:frame="1"/>
              </w:rPr>
              <w:t>-0.4%</w:t>
            </w:r>
          </w:p>
        </w:tc>
      </w:tr>
      <w:tr w:rsidR="009612F7" w:rsidRPr="009612F7" w:rsidTr="00187ADE">
        <w:trPr>
          <w:trHeight w:val="300"/>
        </w:trPr>
        <w:tc>
          <w:tcPr>
            <w:tcW w:w="2874" w:type="dxa"/>
            <w:gridSpan w:val="2"/>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r w:rsidRPr="009612F7">
              <w:rPr>
                <w:rFonts w:ascii="Calibri" w:eastAsia="Times New Roman" w:hAnsi="Calibri" w:cs="Calibri"/>
                <w:b/>
                <w:bCs/>
                <w:color w:val="000000"/>
                <w:bdr w:val="none" w:sz="0" w:space="0" w:color="auto" w:frame="1"/>
              </w:rPr>
              <w:t>2019 Ridership v Expected</w:t>
            </w:r>
          </w:p>
        </w:tc>
        <w:tc>
          <w:tcPr>
            <w:tcW w:w="1348" w:type="dxa"/>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Calibri" w:eastAsia="Times New Roman" w:hAnsi="Calibri" w:cs="Calibri"/>
                <w:color w:val="201F1E"/>
              </w:rPr>
            </w:pPr>
          </w:p>
        </w:tc>
        <w:tc>
          <w:tcPr>
            <w:tcW w:w="1310" w:type="dxa"/>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1348" w:type="dxa"/>
            <w:shd w:val="clear" w:color="auto" w:fill="FFFFFF"/>
            <w:noWrap/>
            <w:tcMar>
              <w:top w:w="0" w:type="dxa"/>
              <w:left w:w="108" w:type="dxa"/>
              <w:bottom w:w="0" w:type="dxa"/>
              <w:right w:w="108" w:type="dxa"/>
            </w:tcMar>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r>
      <w:tr w:rsidR="009612F7" w:rsidRPr="009612F7" w:rsidTr="00187ADE">
        <w:trPr>
          <w:trHeight w:val="300"/>
        </w:trPr>
        <w:tc>
          <w:tcPr>
            <w:tcW w:w="1560" w:type="dxa"/>
            <w:shd w:val="clear" w:color="auto" w:fill="FFC7CE"/>
            <w:noWrap/>
            <w:tcMar>
              <w:top w:w="0" w:type="dxa"/>
              <w:left w:w="108" w:type="dxa"/>
              <w:bottom w:w="0" w:type="dxa"/>
              <w:right w:w="108" w:type="dxa"/>
            </w:tcMar>
            <w:vAlign w:val="bottom"/>
            <w:hideMark/>
          </w:tcPr>
          <w:p w:rsidR="009612F7" w:rsidRPr="009612F7" w:rsidRDefault="009612F7" w:rsidP="009612F7">
            <w:pPr>
              <w:spacing w:after="0" w:line="240" w:lineRule="auto"/>
              <w:jc w:val="right"/>
              <w:rPr>
                <w:rFonts w:ascii="Calibri" w:eastAsia="Times New Roman" w:hAnsi="Calibri" w:cs="Calibri"/>
                <w:color w:val="201F1E"/>
              </w:rPr>
            </w:pPr>
            <w:r w:rsidRPr="009612F7">
              <w:rPr>
                <w:rFonts w:ascii="Calibri" w:eastAsia="Times New Roman" w:hAnsi="Calibri" w:cs="Calibri"/>
                <w:color w:val="9C0006"/>
                <w:bdr w:val="none" w:sz="0" w:space="0" w:color="auto" w:frame="1"/>
              </w:rPr>
              <w:t>-0.50%</w:t>
            </w:r>
          </w:p>
        </w:tc>
        <w:tc>
          <w:tcPr>
            <w:tcW w:w="0" w:type="auto"/>
            <w:shd w:val="clear" w:color="auto" w:fill="FFFFFF"/>
            <w:vAlign w:val="center"/>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9612F7" w:rsidRPr="009612F7" w:rsidRDefault="009612F7" w:rsidP="009612F7">
            <w:pPr>
              <w:spacing w:after="0" w:line="240" w:lineRule="auto"/>
              <w:rPr>
                <w:rFonts w:ascii="Times New Roman" w:eastAsia="Times New Roman" w:hAnsi="Times New Roman" w:cs="Times New Roman"/>
                <w:sz w:val="20"/>
                <w:szCs w:val="20"/>
              </w:rPr>
            </w:pPr>
          </w:p>
        </w:tc>
      </w:tr>
    </w:tbl>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sz w:val="24"/>
          <w:szCs w:val="24"/>
        </w:rPr>
      </w:pP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Default="009612F7" w:rsidP="009612F7">
      <w:pPr>
        <w:spacing w:after="0" w:line="240" w:lineRule="auto"/>
        <w:jc w:val="right"/>
        <w:rPr>
          <w:rFonts w:ascii="Calibri" w:eastAsia="Times New Roman" w:hAnsi="Calibri" w:cs="Calibri"/>
        </w:rPr>
      </w:pPr>
    </w:p>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lastRenderedPageBreak/>
        <w:t>Item R – 2</w:t>
      </w:r>
    </w:p>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Page4</w:t>
      </w:r>
    </w:p>
    <w:p w:rsidR="009612F7" w:rsidRPr="009612F7" w:rsidRDefault="009612F7" w:rsidP="009612F7">
      <w:pPr>
        <w:spacing w:after="120" w:line="240" w:lineRule="auto"/>
        <w:rPr>
          <w:rFonts w:ascii="Calibri" w:eastAsia="Times New Roman" w:hAnsi="Calibri" w:cs="Calibri"/>
          <w:sz w:val="24"/>
          <w:szCs w:val="24"/>
        </w:rPr>
      </w:pPr>
    </w:p>
    <w:p w:rsidR="009612F7" w:rsidRPr="009612F7" w:rsidRDefault="009612F7" w:rsidP="009612F7">
      <w:pPr>
        <w:spacing w:after="120" w:line="240" w:lineRule="auto"/>
        <w:rPr>
          <w:rFonts w:ascii="Calibri" w:eastAsia="Times New Roman" w:hAnsi="Calibri" w:cs="Calibri"/>
          <w:i/>
          <w:sz w:val="24"/>
          <w:szCs w:val="24"/>
          <w:u w:val="single"/>
        </w:rPr>
      </w:pPr>
      <w:r w:rsidRPr="009612F7">
        <w:rPr>
          <w:rFonts w:ascii="Calibri" w:eastAsia="Times New Roman" w:hAnsi="Calibri" w:cs="Calibri"/>
          <w:i/>
          <w:sz w:val="24"/>
          <w:szCs w:val="24"/>
          <w:u w:val="single"/>
        </w:rPr>
        <w:t>Actual Ridership vs. 2018</w:t>
      </w:r>
    </w:p>
    <w:tbl>
      <w:tblPr>
        <w:tblW w:w="10060" w:type="dxa"/>
        <w:tblLook w:val="04A0" w:firstRow="1" w:lastRow="0" w:firstColumn="1" w:lastColumn="0" w:noHBand="0" w:noVBand="1"/>
      </w:tblPr>
      <w:tblGrid>
        <w:gridCol w:w="952"/>
        <w:gridCol w:w="951"/>
        <w:gridCol w:w="1217"/>
        <w:gridCol w:w="3180"/>
        <w:gridCol w:w="1234"/>
        <w:gridCol w:w="1234"/>
        <w:gridCol w:w="1292"/>
      </w:tblGrid>
      <w:tr w:rsidR="009612F7" w:rsidRPr="009612F7" w:rsidTr="00187ADE">
        <w:trPr>
          <w:trHeight w:val="315"/>
        </w:trPr>
        <w:tc>
          <w:tcPr>
            <w:tcW w:w="3120" w:type="dxa"/>
            <w:gridSpan w:val="3"/>
            <w:tcBorders>
              <w:top w:val="single" w:sz="8" w:space="0" w:color="auto"/>
              <w:left w:val="single" w:sz="8" w:space="0" w:color="auto"/>
              <w:bottom w:val="nil"/>
              <w:right w:val="nil"/>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Current Month</w:t>
            </w:r>
          </w:p>
        </w:tc>
        <w:tc>
          <w:tcPr>
            <w:tcW w:w="3180" w:type="dxa"/>
            <w:tcBorders>
              <w:top w:val="single" w:sz="8" w:space="0" w:color="auto"/>
              <w:left w:val="nil"/>
              <w:bottom w:val="nil"/>
              <w:right w:val="nil"/>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IndyGo</w:t>
            </w:r>
          </w:p>
        </w:tc>
        <w:tc>
          <w:tcPr>
            <w:tcW w:w="3760" w:type="dxa"/>
            <w:gridSpan w:val="3"/>
            <w:tcBorders>
              <w:top w:val="single" w:sz="8" w:space="0" w:color="auto"/>
              <w:left w:val="nil"/>
              <w:bottom w:val="nil"/>
              <w:right w:val="single" w:sz="8" w:space="0" w:color="000000"/>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Year to Date</w:t>
            </w:r>
          </w:p>
        </w:tc>
      </w:tr>
      <w:tr w:rsidR="009612F7" w:rsidRPr="009612F7" w:rsidTr="00187ADE">
        <w:trPr>
          <w:trHeight w:val="300"/>
        </w:trPr>
        <w:tc>
          <w:tcPr>
            <w:tcW w:w="9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Apr-18</w:t>
            </w:r>
          </w:p>
        </w:tc>
        <w:tc>
          <w:tcPr>
            <w:tcW w:w="951" w:type="dxa"/>
            <w:tcBorders>
              <w:top w:val="single" w:sz="8" w:space="0" w:color="auto"/>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Apr-19</w:t>
            </w:r>
          </w:p>
        </w:tc>
        <w:tc>
          <w:tcPr>
            <w:tcW w:w="1217" w:type="dxa"/>
            <w:tcBorders>
              <w:top w:val="single" w:sz="8" w:space="0" w:color="auto"/>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 xml:space="preserve"> % Change </w:t>
            </w:r>
          </w:p>
        </w:tc>
        <w:tc>
          <w:tcPr>
            <w:tcW w:w="3180" w:type="dxa"/>
            <w:tcBorders>
              <w:top w:val="single" w:sz="8" w:space="0" w:color="auto"/>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Fixed Route Ridership</w:t>
            </w:r>
          </w:p>
        </w:tc>
        <w:tc>
          <w:tcPr>
            <w:tcW w:w="1234" w:type="dxa"/>
            <w:tcBorders>
              <w:top w:val="single" w:sz="8" w:space="0" w:color="auto"/>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2018</w:t>
            </w:r>
          </w:p>
        </w:tc>
        <w:tc>
          <w:tcPr>
            <w:tcW w:w="1234" w:type="dxa"/>
            <w:tcBorders>
              <w:top w:val="single" w:sz="8" w:space="0" w:color="auto"/>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2019</w:t>
            </w:r>
          </w:p>
        </w:tc>
        <w:tc>
          <w:tcPr>
            <w:tcW w:w="1292" w:type="dxa"/>
            <w:tcBorders>
              <w:top w:val="single" w:sz="8" w:space="0" w:color="auto"/>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 xml:space="preserve"> % Change </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15,540</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15,733</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 E. 34th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60,454</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61,188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w:t>
            </w:r>
          </w:p>
        </w:tc>
      </w:tr>
      <w:tr w:rsidR="009612F7" w:rsidRPr="009612F7" w:rsidTr="00187ADE">
        <w:trPr>
          <w:trHeight w:val="24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24,752</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32,812</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32.6%</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 Michigan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96,830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125,353</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29.5%</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13,101</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12,840</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-2.0%</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4 Fort Harrison</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50,428</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47,588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-5.6%</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14,075</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17,072</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21.3%</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5 E. 25th</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56,943</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65,469</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15.0%</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14,282</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11,529</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-19.3%</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6 N. Harding</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52,165</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45,692</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-12.4%</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121,572</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135,666</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11.6%</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8 Washington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461,420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507,858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10.1%</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89,185</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88,746</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-0.5%</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10 10th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347,052</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335,544</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4,242</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4,077</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-3.9%</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11 E. 16th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15,583</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13,875</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-11.0%</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4,003</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4,345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8.5%</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12 Minnesota</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17,528</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17,050</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-2.7%</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3,313</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3,349</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13 Raymond</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13,048</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11,739</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-10.0%</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8,645</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8,896</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2.9%</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14 Prospect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34,959</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33,535</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-4.1%</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16,778</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16,431</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-2.1%</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15 Riverside</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65,017</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62,562</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-3.8%</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10,422</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11,573</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11.0%</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16 Beech Grove</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41,758</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40,968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-1.9%</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21,049</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20,107</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-4.5%</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17 College</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79,993</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76,301</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-4.6%</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11,549</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11,145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-3.5%</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18 Nora</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44,296</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42,822</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33,503</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35,017</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4.5%</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19 Castleton</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131,607</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130,826</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-0.6%</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13,576</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14,345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5.7%</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21 East 21st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54,090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51,642</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-4.5%</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9,499</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9,134</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-3.8%</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22 Shelby</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38,255</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34,425</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-10.0%</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10,740</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10,501</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-2.2%</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24 Mars Hill</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42,730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40,848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-4.4%</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13,201</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11,926</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-9.7%</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25 W. 16th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53,632</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47,371</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-11.7%</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12,736</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13,854</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8.8%</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26 Keystone</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51,451</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51,016</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-0.8%</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13,294</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13,352</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0.4%</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28 St. Vincent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51,040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50,410</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6,861</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8,233</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20.0%</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30 30th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27,723</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29,926</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7.9%</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23,943</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25,336</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5.8%</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31 Greenwood</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87,837</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93,055</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5.9%</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22,521</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26,812</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19.1%</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34 Michigan Rd.</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91,164</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99,447</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9.1%</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35,910</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36,505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1.7%</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37 Park 100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139,640</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136,638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-2.1%</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27,818</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27,605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-0.8%</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38 Lafayette Square</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108,793</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101,018</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-7.1%</w:t>
            </w:r>
          </w:p>
        </w:tc>
      </w:tr>
      <w:tr w:rsidR="009612F7" w:rsidRPr="009612F7" w:rsidTr="00187ADE">
        <w:trPr>
          <w:trHeight w:val="30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95,478</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97,005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1.6%</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39 E. 38th St.</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364,072</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370,092</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1.7%</w:t>
            </w:r>
          </w:p>
        </w:tc>
      </w:tr>
      <w:tr w:rsidR="009612F7" w:rsidRPr="009612F7" w:rsidTr="00187ADE">
        <w:trPr>
          <w:trHeight w:val="255"/>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2,806</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4,058</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44.6%</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55 English</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12,905</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15,083</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16.9%</w:t>
            </w:r>
          </w:p>
        </w:tc>
      </w:tr>
      <w:tr w:rsidR="009612F7" w:rsidRPr="009612F7" w:rsidTr="00187ADE">
        <w:trPr>
          <w:trHeight w:val="255"/>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9,351</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9,467</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86 86th Street Crosstown</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36,227</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33,230</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-8.3%</w:t>
            </w:r>
          </w:p>
        </w:tc>
      </w:tr>
      <w:tr w:rsidR="009612F7" w:rsidRPr="009612F7" w:rsidTr="00187ADE">
        <w:trPr>
          <w:trHeight w:val="255"/>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10,819</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12,498</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15.5%</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87 Eastside Circulator</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43,137</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43,817</w:t>
            </w:r>
          </w:p>
        </w:tc>
        <w:tc>
          <w:tcPr>
            <w:tcW w:w="1292" w:type="dxa"/>
            <w:tcBorders>
              <w:top w:val="nil"/>
              <w:left w:val="nil"/>
              <w:bottom w:val="single" w:sz="4"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1.6%</w:t>
            </w:r>
          </w:p>
        </w:tc>
      </w:tr>
      <w:tr w:rsidR="009612F7" w:rsidRPr="009612F7" w:rsidTr="00187ADE">
        <w:trPr>
          <w:trHeight w:val="315"/>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711</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36</w:t>
            </w:r>
          </w:p>
        </w:tc>
        <w:tc>
          <w:tcPr>
            <w:tcW w:w="1217" w:type="dxa"/>
            <w:tcBorders>
              <w:top w:val="nil"/>
              <w:left w:val="nil"/>
              <w:bottom w:val="single" w:sz="8" w:space="0" w:color="auto"/>
              <w:right w:val="single" w:sz="4" w:space="0" w:color="auto"/>
            </w:tcBorders>
            <w:shd w:val="clear" w:color="000000" w:fill="808080"/>
            <w:noWrap/>
            <w:vAlign w:val="bottom"/>
            <w:hideMark/>
          </w:tcPr>
          <w:p w:rsidR="009612F7" w:rsidRPr="009612F7" w:rsidRDefault="009612F7" w:rsidP="009612F7">
            <w:pPr>
              <w:spacing w:after="0" w:line="240" w:lineRule="auto"/>
              <w:rPr>
                <w:rFonts w:ascii="Calibri" w:eastAsia="Times New Roman" w:hAnsi="Calibri" w:cs="Calibri"/>
              </w:rPr>
            </w:pPr>
            <w:r w:rsidRPr="009612F7">
              <w:rPr>
                <w:rFonts w:ascii="Calibri" w:eastAsia="Times New Roman" w:hAnsi="Calibri" w:cs="Calibri"/>
              </w:rPr>
              <w:t> </w:t>
            </w:r>
          </w:p>
        </w:tc>
        <w:tc>
          <w:tcPr>
            <w:tcW w:w="3180" w:type="dxa"/>
            <w:tcBorders>
              <w:top w:val="nil"/>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 xml:space="preserve">  Others</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2,511</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209</w:t>
            </w:r>
          </w:p>
        </w:tc>
        <w:tc>
          <w:tcPr>
            <w:tcW w:w="1292" w:type="dxa"/>
            <w:tcBorders>
              <w:top w:val="nil"/>
              <w:left w:val="nil"/>
              <w:bottom w:val="single" w:sz="8" w:space="0" w:color="auto"/>
              <w:right w:val="single" w:sz="8" w:space="0" w:color="auto"/>
            </w:tcBorders>
            <w:shd w:val="clear" w:color="000000" w:fill="808080"/>
            <w:noWrap/>
            <w:vAlign w:val="bottom"/>
            <w:hideMark/>
          </w:tcPr>
          <w:p w:rsidR="009612F7" w:rsidRPr="009612F7" w:rsidRDefault="009612F7" w:rsidP="009612F7">
            <w:pPr>
              <w:spacing w:after="0" w:line="240" w:lineRule="auto"/>
              <w:rPr>
                <w:rFonts w:ascii="Calibri" w:eastAsia="Times New Roman" w:hAnsi="Calibri" w:cs="Calibri"/>
              </w:rPr>
            </w:pPr>
            <w:r w:rsidRPr="009612F7">
              <w:rPr>
                <w:rFonts w:ascii="Calibri" w:eastAsia="Times New Roman" w:hAnsi="Calibri" w:cs="Calibri"/>
              </w:rPr>
              <w:t> </w:t>
            </w:r>
          </w:p>
        </w:tc>
      </w:tr>
      <w:tr w:rsidR="009612F7" w:rsidRPr="009612F7" w:rsidTr="00187ADE">
        <w:trPr>
          <w:trHeight w:val="315"/>
        </w:trPr>
        <w:tc>
          <w:tcPr>
            <w:tcW w:w="95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715,275</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750,005</w:t>
            </w:r>
          </w:p>
        </w:tc>
        <w:tc>
          <w:tcPr>
            <w:tcW w:w="1217" w:type="dxa"/>
            <w:tcBorders>
              <w:top w:val="nil"/>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4.9%</w:t>
            </w:r>
          </w:p>
        </w:tc>
        <w:tc>
          <w:tcPr>
            <w:tcW w:w="3180" w:type="dxa"/>
            <w:tcBorders>
              <w:top w:val="nil"/>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Total</w:t>
            </w:r>
          </w:p>
        </w:tc>
        <w:tc>
          <w:tcPr>
            <w:tcW w:w="1234"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2,774,288</w:t>
            </w:r>
          </w:p>
        </w:tc>
        <w:tc>
          <w:tcPr>
            <w:tcW w:w="1234"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2,816,597</w:t>
            </w:r>
          </w:p>
        </w:tc>
        <w:tc>
          <w:tcPr>
            <w:tcW w:w="1292" w:type="dxa"/>
            <w:tcBorders>
              <w:top w:val="nil"/>
              <w:left w:val="nil"/>
              <w:bottom w:val="single" w:sz="8" w:space="0" w:color="auto"/>
              <w:right w:val="single" w:sz="8"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1.5%</w:t>
            </w:r>
          </w:p>
        </w:tc>
      </w:tr>
      <w:tr w:rsidR="009612F7" w:rsidRPr="009612F7" w:rsidTr="00187ADE">
        <w:trPr>
          <w:trHeight w:val="315"/>
        </w:trPr>
        <w:tc>
          <w:tcPr>
            <w:tcW w:w="952"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p>
        </w:tc>
        <w:tc>
          <w:tcPr>
            <w:tcW w:w="951"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3180"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noWrap/>
            <w:vAlign w:val="bottom"/>
            <w:hideMark/>
          </w:tcPr>
          <w:p w:rsidR="009612F7" w:rsidRPr="009612F7" w:rsidRDefault="009612F7" w:rsidP="009612F7">
            <w:pPr>
              <w:spacing w:after="0" w:line="240" w:lineRule="auto"/>
              <w:rPr>
                <w:rFonts w:ascii="Times New Roman" w:eastAsia="Times New Roman" w:hAnsi="Times New Roman" w:cs="Times New Roman"/>
                <w:sz w:val="20"/>
                <w:szCs w:val="20"/>
              </w:rPr>
            </w:pPr>
          </w:p>
        </w:tc>
      </w:tr>
    </w:tbl>
    <w:p w:rsidR="009612F7" w:rsidRPr="009612F7" w:rsidRDefault="009612F7" w:rsidP="009612F7">
      <w:pPr>
        <w:spacing w:after="200" w:line="276" w:lineRule="auto"/>
        <w:rPr>
          <w:rFonts w:ascii="Calibri" w:eastAsia="Calibri" w:hAnsi="Calibri" w:cs="Times New Roman"/>
        </w:rPr>
      </w:pPr>
    </w:p>
    <w:p w:rsidR="009612F7" w:rsidRDefault="009612F7" w:rsidP="009612F7">
      <w:pPr>
        <w:spacing w:after="200" w:line="276" w:lineRule="auto"/>
        <w:rPr>
          <w:rFonts w:ascii="Calibri" w:eastAsia="Calibri" w:hAnsi="Calibri" w:cs="Times New Roman"/>
        </w:rPr>
      </w:pPr>
    </w:p>
    <w:p w:rsidR="009612F7" w:rsidRPr="009612F7" w:rsidRDefault="009612F7" w:rsidP="009612F7">
      <w:pPr>
        <w:spacing w:after="200" w:line="276" w:lineRule="auto"/>
        <w:rPr>
          <w:rFonts w:ascii="Calibri" w:eastAsia="Calibri" w:hAnsi="Calibri" w:cs="Times New Roman"/>
        </w:rPr>
      </w:pPr>
    </w:p>
    <w:p w:rsidR="009612F7" w:rsidRPr="009612F7" w:rsidRDefault="009612F7" w:rsidP="009612F7">
      <w:pPr>
        <w:spacing w:after="0" w:line="240" w:lineRule="auto"/>
        <w:jc w:val="right"/>
        <w:rPr>
          <w:rFonts w:ascii="Calibri" w:eastAsia="Calibri" w:hAnsi="Calibri" w:cs="Times New Roman"/>
        </w:rPr>
      </w:pPr>
      <w:r w:rsidRPr="009612F7">
        <w:rPr>
          <w:rFonts w:ascii="Calibri" w:eastAsia="Calibri" w:hAnsi="Calibri" w:cs="Times New Roman"/>
        </w:rPr>
        <w:lastRenderedPageBreak/>
        <w:t>Item R – 2</w:t>
      </w:r>
    </w:p>
    <w:p w:rsidR="009612F7" w:rsidRPr="009612F7" w:rsidRDefault="009612F7" w:rsidP="009612F7">
      <w:pPr>
        <w:spacing w:after="0" w:line="240" w:lineRule="auto"/>
        <w:jc w:val="right"/>
        <w:rPr>
          <w:rFonts w:ascii="Calibri" w:eastAsia="Calibri" w:hAnsi="Calibri" w:cs="Times New Roman"/>
        </w:rPr>
      </w:pPr>
      <w:r w:rsidRPr="009612F7">
        <w:rPr>
          <w:rFonts w:ascii="Calibri" w:eastAsia="Calibri" w:hAnsi="Calibri" w:cs="Times New Roman"/>
        </w:rPr>
        <w:t>Page 5</w:t>
      </w:r>
    </w:p>
    <w:p w:rsidR="009612F7" w:rsidRPr="009612F7" w:rsidRDefault="009612F7" w:rsidP="009612F7">
      <w:pPr>
        <w:spacing w:after="0" w:line="240" w:lineRule="auto"/>
        <w:jc w:val="right"/>
        <w:rPr>
          <w:rFonts w:ascii="Calibri" w:eastAsia="Calibri" w:hAnsi="Calibri" w:cs="Times New Roman"/>
        </w:rPr>
      </w:pPr>
    </w:p>
    <w:p w:rsidR="009612F7" w:rsidRPr="009612F7" w:rsidRDefault="009612F7" w:rsidP="009612F7">
      <w:pPr>
        <w:spacing w:after="0" w:line="240" w:lineRule="auto"/>
        <w:jc w:val="right"/>
        <w:rPr>
          <w:rFonts w:ascii="Calibri" w:eastAsia="Calibri" w:hAnsi="Calibri" w:cs="Times New Roman"/>
        </w:rPr>
      </w:pPr>
    </w:p>
    <w:p w:rsidR="009612F7" w:rsidRPr="009612F7" w:rsidRDefault="009612F7" w:rsidP="009612F7">
      <w:pPr>
        <w:spacing w:after="0" w:line="240" w:lineRule="auto"/>
        <w:jc w:val="right"/>
        <w:rPr>
          <w:rFonts w:ascii="Calibri" w:eastAsia="Calibri" w:hAnsi="Calibri" w:cs="Times New Roman"/>
        </w:rPr>
      </w:pPr>
    </w:p>
    <w:tbl>
      <w:tblPr>
        <w:tblW w:w="10060" w:type="dxa"/>
        <w:tblLook w:val="04A0" w:firstRow="1" w:lastRow="0" w:firstColumn="1" w:lastColumn="0" w:noHBand="0" w:noVBand="1"/>
      </w:tblPr>
      <w:tblGrid>
        <w:gridCol w:w="952"/>
        <w:gridCol w:w="951"/>
        <w:gridCol w:w="1217"/>
        <w:gridCol w:w="3180"/>
        <w:gridCol w:w="1234"/>
        <w:gridCol w:w="1234"/>
        <w:gridCol w:w="1292"/>
      </w:tblGrid>
      <w:tr w:rsidR="009612F7" w:rsidRPr="009612F7" w:rsidTr="00187ADE">
        <w:trPr>
          <w:trHeight w:val="315"/>
        </w:trPr>
        <w:tc>
          <w:tcPr>
            <w:tcW w:w="95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Apr-18</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Apr-19</w:t>
            </w:r>
          </w:p>
        </w:tc>
        <w:tc>
          <w:tcPr>
            <w:tcW w:w="1217"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 xml:space="preserve"> % Change </w:t>
            </w:r>
          </w:p>
        </w:tc>
        <w:tc>
          <w:tcPr>
            <w:tcW w:w="3180"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Flexible and Contracted Services</w:t>
            </w:r>
          </w:p>
        </w:tc>
        <w:tc>
          <w:tcPr>
            <w:tcW w:w="1234"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2018</w:t>
            </w:r>
          </w:p>
        </w:tc>
        <w:tc>
          <w:tcPr>
            <w:tcW w:w="1234" w:type="dxa"/>
            <w:tcBorders>
              <w:top w:val="single" w:sz="8" w:space="0" w:color="auto"/>
              <w:left w:val="nil"/>
              <w:bottom w:val="single" w:sz="8"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b/>
                <w:bCs/>
              </w:rPr>
            </w:pPr>
            <w:r w:rsidRPr="009612F7">
              <w:rPr>
                <w:rFonts w:ascii="Calibri" w:eastAsia="Times New Roman" w:hAnsi="Calibri" w:cs="Calibri"/>
                <w:b/>
                <w:bCs/>
              </w:rPr>
              <w:t>2019</w:t>
            </w:r>
          </w:p>
        </w:tc>
        <w:tc>
          <w:tcPr>
            <w:tcW w:w="1292" w:type="dxa"/>
            <w:tcBorders>
              <w:top w:val="single" w:sz="8" w:space="0" w:color="auto"/>
              <w:left w:val="nil"/>
              <w:bottom w:val="single" w:sz="8" w:space="0" w:color="auto"/>
              <w:right w:val="single" w:sz="8" w:space="0" w:color="auto"/>
            </w:tcBorders>
            <w:shd w:val="clear" w:color="auto" w:fill="auto"/>
            <w:noWrap/>
            <w:vAlign w:val="bottom"/>
            <w:hideMark/>
          </w:tcPr>
          <w:p w:rsidR="009612F7" w:rsidRPr="009612F7" w:rsidRDefault="009612F7" w:rsidP="009612F7">
            <w:pPr>
              <w:spacing w:after="0" w:line="240" w:lineRule="auto"/>
              <w:jc w:val="center"/>
              <w:rPr>
                <w:rFonts w:ascii="Calibri" w:eastAsia="Times New Roman" w:hAnsi="Calibri" w:cs="Calibri"/>
                <w:b/>
                <w:bCs/>
              </w:rPr>
            </w:pPr>
            <w:r w:rsidRPr="009612F7">
              <w:rPr>
                <w:rFonts w:ascii="Calibri" w:eastAsia="Times New Roman" w:hAnsi="Calibri" w:cs="Calibri"/>
                <w:b/>
                <w:bCs/>
              </w:rPr>
              <w:t xml:space="preserve"> % Change </w:t>
            </w:r>
          </w:p>
        </w:tc>
      </w:tr>
      <w:tr w:rsidR="009612F7" w:rsidRPr="009612F7" w:rsidTr="00187ADE">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28,228</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30,984</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9.8%</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Open Door Riders on Fixed Route</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103,012</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110,050</w:t>
            </w:r>
          </w:p>
        </w:tc>
        <w:tc>
          <w:tcPr>
            <w:tcW w:w="1292"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6.8%</w:t>
            </w:r>
          </w:p>
        </w:tc>
      </w:tr>
      <w:tr w:rsidR="009612F7" w:rsidRPr="009612F7" w:rsidTr="00187ADE">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26,495</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24,584</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-7.2%</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Open Door</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101,447</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95,944</w:t>
            </w:r>
          </w:p>
        </w:tc>
        <w:tc>
          <w:tcPr>
            <w:tcW w:w="1292"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-5.4%</w:t>
            </w:r>
          </w:p>
        </w:tc>
      </w:tr>
      <w:tr w:rsidR="009612F7" w:rsidRPr="009612F7" w:rsidTr="00187ADE">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857</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3,925</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358.0%</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Open Door Taxi Vouchers</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3,196</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11,475</w:t>
            </w:r>
          </w:p>
        </w:tc>
        <w:tc>
          <w:tcPr>
            <w:tcW w:w="1292"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259.0%</w:t>
            </w:r>
          </w:p>
        </w:tc>
      </w:tr>
      <w:tr w:rsidR="009612F7" w:rsidRPr="009612F7" w:rsidTr="00187ADE">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16,947</w:t>
            </w:r>
          </w:p>
        </w:tc>
        <w:tc>
          <w:tcPr>
            <w:tcW w:w="951"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12,154</w:t>
            </w:r>
          </w:p>
        </w:tc>
        <w:tc>
          <w:tcPr>
            <w:tcW w:w="1217"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-28.3%</w:t>
            </w:r>
          </w:p>
        </w:tc>
        <w:tc>
          <w:tcPr>
            <w:tcW w:w="3180"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rPr>
                <w:rFonts w:ascii="Calibri" w:eastAsia="Times New Roman" w:hAnsi="Calibri" w:cs="Calibri"/>
                <w:b/>
                <w:bCs/>
              </w:rPr>
            </w:pPr>
            <w:r w:rsidRPr="009612F7">
              <w:rPr>
                <w:rFonts w:ascii="Calibri" w:eastAsia="Times New Roman" w:hAnsi="Calibri" w:cs="Calibri"/>
                <w:b/>
                <w:bCs/>
              </w:rPr>
              <w:t>31 Day S-Pass</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72,213</w:t>
            </w:r>
          </w:p>
        </w:tc>
        <w:tc>
          <w:tcPr>
            <w:tcW w:w="1234"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47,907</w:t>
            </w:r>
          </w:p>
        </w:tc>
        <w:tc>
          <w:tcPr>
            <w:tcW w:w="1292" w:type="dxa"/>
            <w:tcBorders>
              <w:top w:val="nil"/>
              <w:left w:val="nil"/>
              <w:bottom w:val="single" w:sz="4" w:space="0" w:color="auto"/>
              <w:right w:val="single" w:sz="4" w:space="0" w:color="auto"/>
            </w:tcBorders>
            <w:shd w:val="clear" w:color="auto" w:fill="auto"/>
            <w:noWrap/>
            <w:vAlign w:val="bottom"/>
            <w:hideMark/>
          </w:tcPr>
          <w:p w:rsidR="009612F7" w:rsidRPr="009612F7" w:rsidRDefault="009612F7" w:rsidP="009612F7">
            <w:pPr>
              <w:spacing w:after="0" w:line="240" w:lineRule="auto"/>
              <w:jc w:val="right"/>
              <w:rPr>
                <w:rFonts w:ascii="Calibri" w:eastAsia="Times New Roman" w:hAnsi="Calibri" w:cs="Calibri"/>
              </w:rPr>
            </w:pPr>
            <w:r w:rsidRPr="009612F7">
              <w:rPr>
                <w:rFonts w:ascii="Calibri" w:eastAsia="Times New Roman" w:hAnsi="Calibri" w:cs="Calibri"/>
              </w:rPr>
              <w:t>-33.7%</w:t>
            </w:r>
          </w:p>
        </w:tc>
      </w:tr>
    </w:tbl>
    <w:p w:rsidR="009612F7" w:rsidRPr="009612F7" w:rsidRDefault="009612F7" w:rsidP="009612F7">
      <w:pPr>
        <w:spacing w:after="0" w:line="240" w:lineRule="auto"/>
        <w:rPr>
          <w:rFonts w:ascii="Calibri" w:eastAsia="Times New Roman" w:hAnsi="Calibri" w:cs="Times New Roman"/>
          <w:b/>
          <w:bCs/>
          <w:smallCaps/>
          <w:sz w:val="32"/>
          <w:szCs w:val="32"/>
          <w:u w:val="single"/>
        </w:rPr>
      </w:pPr>
    </w:p>
    <w:p w:rsidR="009612F7" w:rsidRPr="009612F7" w:rsidRDefault="009612F7" w:rsidP="009612F7">
      <w:pPr>
        <w:spacing w:after="0" w:line="240" w:lineRule="auto"/>
        <w:rPr>
          <w:rFonts w:ascii="Calibri" w:eastAsia="Times New Roman" w:hAnsi="Calibri" w:cs="Times New Roman"/>
          <w:b/>
          <w:bCs/>
          <w:smallCaps/>
          <w:sz w:val="32"/>
          <w:szCs w:val="32"/>
          <w:u w:val="single"/>
        </w:rPr>
      </w:pPr>
    </w:p>
    <w:p w:rsidR="009612F7" w:rsidRPr="009612F7" w:rsidRDefault="009612F7" w:rsidP="009612F7">
      <w:pPr>
        <w:spacing w:after="200" w:line="276" w:lineRule="auto"/>
        <w:rPr>
          <w:rFonts w:ascii="Calibri" w:eastAsia="Times New Roman" w:hAnsi="Calibri" w:cs="Calibri"/>
          <w:color w:val="C00000"/>
          <w:sz w:val="24"/>
          <w:szCs w:val="24"/>
        </w:rPr>
      </w:pPr>
      <w:r w:rsidRPr="009612F7">
        <w:rPr>
          <w:rFonts w:ascii="Calibri" w:eastAsia="Times New Roman" w:hAnsi="Calibri" w:cs="Times New Roman"/>
          <w:b/>
          <w:bCs/>
          <w:smallCaps/>
          <w:sz w:val="32"/>
          <w:szCs w:val="32"/>
          <w:u w:val="single"/>
        </w:rPr>
        <w:t>Strategic Planning</w:t>
      </w: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sz w:val="24"/>
          <w:szCs w:val="24"/>
        </w:rPr>
        <w:t xml:space="preserve">The Strategic Planning team continues to advance the projects outlined in previous board reports, including, but not limited to, environmental and joint development activities associated with the Blue Line, advancing the Super Stops, advancing shared use mobility efforts, transit-oriented development planning, the paratransit comprehensive operations analysis, and data analysis/research projects. The department continues to work with other internal and external partners around efforts to partner to develop strategies around regional coordination, transportation network companies, shared use mobility, TOD zoning along the Blue Line, and joint development opportunities. </w:t>
      </w:r>
    </w:p>
    <w:p w:rsidR="009612F7" w:rsidRPr="009612F7" w:rsidRDefault="009612F7" w:rsidP="009612F7">
      <w:pPr>
        <w:spacing w:after="120" w:line="240" w:lineRule="auto"/>
        <w:rPr>
          <w:rFonts w:ascii="Calibri" w:eastAsia="Calibri" w:hAnsi="Calibri" w:cs="Times New Roman"/>
          <w:b/>
          <w:bCs/>
          <w:i/>
          <w:iCs/>
          <w:sz w:val="24"/>
          <w:szCs w:val="24"/>
          <w:u w:val="single"/>
        </w:rPr>
      </w:pPr>
    </w:p>
    <w:p w:rsidR="009612F7" w:rsidRPr="009612F7" w:rsidRDefault="009612F7" w:rsidP="009612F7">
      <w:pPr>
        <w:spacing w:after="120" w:line="240" w:lineRule="auto"/>
        <w:rPr>
          <w:rFonts w:ascii="Calibri" w:eastAsia="Calibri" w:hAnsi="Calibri" w:cs="Times New Roman"/>
          <w:b/>
          <w:bCs/>
          <w:i/>
          <w:iCs/>
          <w:sz w:val="24"/>
          <w:szCs w:val="24"/>
          <w:u w:val="single"/>
        </w:rPr>
      </w:pPr>
      <w:r w:rsidRPr="009612F7">
        <w:rPr>
          <w:rFonts w:ascii="Calibri" w:eastAsia="Calibri" w:hAnsi="Calibri" w:cs="Times New Roman"/>
          <w:b/>
          <w:bCs/>
          <w:i/>
          <w:iCs/>
          <w:sz w:val="24"/>
          <w:szCs w:val="24"/>
          <w:u w:val="single"/>
        </w:rPr>
        <w:t xml:space="preserve">Project Development: </w:t>
      </w:r>
    </w:p>
    <w:p w:rsidR="009612F7" w:rsidRPr="009612F7" w:rsidRDefault="009612F7" w:rsidP="009612F7">
      <w:pPr>
        <w:spacing w:after="0" w:line="240" w:lineRule="auto"/>
        <w:rPr>
          <w:rFonts w:ascii="Calibri" w:eastAsia="Calibri" w:hAnsi="Calibri" w:cs="Times New Roman"/>
        </w:rPr>
      </w:pPr>
    </w:p>
    <w:p w:rsidR="009612F7" w:rsidRPr="009612F7" w:rsidRDefault="009612F7" w:rsidP="009612F7">
      <w:pPr>
        <w:spacing w:after="0" w:line="240" w:lineRule="auto"/>
        <w:rPr>
          <w:rFonts w:ascii="Calibri" w:eastAsia="Times New Roman" w:hAnsi="Calibri" w:cs="Times New Roman"/>
          <w:sz w:val="24"/>
          <w:szCs w:val="24"/>
        </w:rPr>
      </w:pPr>
      <w:r w:rsidRPr="009612F7">
        <w:rPr>
          <w:rFonts w:ascii="Calibri" w:eastAsia="Times New Roman" w:hAnsi="Calibri" w:cs="Times New Roman"/>
          <w:b/>
          <w:bCs/>
          <w:sz w:val="24"/>
          <w:szCs w:val="24"/>
        </w:rPr>
        <w:t xml:space="preserve">Blue Line: </w:t>
      </w:r>
      <w:r w:rsidRPr="009612F7">
        <w:rPr>
          <w:rFonts w:ascii="Calibri" w:eastAsia="Times New Roman" w:hAnsi="Calibri" w:cs="Times New Roman"/>
          <w:sz w:val="24"/>
          <w:szCs w:val="24"/>
        </w:rPr>
        <w:t xml:space="preserve">IndyGo formally </w:t>
      </w:r>
      <w:proofErr w:type="gramStart"/>
      <w:r w:rsidRPr="009612F7">
        <w:rPr>
          <w:rFonts w:ascii="Calibri" w:eastAsia="Times New Roman" w:hAnsi="Calibri" w:cs="Times New Roman"/>
          <w:sz w:val="24"/>
          <w:szCs w:val="24"/>
        </w:rPr>
        <w:t>submitted an application</w:t>
      </w:r>
      <w:proofErr w:type="gramEnd"/>
      <w:r w:rsidRPr="009612F7">
        <w:rPr>
          <w:rFonts w:ascii="Calibri" w:eastAsia="Times New Roman" w:hAnsi="Calibri" w:cs="Times New Roman"/>
          <w:sz w:val="24"/>
          <w:szCs w:val="24"/>
        </w:rPr>
        <w:t xml:space="preserve"> to the Federal Transit Administration Section 5309 Capital Investment Grants Project Development process on September 6, 2018. Preliminary work regarding the Blue Line environmental documentation has begun. The line was granted a C-9 Documented Categorical Exclusion in September 2018. </w:t>
      </w:r>
    </w:p>
    <w:p w:rsidR="009612F7" w:rsidRPr="009612F7" w:rsidRDefault="009612F7" w:rsidP="009612F7">
      <w:pPr>
        <w:spacing w:after="0" w:line="240" w:lineRule="auto"/>
        <w:rPr>
          <w:rFonts w:ascii="Calibri" w:eastAsia="Times New Roman" w:hAnsi="Calibri" w:cs="Times New Roman"/>
          <w:sz w:val="24"/>
          <w:szCs w:val="24"/>
        </w:rPr>
      </w:pPr>
    </w:p>
    <w:p w:rsidR="009612F7" w:rsidRPr="009612F7" w:rsidRDefault="009612F7" w:rsidP="009612F7">
      <w:pPr>
        <w:spacing w:after="0" w:line="240" w:lineRule="auto"/>
        <w:rPr>
          <w:rFonts w:ascii="Calibri" w:eastAsia="Times New Roman" w:hAnsi="Calibri" w:cs="Times New Roman"/>
          <w:sz w:val="24"/>
          <w:szCs w:val="24"/>
        </w:rPr>
      </w:pPr>
      <w:r w:rsidRPr="009612F7">
        <w:rPr>
          <w:rFonts w:ascii="Calibri" w:eastAsia="Times New Roman" w:hAnsi="Calibri" w:cs="Times New Roman"/>
          <w:sz w:val="24"/>
          <w:szCs w:val="24"/>
        </w:rPr>
        <w:t xml:space="preserve">IndyGo is partnering with the Indianapolis Neighborhood Housing Partnership (INHP) to pursue joint development activities at a selected parcel, or limited number of parcels, along the Blue Line. The team has had </w:t>
      </w:r>
      <w:proofErr w:type="gramStart"/>
      <w:r w:rsidRPr="009612F7">
        <w:rPr>
          <w:rFonts w:ascii="Calibri" w:eastAsia="Times New Roman" w:hAnsi="Calibri" w:cs="Times New Roman"/>
          <w:sz w:val="24"/>
          <w:szCs w:val="24"/>
        </w:rPr>
        <w:t>a number of</w:t>
      </w:r>
      <w:proofErr w:type="gramEnd"/>
      <w:r w:rsidRPr="009612F7">
        <w:rPr>
          <w:rFonts w:ascii="Calibri" w:eastAsia="Times New Roman" w:hAnsi="Calibri" w:cs="Times New Roman"/>
          <w:sz w:val="24"/>
          <w:szCs w:val="24"/>
        </w:rPr>
        <w:t xml:space="preserve"> conversations with FTA around the joint development aspects of the Blue Line; these questions have been general questions about understanding the parameters of the FTA’s Joint Development Program and specific questions around coordination with Blue Line NEPA activities, real estate acquisition, federal requirements, and other matters. At tonight’s meeting, IndyGo is requesting the board to execute a task order that would enable WSP, IndyGo’s design consultant, to assist in the development of joint development documents, submittals, and strategies.</w:t>
      </w:r>
    </w:p>
    <w:p w:rsidR="009612F7" w:rsidRPr="009612F7" w:rsidRDefault="009612F7" w:rsidP="009612F7">
      <w:pPr>
        <w:spacing w:after="200" w:line="240" w:lineRule="auto"/>
        <w:rPr>
          <w:rFonts w:ascii="Calibri" w:eastAsia="Times New Roman" w:hAnsi="Calibri" w:cs="Times New Roman"/>
          <w:sz w:val="24"/>
          <w:szCs w:val="24"/>
        </w:rPr>
      </w:pPr>
    </w:p>
    <w:p w:rsidR="009612F7" w:rsidRDefault="009612F7" w:rsidP="009612F7">
      <w:pPr>
        <w:spacing w:after="200" w:line="240" w:lineRule="auto"/>
        <w:rPr>
          <w:rFonts w:ascii="Calibri" w:eastAsia="Times New Roman" w:hAnsi="Calibri" w:cs="Times New Roman"/>
          <w:sz w:val="24"/>
          <w:szCs w:val="24"/>
        </w:rPr>
      </w:pPr>
    </w:p>
    <w:p w:rsidR="009612F7" w:rsidRPr="009612F7" w:rsidRDefault="009612F7" w:rsidP="009612F7">
      <w:pPr>
        <w:spacing w:after="200" w:line="240" w:lineRule="auto"/>
        <w:rPr>
          <w:rFonts w:ascii="Calibri" w:eastAsia="Times New Roman" w:hAnsi="Calibri" w:cs="Times New Roman"/>
          <w:sz w:val="24"/>
          <w:szCs w:val="24"/>
        </w:rPr>
      </w:pPr>
    </w:p>
    <w:p w:rsidR="009612F7" w:rsidRPr="009612F7" w:rsidRDefault="009612F7" w:rsidP="009612F7">
      <w:pPr>
        <w:spacing w:after="200" w:line="240" w:lineRule="auto"/>
        <w:rPr>
          <w:rFonts w:ascii="Calibri" w:eastAsia="Times New Roman" w:hAnsi="Calibri" w:cs="Times New Roman"/>
          <w:sz w:val="24"/>
          <w:szCs w:val="24"/>
        </w:rPr>
      </w:pPr>
    </w:p>
    <w:p w:rsidR="009612F7" w:rsidRPr="009612F7" w:rsidRDefault="009612F7" w:rsidP="009612F7">
      <w:pPr>
        <w:spacing w:after="0" w:line="240" w:lineRule="auto"/>
        <w:jc w:val="right"/>
        <w:rPr>
          <w:rFonts w:ascii="Calibri" w:eastAsia="Times New Roman" w:hAnsi="Calibri" w:cs="Times New Roman"/>
        </w:rPr>
      </w:pPr>
      <w:r w:rsidRPr="009612F7">
        <w:rPr>
          <w:rFonts w:ascii="Calibri" w:eastAsia="Times New Roman" w:hAnsi="Calibri" w:cs="Times New Roman"/>
        </w:rPr>
        <w:lastRenderedPageBreak/>
        <w:t>Item R – 2</w:t>
      </w:r>
    </w:p>
    <w:p w:rsidR="009612F7" w:rsidRPr="009612F7" w:rsidRDefault="009612F7" w:rsidP="009612F7">
      <w:pPr>
        <w:spacing w:after="0" w:line="240" w:lineRule="auto"/>
        <w:jc w:val="right"/>
        <w:rPr>
          <w:rFonts w:ascii="Calibri" w:eastAsia="Times New Roman" w:hAnsi="Calibri" w:cs="Times New Roman"/>
        </w:rPr>
      </w:pPr>
      <w:r w:rsidRPr="009612F7">
        <w:rPr>
          <w:rFonts w:ascii="Calibri" w:eastAsia="Times New Roman" w:hAnsi="Calibri" w:cs="Times New Roman"/>
        </w:rPr>
        <w:t>Page 6</w:t>
      </w:r>
    </w:p>
    <w:p w:rsidR="009612F7" w:rsidRPr="009612F7" w:rsidRDefault="009612F7" w:rsidP="009612F7">
      <w:pPr>
        <w:spacing w:after="0" w:line="240" w:lineRule="auto"/>
        <w:rPr>
          <w:rFonts w:ascii="Calibri" w:eastAsia="Times New Roman" w:hAnsi="Calibri" w:cs="Times New Roman"/>
          <w:sz w:val="24"/>
          <w:szCs w:val="24"/>
        </w:rPr>
      </w:pPr>
    </w:p>
    <w:p w:rsidR="009612F7" w:rsidRPr="009612F7" w:rsidRDefault="009612F7" w:rsidP="009612F7">
      <w:pPr>
        <w:spacing w:after="200" w:line="240" w:lineRule="auto"/>
        <w:rPr>
          <w:rFonts w:ascii="Calibri" w:eastAsia="Times New Roman" w:hAnsi="Calibri" w:cs="Times New Roman"/>
          <w:sz w:val="24"/>
          <w:szCs w:val="24"/>
        </w:rPr>
      </w:pPr>
    </w:p>
    <w:p w:rsidR="009612F7" w:rsidRPr="009612F7" w:rsidRDefault="009612F7" w:rsidP="009612F7">
      <w:pPr>
        <w:spacing w:after="0" w:line="240" w:lineRule="auto"/>
        <w:rPr>
          <w:rFonts w:ascii="Calibri" w:eastAsia="Times New Roman" w:hAnsi="Calibri" w:cs="Times New Roman"/>
          <w:sz w:val="24"/>
          <w:szCs w:val="24"/>
        </w:rPr>
      </w:pPr>
      <w:r w:rsidRPr="009612F7">
        <w:rPr>
          <w:rFonts w:ascii="Calibri" w:eastAsia="Times New Roman" w:hAnsi="Calibri" w:cs="Times New Roman"/>
          <w:sz w:val="24"/>
          <w:szCs w:val="24"/>
        </w:rPr>
        <w:t xml:space="preserve">IndyGo submitted a draft methodology for the NEPA process on March 6, 2019; a draft Area of Potential Effect (APE) has also been developed and shared with FTA. IndyGo and its environmental consultant team held a preliminary meeting with FTA to discuss the NEPA methodology on April 9, 2019. A subsequent discussion was held on April 29, 2019. These conversations resulted in clarifying the path forward in coordinating NEPA and joint development opportunities. </w:t>
      </w:r>
    </w:p>
    <w:p w:rsidR="009612F7" w:rsidRPr="009612F7" w:rsidRDefault="009612F7" w:rsidP="009612F7">
      <w:pPr>
        <w:spacing w:after="12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b/>
          <w:bCs/>
          <w:sz w:val="24"/>
          <w:szCs w:val="24"/>
        </w:rPr>
        <w:t>Super Stops:</w:t>
      </w:r>
      <w:r w:rsidRPr="009612F7">
        <w:rPr>
          <w:rFonts w:ascii="Calibri" w:eastAsia="Calibri" w:hAnsi="Calibri" w:cs="Times New Roman"/>
          <w:sz w:val="24"/>
          <w:szCs w:val="24"/>
        </w:rPr>
        <w:t xml:space="preserve"> The Super-Stops project, which will provide amenities </w:t>
      </w:r>
      <w:proofErr w:type="gramStart"/>
      <w:r w:rsidRPr="009612F7">
        <w:rPr>
          <w:rFonts w:ascii="Calibri" w:eastAsia="Calibri" w:hAnsi="Calibri" w:cs="Times New Roman"/>
          <w:sz w:val="24"/>
          <w:szCs w:val="24"/>
        </w:rPr>
        <w:t>similar to</w:t>
      </w:r>
      <w:proofErr w:type="gramEnd"/>
      <w:r w:rsidRPr="009612F7">
        <w:rPr>
          <w:rFonts w:ascii="Calibri" w:eastAsia="Calibri" w:hAnsi="Calibri" w:cs="Times New Roman"/>
          <w:sz w:val="24"/>
          <w:szCs w:val="24"/>
        </w:rPr>
        <w:t> those at BRT stations along the transit-heavy Alabama/Delaware Street corridor and Fort Wayne Avenue, is currently at the tentative 90-percent design threshold. The design will remain at 90-percent until the NEPA process is complete. Once the environmental process is closed out, any necessary adjustments will be incorporated, and the project will achieve 100-percent design.</w:t>
      </w:r>
    </w:p>
    <w:p w:rsidR="009612F7" w:rsidRPr="009612F7" w:rsidRDefault="009612F7" w:rsidP="009612F7">
      <w:pPr>
        <w:spacing w:after="0" w:line="240" w:lineRule="auto"/>
        <w:jc w:val="right"/>
        <w:rPr>
          <w:rFonts w:ascii="Calibri" w:eastAsia="Calibri" w:hAnsi="Calibri" w:cs="Times New Roman"/>
          <w:sz w:val="24"/>
          <w:szCs w:val="24"/>
        </w:rPr>
      </w:pPr>
    </w:p>
    <w:p w:rsidR="009612F7" w:rsidRPr="009612F7" w:rsidRDefault="009612F7" w:rsidP="009612F7">
      <w:pPr>
        <w:spacing w:after="0" w:line="240" w:lineRule="auto"/>
        <w:rPr>
          <w:rFonts w:ascii="Calibri" w:eastAsia="Times New Roman" w:hAnsi="Calibri" w:cs="Times New Roman"/>
          <w:sz w:val="24"/>
          <w:szCs w:val="24"/>
        </w:rPr>
      </w:pPr>
      <w:r w:rsidRPr="009612F7">
        <w:rPr>
          <w:rFonts w:ascii="Calibri" w:eastAsia="Times New Roman" w:hAnsi="Calibri" w:cs="Times New Roman"/>
          <w:sz w:val="24"/>
          <w:szCs w:val="24"/>
        </w:rPr>
        <w:t xml:space="preserve">The Super-Stops has undergone a constructability review by Lochmueller Group and comments are being addressed by Shrewsberry in their design. Utility coordination continues with various utility providers and IPL, including electrical connection locations. In April 2019, the IPTC Board of Directors approved a Task Order that included work for Bloodhound to complete utility investigations. </w:t>
      </w:r>
    </w:p>
    <w:p w:rsidR="009612F7" w:rsidRPr="009612F7" w:rsidRDefault="009612F7" w:rsidP="009612F7">
      <w:pPr>
        <w:spacing w:after="200" w:line="240" w:lineRule="auto"/>
        <w:rPr>
          <w:rFonts w:ascii="Calibri" w:eastAsia="Times New Roman" w:hAnsi="Calibri" w:cs="Times New Roman"/>
          <w:sz w:val="24"/>
          <w:szCs w:val="24"/>
        </w:rPr>
      </w:pPr>
    </w:p>
    <w:p w:rsidR="009612F7" w:rsidRPr="009612F7" w:rsidRDefault="009612F7" w:rsidP="009612F7">
      <w:pPr>
        <w:spacing w:after="0" w:line="240" w:lineRule="auto"/>
        <w:rPr>
          <w:rFonts w:ascii="Calibri" w:eastAsia="Times New Roman" w:hAnsi="Calibri" w:cs="Times New Roman"/>
          <w:sz w:val="24"/>
          <w:szCs w:val="24"/>
        </w:rPr>
      </w:pPr>
      <w:r w:rsidRPr="009612F7">
        <w:rPr>
          <w:rFonts w:ascii="Calibri" w:eastAsia="Times New Roman" w:hAnsi="Calibri" w:cs="Times New Roman"/>
          <w:sz w:val="24"/>
          <w:szCs w:val="24"/>
        </w:rPr>
        <w:t>The environmental process is ongoing with the Super-Stops. At the time of developing this report, the Section 106 process had been completed and the Documented Categorical Exclusion was undergoing legal review by IndyGo’s legal counsel and final QA/QC by the Federal Transit Administration. The FTA’s legal review is scheduled to begin on May 15</w:t>
      </w:r>
      <w:r w:rsidRPr="009612F7">
        <w:rPr>
          <w:rFonts w:ascii="Calibri" w:eastAsia="Times New Roman" w:hAnsi="Calibri" w:cs="Times New Roman"/>
          <w:sz w:val="24"/>
          <w:szCs w:val="24"/>
          <w:vertAlign w:val="superscript"/>
        </w:rPr>
        <w:t>th</w:t>
      </w:r>
      <w:r w:rsidRPr="009612F7">
        <w:rPr>
          <w:rFonts w:ascii="Calibri" w:eastAsia="Times New Roman" w:hAnsi="Calibri" w:cs="Times New Roman"/>
          <w:sz w:val="24"/>
          <w:szCs w:val="24"/>
        </w:rPr>
        <w:t xml:space="preserve"> and the NEPA process is anticipated to be complete at the end of May or beginning of June. </w:t>
      </w: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sz w:val="24"/>
          <w:szCs w:val="24"/>
        </w:rPr>
        <w:t>IndyGo, through Shrewsberry and Metric, has been in contact with the Indianapolis Historic Preservation Commission to obtain a Certificate of Appropriateness as part of the Documented Categorical Exclusion. The hearing for a Certificate of Appropriateness is scheduled for June 5th at 5:30 PM at the Indianapolis City-County Building.</w:t>
      </w:r>
    </w:p>
    <w:p w:rsidR="009612F7" w:rsidRPr="009612F7" w:rsidRDefault="009612F7" w:rsidP="009612F7">
      <w:pPr>
        <w:spacing w:after="12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sz w:val="24"/>
          <w:szCs w:val="24"/>
        </w:rPr>
        <w:t>IndyGo will need to seek </w:t>
      </w:r>
      <w:proofErr w:type="gramStart"/>
      <w:r w:rsidRPr="009612F7">
        <w:rPr>
          <w:rFonts w:ascii="Calibri" w:eastAsia="Calibri" w:hAnsi="Calibri" w:cs="Times New Roman"/>
          <w:sz w:val="24"/>
          <w:szCs w:val="24"/>
        </w:rPr>
        <w:t>a number of</w:t>
      </w:r>
      <w:proofErr w:type="gramEnd"/>
      <w:r w:rsidRPr="009612F7">
        <w:rPr>
          <w:rFonts w:ascii="Calibri" w:eastAsia="Calibri" w:hAnsi="Calibri" w:cs="Times New Roman"/>
          <w:sz w:val="24"/>
          <w:szCs w:val="24"/>
        </w:rPr>
        <w:t> code changes due to parking and one-way street conversion to two-way streets as part of the project; the summary and language for these ordinance changes are currently in development.</w:t>
      </w:r>
    </w:p>
    <w:p w:rsidR="009612F7" w:rsidRPr="009612F7" w:rsidRDefault="009612F7" w:rsidP="009612F7">
      <w:pPr>
        <w:spacing w:after="120" w:line="240" w:lineRule="auto"/>
        <w:rPr>
          <w:rFonts w:ascii="Calibri" w:eastAsia="Calibri" w:hAnsi="Calibri" w:cs="Times New Roman"/>
          <w:b/>
          <w:bCs/>
          <w:sz w:val="24"/>
          <w:szCs w:val="24"/>
        </w:rPr>
      </w:pPr>
    </w:p>
    <w:p w:rsid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b/>
          <w:bCs/>
          <w:sz w:val="24"/>
          <w:szCs w:val="24"/>
        </w:rPr>
        <w:t>Shared Use Mobility:</w:t>
      </w:r>
      <w:r w:rsidRPr="009612F7">
        <w:rPr>
          <w:rFonts w:ascii="Calibri" w:eastAsia="Calibri" w:hAnsi="Calibri" w:cs="Times New Roman"/>
          <w:sz w:val="24"/>
          <w:szCs w:val="24"/>
        </w:rPr>
        <w:t xml:space="preserve"> The team is working collaboratively with the Public Affairs division in exploring and advancing strategies to promote shared use mobility options for Indianapolis. With transit systems serving as the core of any shared use mobility system – and with shared use mobility options proliferating in cities across the country, including Indianapolis with the introduction of electric scooters – this is a strategic role for the team and the agency. </w:t>
      </w: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jc w:val="right"/>
        <w:rPr>
          <w:rFonts w:ascii="Calibri" w:eastAsia="Calibri" w:hAnsi="Calibri" w:cs="Times New Roman"/>
          <w:bCs/>
        </w:rPr>
      </w:pPr>
      <w:r w:rsidRPr="009612F7">
        <w:rPr>
          <w:rFonts w:ascii="Calibri" w:eastAsia="Calibri" w:hAnsi="Calibri" w:cs="Times New Roman"/>
          <w:bCs/>
        </w:rPr>
        <w:lastRenderedPageBreak/>
        <w:t>Item R – 2</w:t>
      </w:r>
    </w:p>
    <w:p w:rsidR="009612F7" w:rsidRPr="009612F7" w:rsidRDefault="009612F7" w:rsidP="009612F7">
      <w:pPr>
        <w:spacing w:after="0" w:line="240" w:lineRule="auto"/>
        <w:jc w:val="right"/>
        <w:rPr>
          <w:rFonts w:ascii="Calibri" w:eastAsia="Calibri" w:hAnsi="Calibri" w:cs="Times New Roman"/>
          <w:bCs/>
        </w:rPr>
      </w:pPr>
      <w:r w:rsidRPr="009612F7">
        <w:rPr>
          <w:rFonts w:ascii="Calibri" w:eastAsia="Calibri" w:hAnsi="Calibri" w:cs="Times New Roman"/>
          <w:bCs/>
        </w:rPr>
        <w:t>Page 7</w:t>
      </w:r>
    </w:p>
    <w:p w:rsidR="009612F7" w:rsidRPr="009612F7" w:rsidRDefault="009612F7" w:rsidP="009612F7">
      <w:pPr>
        <w:spacing w:after="0" w:line="240" w:lineRule="auto"/>
        <w:jc w:val="right"/>
        <w:rPr>
          <w:rFonts w:ascii="Calibri" w:eastAsia="Calibri" w:hAnsi="Calibri" w:cs="Times New Roman"/>
          <w:bCs/>
        </w:rPr>
      </w:pPr>
    </w:p>
    <w:p w:rsidR="009612F7" w:rsidRPr="009612F7" w:rsidRDefault="009612F7" w:rsidP="009612F7">
      <w:pPr>
        <w:spacing w:after="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sz w:val="24"/>
          <w:szCs w:val="24"/>
        </w:rPr>
        <w:t>As noted in previous reports, as part of its local pilot/demonstration project, IndyGo will partner with the John H Boner Neighborhood Center to develop a mobility district within the Near East Side to better connect residents to opportunity, via transit and other modes of shared use mobility. IndyGo and the Boner Center – in partnership with the Personal Mobility Network, an initiative of the Central Indiana Community Foundation – are preparing a business plan to advance mobility hubs and mobility integration. These efforts are informed by an RFI issued by IndyGo, surveys distributed on the Near East Side, a community listening session (as part of the Ford initiative) and other methods of input. The FTA announced a grant opportunity in early May – due in early August – that IndyGo will examine pursuing to advance its mobility efforts.</w:t>
      </w:r>
    </w:p>
    <w:p w:rsidR="009612F7" w:rsidRPr="009612F7" w:rsidRDefault="009612F7" w:rsidP="009612F7">
      <w:pPr>
        <w:spacing w:after="0" w:line="240" w:lineRule="auto"/>
        <w:jc w:val="right"/>
        <w:rPr>
          <w:rFonts w:ascii="Calibri" w:eastAsia="Calibri" w:hAnsi="Calibri" w:cs="Times New Roman"/>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sz w:val="24"/>
          <w:szCs w:val="24"/>
        </w:rPr>
        <w:t xml:space="preserve">Indianapolis is partnering with Ford Motor Company to devise mobility solutions for the city and its neighborhoods; IndyGo – and this group in particular – is actively engaged in planning and steering that that effort; John Marron is serving in a lead analytical role for the initiative. The discovery phase of this initiative will close at the end of May; after which, interested parties will be invited to submit ideas to compete for up to $100,000 to support a pilot project. </w:t>
      </w:r>
    </w:p>
    <w:p w:rsidR="009612F7" w:rsidRPr="009612F7" w:rsidRDefault="009612F7" w:rsidP="009612F7">
      <w:pPr>
        <w:spacing w:after="0" w:line="276"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b/>
          <w:bCs/>
          <w:sz w:val="24"/>
          <w:szCs w:val="24"/>
        </w:rPr>
        <w:t>Blue Line TOD Planning:</w:t>
      </w:r>
      <w:r w:rsidRPr="009612F7">
        <w:rPr>
          <w:rFonts w:ascii="Calibri" w:eastAsia="Calibri" w:hAnsi="Calibri" w:cs="Times New Roman"/>
          <w:sz w:val="24"/>
          <w:szCs w:val="24"/>
        </w:rPr>
        <w:t xml:space="preserve"> In July 2018, IndyGo submitted, and was subsequently awarded, a grant application as part of FTA’s Pilot Program for Transit Oriented Development Planning in partnership with the City of Indianapolis/DMD. This effort will result in legally enforceable land use and development standards near Blue Line stations to better accommodate transit-oriented and transit-supportive developments.</w:t>
      </w:r>
      <w:r w:rsidRPr="009612F7">
        <w:rPr>
          <w:rFonts w:ascii="Calibri" w:eastAsia="Calibri" w:hAnsi="Calibri" w:cs="Times New Roman"/>
          <w:color w:val="A6A6A6"/>
          <w:sz w:val="24"/>
          <w:szCs w:val="24"/>
        </w:rPr>
        <w:t xml:space="preserve"> </w:t>
      </w:r>
      <w:r w:rsidRPr="009612F7">
        <w:rPr>
          <w:rFonts w:ascii="Calibri" w:eastAsia="Calibri" w:hAnsi="Calibri" w:cs="Times New Roman"/>
          <w:color w:val="000000"/>
          <w:sz w:val="24"/>
          <w:szCs w:val="24"/>
        </w:rPr>
        <w:t xml:space="preserve">IndyGo </w:t>
      </w:r>
      <w:r w:rsidRPr="009612F7">
        <w:rPr>
          <w:rFonts w:ascii="Calibri" w:eastAsia="Calibri" w:hAnsi="Calibri" w:cs="Times New Roman"/>
          <w:sz w:val="24"/>
          <w:szCs w:val="24"/>
        </w:rPr>
        <w:t>continues to work alongside DMD and the MPO to develop this project and move it forward; a selected consultant is being presented to the board at tonight’s meeting to assist in the delivery of this project.</w:t>
      </w:r>
    </w:p>
    <w:p w:rsidR="009612F7" w:rsidRPr="009612F7" w:rsidRDefault="009612F7" w:rsidP="009612F7">
      <w:pPr>
        <w:spacing w:after="120" w:line="240" w:lineRule="auto"/>
        <w:rPr>
          <w:rFonts w:ascii="Calibri" w:eastAsia="Calibri" w:hAnsi="Calibri" w:cs="Times New Roman"/>
          <w:b/>
          <w:bCs/>
          <w:sz w:val="24"/>
          <w:szCs w:val="24"/>
        </w:rPr>
      </w:pPr>
    </w:p>
    <w:p w:rsidR="009612F7" w:rsidRPr="009612F7" w:rsidRDefault="009612F7" w:rsidP="009612F7">
      <w:pPr>
        <w:spacing w:after="120" w:line="240" w:lineRule="auto"/>
        <w:rPr>
          <w:rFonts w:ascii="Calibri" w:eastAsia="Calibri" w:hAnsi="Calibri" w:cs="Times New Roman"/>
          <w:b/>
          <w:bCs/>
          <w:sz w:val="24"/>
          <w:szCs w:val="24"/>
        </w:rPr>
      </w:pPr>
    </w:p>
    <w:p w:rsidR="009612F7" w:rsidRPr="009612F7" w:rsidRDefault="009612F7" w:rsidP="009612F7">
      <w:pPr>
        <w:spacing w:after="120" w:line="240" w:lineRule="auto"/>
        <w:rPr>
          <w:rFonts w:ascii="Calibri" w:eastAsia="Calibri" w:hAnsi="Calibri" w:cs="Times New Roman"/>
          <w:b/>
          <w:bCs/>
          <w:sz w:val="24"/>
          <w:szCs w:val="24"/>
        </w:rPr>
      </w:pPr>
      <w:r w:rsidRPr="009612F7">
        <w:rPr>
          <w:rFonts w:ascii="Calibri" w:eastAsia="Calibri" w:hAnsi="Calibri" w:cs="Times New Roman"/>
          <w:b/>
          <w:bCs/>
          <w:sz w:val="24"/>
          <w:szCs w:val="24"/>
        </w:rPr>
        <w:t>Other initiatives</w:t>
      </w:r>
    </w:p>
    <w:p w:rsidR="009612F7" w:rsidRPr="009612F7" w:rsidRDefault="009612F7" w:rsidP="009612F7">
      <w:pPr>
        <w:spacing w:after="120" w:line="240" w:lineRule="auto"/>
        <w:rPr>
          <w:rFonts w:ascii="Calibri" w:eastAsia="Calibri" w:hAnsi="Calibri" w:cs="Times New Roman"/>
          <w:sz w:val="24"/>
          <w:szCs w:val="24"/>
        </w:rPr>
      </w:pPr>
      <w:r w:rsidRPr="009612F7">
        <w:rPr>
          <w:rFonts w:ascii="Calibri" w:eastAsia="Calibri" w:hAnsi="Calibri" w:cs="Times New Roman"/>
          <w:sz w:val="24"/>
          <w:szCs w:val="24"/>
        </w:rPr>
        <w:t>The Strategic Planning team continues to work with other departments within the Capital Projects division, as well as support Public Affairs and Operations, across several initiatives:</w:t>
      </w:r>
    </w:p>
    <w:p w:rsidR="009612F7" w:rsidRPr="009612F7" w:rsidRDefault="009612F7" w:rsidP="009612F7">
      <w:pPr>
        <w:numPr>
          <w:ilvl w:val="0"/>
          <w:numId w:val="19"/>
        </w:numPr>
        <w:spacing w:after="0" w:line="240" w:lineRule="auto"/>
        <w:rPr>
          <w:rFonts w:ascii="Calibri" w:eastAsia="Calibri" w:hAnsi="Calibri" w:cs="Times New Roman"/>
          <w:sz w:val="24"/>
          <w:szCs w:val="24"/>
        </w:rPr>
      </w:pPr>
      <w:r w:rsidRPr="009612F7">
        <w:rPr>
          <w:rFonts w:ascii="Calibri" w:eastAsia="Calibri" w:hAnsi="Calibri" w:cs="Times New Roman"/>
          <w:b/>
          <w:bCs/>
          <w:sz w:val="24"/>
          <w:szCs w:val="24"/>
        </w:rPr>
        <w:t xml:space="preserve">Red Line Service Equity Analysis: </w:t>
      </w:r>
      <w:r w:rsidRPr="009612F7">
        <w:rPr>
          <w:rFonts w:ascii="Calibri" w:eastAsia="Calibri" w:hAnsi="Calibri" w:cs="Times New Roman"/>
          <w:sz w:val="24"/>
          <w:szCs w:val="24"/>
        </w:rPr>
        <w:t xml:space="preserve">The team has delivered the required equity analysis associated with the Red Line project and the fare policy update. As part of the mitigation efforts associated with the disparate impact/disproportionate burden resulting from the geographic distribution of ticket vending machines at BRT stations, the team is building a model to assess respondents to a future solicitation around a retail network. </w:t>
      </w:r>
      <w:r w:rsidRPr="009612F7">
        <w:rPr>
          <w:rFonts w:ascii="Calibri" w:eastAsia="Calibri" w:hAnsi="Calibri" w:cs="Times New Roman"/>
        </w:rPr>
        <w:br/>
      </w: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jc w:val="right"/>
        <w:rPr>
          <w:rFonts w:ascii="Calibri" w:eastAsia="Calibri" w:hAnsi="Calibri" w:cs="Times New Roman"/>
        </w:rPr>
      </w:pPr>
      <w:r w:rsidRPr="009612F7">
        <w:rPr>
          <w:rFonts w:ascii="Calibri" w:eastAsia="Calibri" w:hAnsi="Calibri" w:cs="Times New Roman"/>
        </w:rPr>
        <w:lastRenderedPageBreak/>
        <w:t>Item R – 2</w:t>
      </w:r>
    </w:p>
    <w:p w:rsidR="009612F7" w:rsidRPr="009612F7" w:rsidRDefault="009612F7" w:rsidP="009612F7">
      <w:pPr>
        <w:spacing w:after="0" w:line="240" w:lineRule="auto"/>
        <w:jc w:val="right"/>
        <w:rPr>
          <w:rFonts w:ascii="Calibri" w:eastAsia="Calibri" w:hAnsi="Calibri" w:cs="Times New Roman"/>
        </w:rPr>
      </w:pPr>
      <w:r w:rsidRPr="009612F7">
        <w:rPr>
          <w:rFonts w:ascii="Calibri" w:eastAsia="Calibri" w:hAnsi="Calibri" w:cs="Times New Roman"/>
        </w:rPr>
        <w:t>Page 8</w:t>
      </w: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numPr>
          <w:ilvl w:val="0"/>
          <w:numId w:val="19"/>
        </w:numPr>
        <w:spacing w:after="0" w:line="240" w:lineRule="auto"/>
        <w:rPr>
          <w:rFonts w:ascii="Calibri" w:eastAsia="Calibri" w:hAnsi="Calibri" w:cs="Times New Roman"/>
          <w:sz w:val="24"/>
          <w:szCs w:val="24"/>
        </w:rPr>
      </w:pPr>
      <w:r w:rsidRPr="009612F7">
        <w:rPr>
          <w:rFonts w:ascii="Calibri" w:eastAsia="Calibri" w:hAnsi="Calibri" w:cs="Times New Roman"/>
          <w:b/>
          <w:bCs/>
          <w:sz w:val="24"/>
          <w:szCs w:val="24"/>
        </w:rPr>
        <w:t>Paratransit COA:</w:t>
      </w:r>
      <w:r w:rsidRPr="009612F7">
        <w:rPr>
          <w:rFonts w:ascii="Calibri" w:eastAsia="Calibri" w:hAnsi="Calibri" w:cs="Times New Roman"/>
          <w:sz w:val="24"/>
          <w:szCs w:val="24"/>
        </w:rPr>
        <w:t xml:space="preserve"> The Strategic Planning team is working with operations, public affairs, legal, and others to facilitate a comprehensive review of IndyGo’s paratransit policies, procedures, and practices. The selected consultant, KFH Group, has started to review reports and data for IndyGo’s existing service in advance of a project kickoff meeting. It is anticipated that a project kickoff meeting will occur in the first or second week of June. </w:t>
      </w:r>
    </w:p>
    <w:p w:rsidR="009612F7" w:rsidRPr="009612F7" w:rsidRDefault="009612F7" w:rsidP="009612F7">
      <w:pPr>
        <w:spacing w:after="0" w:line="240" w:lineRule="auto"/>
        <w:ind w:left="720"/>
        <w:rPr>
          <w:rFonts w:ascii="Calibri" w:eastAsia="Calibri" w:hAnsi="Calibri" w:cs="Times New Roman"/>
          <w:sz w:val="24"/>
          <w:szCs w:val="24"/>
        </w:rPr>
      </w:pPr>
    </w:p>
    <w:p w:rsidR="009612F7" w:rsidRPr="009612F7" w:rsidRDefault="009612F7" w:rsidP="009612F7">
      <w:pPr>
        <w:numPr>
          <w:ilvl w:val="0"/>
          <w:numId w:val="19"/>
        </w:numPr>
        <w:spacing w:after="0" w:line="240" w:lineRule="auto"/>
        <w:contextualSpacing/>
        <w:rPr>
          <w:rFonts w:ascii="Calibri" w:eastAsia="Calibri" w:hAnsi="Calibri" w:cs="Times New Roman"/>
          <w:sz w:val="24"/>
          <w:szCs w:val="24"/>
        </w:rPr>
      </w:pPr>
      <w:r w:rsidRPr="009612F7">
        <w:rPr>
          <w:rFonts w:ascii="Calibri" w:eastAsia="Calibri" w:hAnsi="Calibri" w:cs="Times New Roman"/>
          <w:b/>
          <w:bCs/>
          <w:sz w:val="24"/>
          <w:szCs w:val="24"/>
        </w:rPr>
        <w:t xml:space="preserve">Sponsored Rides: </w:t>
      </w:r>
      <w:r w:rsidRPr="009612F7">
        <w:rPr>
          <w:rFonts w:ascii="Calibri" w:eastAsia="Calibri" w:hAnsi="Calibri" w:cs="Times New Roman"/>
          <w:sz w:val="24"/>
          <w:szCs w:val="24"/>
        </w:rPr>
        <w:t>Building off the pilot programs that exist with Purdue Polytechnic High School and Shortridge High School, the Strategic Planning team is working collaboratively with the Public Affairs division to further develop IndyGo’s “Fare Free” Sponsored Rides program where students, employees, and/or clients of partner organizations can ride free of charge.</w:t>
      </w:r>
      <w:r w:rsidRPr="009612F7">
        <w:rPr>
          <w:rFonts w:ascii="Calibri" w:eastAsia="Calibri" w:hAnsi="Calibri" w:cs="Times New Roman"/>
        </w:rPr>
        <w:br/>
      </w:r>
      <w:r w:rsidRPr="009612F7">
        <w:rPr>
          <w:rFonts w:ascii="Calibri" w:eastAsia="Calibri" w:hAnsi="Calibri" w:cs="Times New Roman"/>
        </w:rPr>
        <w:br/>
      </w:r>
      <w:r w:rsidRPr="009612F7">
        <w:rPr>
          <w:rFonts w:ascii="Calibri" w:eastAsia="Calibri" w:hAnsi="Calibri" w:cs="Times New Roman"/>
          <w:sz w:val="24"/>
          <w:szCs w:val="24"/>
        </w:rPr>
        <w:t>In an effort to advance a partnership from this effort, the Strategic Planning team has conducted a considerable amount of analysis assessing the potential opportunities and challenges associated with a potential program partnership with Indianapolis Public Schools.</w:t>
      </w:r>
      <w:r w:rsidRPr="009612F7">
        <w:rPr>
          <w:rFonts w:ascii="Calibri" w:eastAsia="Calibri" w:hAnsi="Calibri" w:cs="Times New Roman"/>
        </w:rPr>
        <w:br/>
      </w:r>
      <w:r w:rsidRPr="009612F7">
        <w:rPr>
          <w:rFonts w:ascii="Calibri" w:eastAsia="Calibri" w:hAnsi="Calibri" w:cs="Times New Roman"/>
        </w:rPr>
        <w:br/>
      </w:r>
      <w:r w:rsidRPr="009612F7">
        <w:rPr>
          <w:rFonts w:ascii="Calibri" w:eastAsia="Calibri" w:hAnsi="Calibri" w:cs="Times New Roman"/>
          <w:sz w:val="24"/>
          <w:szCs w:val="24"/>
        </w:rPr>
        <w:t xml:space="preserve">Additionally, IndyGo is partnering with IUPUI and the Personal Mobility Network to pursue a grant opportunity made available through the Kresge Foundation to improve transportation access to minority and low-income students. A letter of inquiry for this grant opportunity will be submitted later this month. </w:t>
      </w: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numPr>
          <w:ilvl w:val="0"/>
          <w:numId w:val="19"/>
        </w:numPr>
        <w:spacing w:after="0" w:line="240" w:lineRule="auto"/>
        <w:contextualSpacing/>
        <w:rPr>
          <w:rFonts w:ascii="Calibri" w:eastAsia="Calibri" w:hAnsi="Calibri" w:cs="Times New Roman"/>
          <w:sz w:val="24"/>
          <w:szCs w:val="24"/>
        </w:rPr>
      </w:pPr>
      <w:r w:rsidRPr="009612F7">
        <w:rPr>
          <w:rFonts w:ascii="Calibri" w:eastAsia="Calibri" w:hAnsi="Calibri" w:cs="Times New Roman"/>
          <w:b/>
          <w:bCs/>
          <w:sz w:val="24"/>
          <w:szCs w:val="24"/>
        </w:rPr>
        <w:t>Automatic Passenger Counter Certification:</w:t>
      </w:r>
      <w:r w:rsidRPr="009612F7">
        <w:rPr>
          <w:rFonts w:ascii="Calibri" w:eastAsia="Calibri" w:hAnsi="Calibri" w:cs="Times New Roman"/>
          <w:sz w:val="24"/>
          <w:szCs w:val="24"/>
        </w:rPr>
        <w:t xml:space="preserve"> The team is working with Service Planning, Information Technology – Connected Vehicles group, and the Avail project management team to review data, hardware, and processes that would result in a certification of IndyGo’s Automatic Passenger Counter (APC) data. Upon certification, IndyGo could use APC data as its official ridership data; having this certification will be important as it will be one of the </w:t>
      </w:r>
      <w:proofErr w:type="gramStart"/>
      <w:r w:rsidRPr="009612F7">
        <w:rPr>
          <w:rFonts w:ascii="Calibri" w:eastAsia="Calibri" w:hAnsi="Calibri" w:cs="Times New Roman"/>
          <w:sz w:val="24"/>
          <w:szCs w:val="24"/>
        </w:rPr>
        <w:t>primary</w:t>
      </w:r>
      <w:proofErr w:type="gramEnd"/>
      <w:r w:rsidRPr="009612F7">
        <w:rPr>
          <w:rFonts w:ascii="Calibri" w:eastAsia="Calibri" w:hAnsi="Calibri" w:cs="Times New Roman"/>
          <w:sz w:val="24"/>
          <w:szCs w:val="24"/>
        </w:rPr>
        <w:t xml:space="preserve"> means by which ridership on the Red Line will be able to be verified. </w:t>
      </w:r>
    </w:p>
    <w:p w:rsidR="009612F7" w:rsidRPr="009612F7" w:rsidRDefault="009612F7" w:rsidP="009612F7">
      <w:pPr>
        <w:spacing w:after="200" w:line="276" w:lineRule="auto"/>
        <w:ind w:left="720"/>
        <w:contextualSpacing/>
        <w:rPr>
          <w:rFonts w:ascii="Calibri" w:eastAsia="Calibri" w:hAnsi="Calibri" w:cs="Times New Roman"/>
          <w:sz w:val="24"/>
          <w:szCs w:val="24"/>
        </w:rPr>
      </w:pPr>
    </w:p>
    <w:p w:rsidR="009612F7" w:rsidRPr="009612F7" w:rsidRDefault="009612F7" w:rsidP="009612F7">
      <w:pPr>
        <w:numPr>
          <w:ilvl w:val="0"/>
          <w:numId w:val="21"/>
        </w:numPr>
        <w:spacing w:after="0" w:line="240" w:lineRule="auto"/>
        <w:rPr>
          <w:rFonts w:ascii="Calibri" w:eastAsia="Calibri" w:hAnsi="Calibri" w:cs="Times New Roman"/>
          <w:sz w:val="24"/>
          <w:szCs w:val="24"/>
        </w:rPr>
      </w:pPr>
      <w:r w:rsidRPr="009612F7">
        <w:rPr>
          <w:rFonts w:ascii="Calibri" w:eastAsia="Calibri" w:hAnsi="Calibri" w:cs="Times New Roman"/>
          <w:b/>
          <w:bCs/>
          <w:sz w:val="24"/>
          <w:szCs w:val="24"/>
        </w:rPr>
        <w:t>Grant Applications:</w:t>
      </w:r>
      <w:r w:rsidRPr="009612F7">
        <w:rPr>
          <w:rFonts w:ascii="Calibri" w:eastAsia="Calibri" w:hAnsi="Calibri" w:cs="Times New Roman"/>
        </w:rPr>
        <w:br/>
      </w:r>
      <w:r w:rsidRPr="009612F7">
        <w:rPr>
          <w:rFonts w:ascii="Calibri" w:eastAsia="Calibri" w:hAnsi="Calibri" w:cs="Times New Roman"/>
          <w:i/>
          <w:iCs/>
          <w:sz w:val="24"/>
          <w:szCs w:val="24"/>
          <w:u w:val="single"/>
        </w:rPr>
        <w:t>FTA 5339 (c) Low/No</w:t>
      </w:r>
      <w:r w:rsidRPr="009612F7">
        <w:rPr>
          <w:rFonts w:ascii="Calibri" w:eastAsia="Calibri" w:hAnsi="Calibri" w:cs="Times New Roman"/>
          <w:sz w:val="24"/>
          <w:szCs w:val="24"/>
        </w:rPr>
        <w:t xml:space="preserve">. Upon reviewing the requirements of this opportunity, IndyGo’s fleet replacement timeline and strategy, and the impact of the Low-No grant on competitiveness of other opportunities, staff reached the decision not to pursue the Low-No opportunity this year. Last year, our success on this application negatively impacted a very competitive grant application for a larger opportunity later in the year. </w:t>
      </w:r>
      <w:r w:rsidRPr="009612F7">
        <w:rPr>
          <w:rFonts w:ascii="Calibri" w:eastAsia="Calibri" w:hAnsi="Calibri" w:cs="Times New Roman"/>
        </w:rPr>
        <w:br/>
      </w: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rPr>
          <w:rFonts w:ascii="Calibri" w:eastAsia="Calibri" w:hAnsi="Calibri" w:cs="Times New Roman"/>
          <w:sz w:val="24"/>
          <w:szCs w:val="24"/>
        </w:rPr>
      </w:pPr>
    </w:p>
    <w:p w:rsidR="009612F7" w:rsidRDefault="009612F7" w:rsidP="009612F7">
      <w:pPr>
        <w:spacing w:after="0" w:line="240" w:lineRule="auto"/>
        <w:jc w:val="right"/>
        <w:rPr>
          <w:rFonts w:ascii="Calibri" w:eastAsia="Calibri" w:hAnsi="Calibri" w:cs="Times New Roman"/>
        </w:rPr>
      </w:pPr>
    </w:p>
    <w:p w:rsidR="009612F7" w:rsidRPr="009612F7" w:rsidRDefault="009612F7" w:rsidP="009612F7">
      <w:pPr>
        <w:spacing w:after="0" w:line="240" w:lineRule="auto"/>
        <w:jc w:val="right"/>
        <w:rPr>
          <w:rFonts w:ascii="Calibri" w:eastAsia="Calibri" w:hAnsi="Calibri" w:cs="Times New Roman"/>
        </w:rPr>
      </w:pPr>
      <w:r w:rsidRPr="009612F7">
        <w:rPr>
          <w:rFonts w:ascii="Calibri" w:eastAsia="Calibri" w:hAnsi="Calibri" w:cs="Times New Roman"/>
        </w:rPr>
        <w:lastRenderedPageBreak/>
        <w:t>Item R – 2</w:t>
      </w:r>
    </w:p>
    <w:p w:rsidR="009612F7" w:rsidRPr="009612F7" w:rsidRDefault="009612F7" w:rsidP="009612F7">
      <w:pPr>
        <w:spacing w:after="0" w:line="240" w:lineRule="auto"/>
        <w:jc w:val="right"/>
        <w:rPr>
          <w:rFonts w:ascii="Calibri" w:eastAsia="Calibri" w:hAnsi="Calibri" w:cs="Times New Roman"/>
        </w:rPr>
      </w:pPr>
      <w:r w:rsidRPr="009612F7">
        <w:rPr>
          <w:rFonts w:ascii="Calibri" w:eastAsia="Calibri" w:hAnsi="Calibri" w:cs="Times New Roman"/>
        </w:rPr>
        <w:t>Page 9</w:t>
      </w:r>
    </w:p>
    <w:p w:rsidR="009612F7" w:rsidRPr="009612F7" w:rsidRDefault="009612F7" w:rsidP="009612F7">
      <w:pPr>
        <w:spacing w:after="0" w:line="240" w:lineRule="auto"/>
        <w:jc w:val="right"/>
        <w:rPr>
          <w:rFonts w:ascii="Calibri" w:eastAsia="Calibri" w:hAnsi="Calibri" w:cs="Times New Roman"/>
        </w:rPr>
      </w:pPr>
    </w:p>
    <w:p w:rsidR="009612F7" w:rsidRPr="009612F7" w:rsidRDefault="009612F7" w:rsidP="009612F7">
      <w:pPr>
        <w:spacing w:after="0" w:line="240" w:lineRule="auto"/>
        <w:jc w:val="right"/>
        <w:rPr>
          <w:rFonts w:ascii="Calibri" w:eastAsia="Calibri" w:hAnsi="Calibri" w:cs="Times New Roman"/>
        </w:rPr>
      </w:pP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spacing w:after="0" w:line="240" w:lineRule="auto"/>
        <w:ind w:left="720"/>
        <w:rPr>
          <w:rFonts w:ascii="Calibri" w:eastAsia="Times New Roman" w:hAnsi="Calibri" w:cs="Times New Roman"/>
        </w:rPr>
      </w:pPr>
      <w:r w:rsidRPr="009612F7">
        <w:rPr>
          <w:rFonts w:ascii="Calibri" w:eastAsia="Calibri" w:hAnsi="Calibri" w:cs="Times New Roman"/>
          <w:i/>
          <w:iCs/>
          <w:sz w:val="24"/>
          <w:szCs w:val="24"/>
          <w:u w:val="single"/>
        </w:rPr>
        <w:t>Volkswagen Trust Fund Program</w:t>
      </w:r>
      <w:r w:rsidRPr="009612F7">
        <w:rPr>
          <w:rFonts w:ascii="Calibri" w:eastAsia="Calibri" w:hAnsi="Calibri" w:cs="Times New Roman"/>
          <w:sz w:val="24"/>
          <w:szCs w:val="24"/>
        </w:rPr>
        <w:t xml:space="preserve">. As part of the national settlement between the United States and Volkswagen due to Volkswagen’s installation of emission testing defeat devices, the Indiana Department of Environmental Management (IDEM) is releasing approximately $41 million over three rounds for projects. Eligible projects include transit vehicles. In Round 1, currently open until June, a total of $4.26 million is available for on-road vehicles, including transit vehicles.  Based on the criteria established in the request for proposal, IndyGo anticipates asking for funding to purchase up to 5 all-electric, 40’ vehicles to accelerate the replacement of our diesel vehicles. IndyGo staff have developed an initial ask and have engaged IDEM regarding program constraints. </w:t>
      </w:r>
    </w:p>
    <w:p w:rsidR="009612F7" w:rsidRPr="009612F7" w:rsidRDefault="009612F7" w:rsidP="009612F7">
      <w:pPr>
        <w:spacing w:after="0" w:line="240" w:lineRule="auto"/>
        <w:ind w:left="720"/>
        <w:rPr>
          <w:rFonts w:ascii="Calibri" w:eastAsia="Calibri" w:hAnsi="Calibri" w:cs="Times New Roman"/>
          <w:b/>
          <w:bCs/>
          <w:sz w:val="24"/>
          <w:szCs w:val="24"/>
        </w:rPr>
      </w:pPr>
    </w:p>
    <w:p w:rsidR="009612F7" w:rsidRPr="009612F7" w:rsidRDefault="009612F7" w:rsidP="009612F7">
      <w:pPr>
        <w:spacing w:after="0" w:line="240" w:lineRule="auto"/>
        <w:ind w:left="720"/>
        <w:rPr>
          <w:rFonts w:ascii="Calibri" w:eastAsia="Times New Roman" w:hAnsi="Calibri" w:cs="Times New Roman"/>
        </w:rPr>
      </w:pPr>
      <w:r w:rsidRPr="009612F7">
        <w:rPr>
          <w:rFonts w:ascii="Calibri" w:eastAsia="Calibri" w:hAnsi="Calibri" w:cs="Times New Roman"/>
          <w:b/>
          <w:bCs/>
          <w:sz w:val="24"/>
          <w:szCs w:val="24"/>
        </w:rPr>
        <w:t>Section 5307/5311:</w:t>
      </w:r>
      <w:r w:rsidRPr="009612F7">
        <w:rPr>
          <w:rFonts w:ascii="Calibri" w:eastAsia="Calibri" w:hAnsi="Calibri" w:cs="Times New Roman"/>
          <w:sz w:val="24"/>
          <w:szCs w:val="24"/>
        </w:rPr>
        <w:t xml:space="preserve"> IndyGo, MPO, and CIRTA staff continue to refine the timeline for the 5307/5311 plan due to INDOT at the end of the year. IndyGo staff submitted its clarifications to the timeline, including the discussion of an Urbanized Area Transit Plan, which would help the Indianapolis urbanized area think about needs and the efficient use of 5307 funding across the region. The proposed plan is a modification of earlier ideas, including separate tasks on administration and centralization of services. A staff transition at CIRTA have slowed this process. </w:t>
      </w:r>
      <w:r w:rsidRPr="009612F7">
        <w:rPr>
          <w:rFonts w:ascii="Calibri" w:eastAsia="Calibri" w:hAnsi="Calibri" w:cs="Times New Roman"/>
        </w:rPr>
        <w:br/>
      </w:r>
    </w:p>
    <w:p w:rsidR="009612F7" w:rsidRPr="009612F7" w:rsidRDefault="009612F7" w:rsidP="009612F7">
      <w:pPr>
        <w:spacing w:before="100" w:beforeAutospacing="1" w:after="120" w:line="240" w:lineRule="auto"/>
        <w:outlineLvl w:val="0"/>
        <w:rPr>
          <w:rFonts w:ascii="Calibri" w:eastAsia="Times New Roman" w:hAnsi="Calibri" w:cs="Calibri"/>
          <w:b/>
          <w:smallCaps/>
          <w:sz w:val="32"/>
          <w:szCs w:val="32"/>
          <w:u w:val="single"/>
        </w:rPr>
      </w:pPr>
      <w:r w:rsidRPr="009612F7">
        <w:rPr>
          <w:rFonts w:ascii="Calibri" w:eastAsia="Times New Roman" w:hAnsi="Calibri" w:cs="Calibri"/>
          <w:b/>
          <w:smallCaps/>
          <w:sz w:val="32"/>
          <w:szCs w:val="32"/>
          <w:u w:val="single"/>
        </w:rPr>
        <w:t>Engineering &amp; Construction</w:t>
      </w:r>
    </w:p>
    <w:p w:rsidR="009612F7" w:rsidRPr="009612F7" w:rsidRDefault="009612F7" w:rsidP="009612F7">
      <w:pPr>
        <w:spacing w:after="120" w:line="240" w:lineRule="auto"/>
        <w:rPr>
          <w:rFonts w:ascii="Calibri" w:eastAsia="Calibri" w:hAnsi="Calibri" w:cs="Times New Roman"/>
          <w:b/>
          <w:bCs/>
          <w:sz w:val="24"/>
          <w:szCs w:val="24"/>
        </w:rPr>
      </w:pPr>
      <w:r w:rsidRPr="009612F7">
        <w:rPr>
          <w:rFonts w:ascii="Calibri" w:eastAsia="Calibri" w:hAnsi="Calibri" w:cs="Times New Roman"/>
          <w:b/>
          <w:bCs/>
          <w:sz w:val="24"/>
          <w:szCs w:val="24"/>
        </w:rPr>
        <w:t>Red Line</w:t>
      </w:r>
    </w:p>
    <w:p w:rsidR="009612F7" w:rsidRPr="009612F7" w:rsidRDefault="009612F7" w:rsidP="009612F7">
      <w:pPr>
        <w:spacing w:after="0" w:line="240" w:lineRule="auto"/>
        <w:rPr>
          <w:rFonts w:ascii="Calibri" w:eastAsia="Calibri" w:hAnsi="Calibri" w:cs="Arial"/>
          <w:sz w:val="24"/>
          <w:szCs w:val="24"/>
        </w:rPr>
      </w:pPr>
      <w:r w:rsidRPr="009612F7">
        <w:rPr>
          <w:rFonts w:ascii="Calibri" w:eastAsia="Calibri" w:hAnsi="Calibri" w:cs="Arial"/>
          <w:sz w:val="24"/>
          <w:szCs w:val="24"/>
        </w:rPr>
        <w:t>Construction is continuing to progress for Package A- Civil (Reith-Riley Construction – Prime Contractor). Contractor is installing storm sewers followed by curb, ADA ramps and sidewalk. The board has approved a change order to accelerate this contract and get it substantially completed by July 31</w:t>
      </w:r>
      <w:r w:rsidRPr="009612F7">
        <w:rPr>
          <w:rFonts w:ascii="Calibri" w:eastAsia="Calibri" w:hAnsi="Calibri" w:cs="Arial"/>
          <w:sz w:val="24"/>
          <w:szCs w:val="24"/>
          <w:vertAlign w:val="superscript"/>
        </w:rPr>
        <w:t>st</w:t>
      </w:r>
      <w:r w:rsidRPr="009612F7">
        <w:rPr>
          <w:rFonts w:ascii="Calibri" w:eastAsia="Calibri" w:hAnsi="Calibri" w:cs="Arial"/>
          <w:sz w:val="24"/>
          <w:szCs w:val="24"/>
        </w:rPr>
        <w:t>, 2019. As such the contractor has been working on all parts of the Red Line corridor simultaneously.  31 station foundations have been poured to date and turned over to FA Wilhelm along Shelby St., Virginia Ave., Capital Ave., Meridian St. &amp; College Ave.  Site Civil work along Virginia, Capital Ave. and College Ave. is ongoing.</w:t>
      </w:r>
    </w:p>
    <w:p w:rsidR="009612F7" w:rsidRPr="009612F7" w:rsidRDefault="009612F7" w:rsidP="009612F7">
      <w:pPr>
        <w:spacing w:after="0" w:line="240" w:lineRule="auto"/>
        <w:rPr>
          <w:rFonts w:ascii="Calibri" w:eastAsia="Calibri" w:hAnsi="Calibri" w:cs="Arial"/>
          <w:sz w:val="24"/>
          <w:szCs w:val="24"/>
        </w:rPr>
      </w:pPr>
    </w:p>
    <w:p w:rsidR="009612F7" w:rsidRPr="009612F7" w:rsidRDefault="009612F7" w:rsidP="009612F7">
      <w:pPr>
        <w:spacing w:after="0" w:line="240" w:lineRule="auto"/>
        <w:rPr>
          <w:rFonts w:ascii="Calibri" w:eastAsia="Times New Roman" w:hAnsi="Calibri" w:cs="Times New Roman"/>
          <w:sz w:val="24"/>
          <w:szCs w:val="24"/>
        </w:rPr>
      </w:pPr>
      <w:r w:rsidRPr="009612F7">
        <w:rPr>
          <w:rFonts w:ascii="Calibri" w:eastAsia="Calibri" w:hAnsi="Calibri" w:cs="Arial"/>
          <w:sz w:val="24"/>
          <w:szCs w:val="24"/>
        </w:rPr>
        <w:t>Package B Contractor, F.A. Wilhelm is continuing to erect station structures, finish roofing and framing. Twenty-seven station structures have been erected along Shelby St., Virginia Ave., Capital Ave. and Meridian St. to-date. They have installed snow melt and topping slab at tow station locations along Shelby and that work is ongoing as well. A full station mock-up is expected to be ready for IndyGo review by May 17</w:t>
      </w:r>
      <w:r w:rsidRPr="009612F7">
        <w:rPr>
          <w:rFonts w:ascii="Calibri" w:eastAsia="Calibri" w:hAnsi="Calibri" w:cs="Arial"/>
          <w:sz w:val="24"/>
          <w:szCs w:val="24"/>
          <w:vertAlign w:val="superscript"/>
        </w:rPr>
        <w:t>th</w:t>
      </w:r>
      <w:r w:rsidRPr="009612F7">
        <w:rPr>
          <w:rFonts w:ascii="Calibri" w:eastAsia="Calibri" w:hAnsi="Calibri" w:cs="Arial"/>
          <w:sz w:val="24"/>
          <w:szCs w:val="24"/>
        </w:rPr>
        <w:t>, 2019. IPTC has issued a construction change order to FA Wilhelm to accelerate the project to meet an August 31</w:t>
      </w:r>
      <w:r w:rsidRPr="009612F7">
        <w:rPr>
          <w:rFonts w:ascii="Calibri" w:eastAsia="Calibri" w:hAnsi="Calibri" w:cs="Arial"/>
          <w:sz w:val="24"/>
          <w:szCs w:val="24"/>
          <w:vertAlign w:val="superscript"/>
        </w:rPr>
        <w:t>st</w:t>
      </w:r>
      <w:r w:rsidRPr="009612F7">
        <w:rPr>
          <w:rFonts w:ascii="Calibri" w:eastAsia="Calibri" w:hAnsi="Calibri" w:cs="Arial"/>
          <w:sz w:val="24"/>
          <w:szCs w:val="24"/>
        </w:rPr>
        <w:t>, 2019 substantial completion date.</w:t>
      </w:r>
    </w:p>
    <w:p w:rsidR="009612F7" w:rsidRPr="009612F7" w:rsidRDefault="009612F7" w:rsidP="009612F7">
      <w:pPr>
        <w:spacing w:after="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b/>
          <w:bCs/>
          <w:sz w:val="24"/>
          <w:szCs w:val="24"/>
        </w:rPr>
      </w:pPr>
    </w:p>
    <w:p w:rsidR="009612F7" w:rsidRDefault="009612F7" w:rsidP="009612F7">
      <w:pPr>
        <w:spacing w:after="0" w:line="240" w:lineRule="auto"/>
        <w:rPr>
          <w:rFonts w:ascii="Calibri" w:eastAsia="Calibri" w:hAnsi="Calibri" w:cs="Times New Roman"/>
          <w:b/>
          <w:bCs/>
          <w:sz w:val="24"/>
          <w:szCs w:val="24"/>
        </w:rPr>
      </w:pPr>
    </w:p>
    <w:p w:rsidR="009612F7" w:rsidRDefault="009612F7" w:rsidP="009612F7">
      <w:pPr>
        <w:spacing w:after="0" w:line="240" w:lineRule="auto"/>
        <w:rPr>
          <w:rFonts w:ascii="Calibri" w:eastAsia="Calibri" w:hAnsi="Calibri" w:cs="Times New Roman"/>
          <w:b/>
          <w:bCs/>
          <w:sz w:val="24"/>
          <w:szCs w:val="24"/>
        </w:rPr>
      </w:pPr>
    </w:p>
    <w:p w:rsidR="009612F7" w:rsidRDefault="009612F7" w:rsidP="009612F7">
      <w:pPr>
        <w:spacing w:after="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b/>
          <w:bCs/>
          <w:sz w:val="24"/>
          <w:szCs w:val="24"/>
        </w:rPr>
      </w:pPr>
    </w:p>
    <w:p w:rsidR="009612F7" w:rsidRPr="009612F7" w:rsidRDefault="009612F7" w:rsidP="009612F7">
      <w:pPr>
        <w:spacing w:after="0" w:line="240" w:lineRule="auto"/>
        <w:jc w:val="right"/>
        <w:rPr>
          <w:rFonts w:ascii="Calibri" w:eastAsia="Calibri" w:hAnsi="Calibri" w:cs="Times New Roman"/>
          <w:bCs/>
        </w:rPr>
      </w:pPr>
      <w:r w:rsidRPr="009612F7">
        <w:rPr>
          <w:rFonts w:ascii="Calibri" w:eastAsia="Calibri" w:hAnsi="Calibri" w:cs="Times New Roman"/>
          <w:bCs/>
        </w:rPr>
        <w:lastRenderedPageBreak/>
        <w:t>Item R – 2</w:t>
      </w:r>
    </w:p>
    <w:p w:rsidR="009612F7" w:rsidRPr="009612F7" w:rsidRDefault="009612F7" w:rsidP="009612F7">
      <w:pPr>
        <w:spacing w:after="0" w:line="240" w:lineRule="auto"/>
        <w:jc w:val="right"/>
        <w:rPr>
          <w:rFonts w:ascii="Calibri" w:eastAsia="Calibri" w:hAnsi="Calibri" w:cs="Times New Roman"/>
          <w:bCs/>
        </w:rPr>
      </w:pPr>
      <w:r w:rsidRPr="009612F7">
        <w:rPr>
          <w:rFonts w:ascii="Calibri" w:eastAsia="Calibri" w:hAnsi="Calibri" w:cs="Times New Roman"/>
          <w:bCs/>
        </w:rPr>
        <w:t>Page 10</w:t>
      </w:r>
    </w:p>
    <w:p w:rsidR="009612F7" w:rsidRPr="009612F7" w:rsidRDefault="009612F7" w:rsidP="009612F7">
      <w:pPr>
        <w:spacing w:after="0" w:line="240" w:lineRule="auto"/>
        <w:rPr>
          <w:rFonts w:ascii="Calibri" w:eastAsia="Calibri" w:hAnsi="Calibri" w:cs="Times New Roman"/>
          <w:bCs/>
          <w:sz w:val="24"/>
          <w:szCs w:val="24"/>
        </w:rPr>
      </w:pPr>
    </w:p>
    <w:p w:rsidR="009612F7" w:rsidRPr="009612F7" w:rsidRDefault="009612F7" w:rsidP="009612F7">
      <w:pPr>
        <w:spacing w:after="0" w:line="240" w:lineRule="auto"/>
        <w:jc w:val="right"/>
        <w:rPr>
          <w:rFonts w:ascii="Calibri" w:eastAsia="Calibri" w:hAnsi="Calibri" w:cs="Times New Roman"/>
          <w:b/>
          <w:bCs/>
        </w:rPr>
      </w:pPr>
    </w:p>
    <w:p w:rsidR="009612F7" w:rsidRPr="009612F7" w:rsidRDefault="009612F7" w:rsidP="009612F7">
      <w:pPr>
        <w:spacing w:after="0" w:line="240" w:lineRule="auto"/>
        <w:rPr>
          <w:rFonts w:ascii="Calibri" w:eastAsia="Calibri" w:hAnsi="Calibri" w:cs="Arial"/>
          <w:sz w:val="24"/>
          <w:szCs w:val="24"/>
        </w:rPr>
      </w:pPr>
      <w:r w:rsidRPr="009612F7">
        <w:rPr>
          <w:rFonts w:ascii="Calibri" w:eastAsia="Calibri" w:hAnsi="Calibri" w:cs="Times New Roman"/>
          <w:b/>
          <w:bCs/>
          <w:sz w:val="24"/>
          <w:szCs w:val="24"/>
        </w:rPr>
        <w:t>Purple Line</w:t>
      </w:r>
      <w:r w:rsidRPr="009612F7">
        <w:rPr>
          <w:rFonts w:ascii="Calibri" w:eastAsia="Calibri" w:hAnsi="Calibri" w:cs="Times New Roman"/>
        </w:rPr>
        <w:br/>
      </w:r>
      <w:r w:rsidRPr="009612F7">
        <w:rPr>
          <w:rFonts w:ascii="Calibri" w:eastAsia="Calibri" w:hAnsi="Calibri" w:cs="Arial"/>
          <w:sz w:val="24"/>
          <w:szCs w:val="24"/>
        </w:rPr>
        <w:t>WSP resubmitted the 60% design on March 1</w:t>
      </w:r>
      <w:r w:rsidRPr="009612F7">
        <w:rPr>
          <w:rFonts w:ascii="Calibri" w:eastAsia="Calibri" w:hAnsi="Calibri" w:cs="Arial"/>
          <w:sz w:val="24"/>
          <w:szCs w:val="24"/>
          <w:vertAlign w:val="superscript"/>
        </w:rPr>
        <w:t>st</w:t>
      </w:r>
      <w:r w:rsidRPr="009612F7">
        <w:rPr>
          <w:rFonts w:ascii="Calibri" w:eastAsia="Calibri" w:hAnsi="Calibri" w:cs="Arial"/>
          <w:sz w:val="24"/>
          <w:szCs w:val="24"/>
        </w:rPr>
        <w:t>, 2019. Final design is expected to be completed by November of this year with the project anticipated to be bid in January of 2020. An update to the Small Starts Grant Application package was submitted on September 6, 2018. An internal risk workshop was conducted in February to identify the project related risks and to develop a risk register as required by FTA.  IPTC has started initial coordination with the PMOC assigned by FTA for this project to start their readiness review. A risk workshop is scheduled on May 16</w:t>
      </w:r>
      <w:r w:rsidRPr="009612F7">
        <w:rPr>
          <w:rFonts w:ascii="Calibri" w:eastAsia="Calibri" w:hAnsi="Calibri" w:cs="Arial"/>
          <w:sz w:val="24"/>
          <w:szCs w:val="24"/>
          <w:vertAlign w:val="superscript"/>
        </w:rPr>
        <w:t>th</w:t>
      </w:r>
      <w:r w:rsidRPr="009612F7">
        <w:rPr>
          <w:rFonts w:ascii="Calibri" w:eastAsia="Calibri" w:hAnsi="Calibri" w:cs="Arial"/>
          <w:sz w:val="24"/>
          <w:szCs w:val="24"/>
        </w:rPr>
        <w:t xml:space="preserve"> and 17</w:t>
      </w:r>
      <w:r w:rsidRPr="009612F7">
        <w:rPr>
          <w:rFonts w:ascii="Calibri" w:eastAsia="Calibri" w:hAnsi="Calibri" w:cs="Arial"/>
          <w:sz w:val="24"/>
          <w:szCs w:val="24"/>
          <w:vertAlign w:val="superscript"/>
        </w:rPr>
        <w:t>th</w:t>
      </w:r>
      <w:r w:rsidRPr="009612F7">
        <w:rPr>
          <w:rFonts w:ascii="Calibri" w:eastAsia="Calibri" w:hAnsi="Calibri" w:cs="Arial"/>
          <w:sz w:val="24"/>
          <w:szCs w:val="24"/>
        </w:rPr>
        <w:t xml:space="preserve"> with FTA and PMOC in preparation for the FTA’s readiness review </w:t>
      </w:r>
    </w:p>
    <w:p w:rsidR="009612F7" w:rsidRPr="009612F7" w:rsidRDefault="009612F7" w:rsidP="009612F7">
      <w:pPr>
        <w:spacing w:after="12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Arial"/>
          <w:sz w:val="24"/>
          <w:szCs w:val="24"/>
        </w:rPr>
      </w:pPr>
      <w:r w:rsidRPr="009612F7">
        <w:rPr>
          <w:rFonts w:ascii="Calibri" w:eastAsia="Calibri" w:hAnsi="Calibri" w:cs="Times New Roman"/>
          <w:b/>
          <w:bCs/>
          <w:sz w:val="24"/>
          <w:szCs w:val="24"/>
        </w:rPr>
        <w:t>Blue Line</w:t>
      </w:r>
      <w:r w:rsidRPr="009612F7">
        <w:rPr>
          <w:rFonts w:ascii="Times New Roman" w:eastAsia="Times New Roman" w:hAnsi="Times New Roman" w:cs="Times New Roman"/>
          <w:sz w:val="24"/>
          <w:szCs w:val="24"/>
        </w:rPr>
        <w:br/>
      </w:r>
      <w:r w:rsidRPr="009612F7">
        <w:rPr>
          <w:rFonts w:ascii="Calibri" w:eastAsia="Calibri" w:hAnsi="Calibri" w:cs="Arial"/>
          <w:sz w:val="24"/>
          <w:szCs w:val="24"/>
        </w:rPr>
        <w:t xml:space="preserve">Preliminary design has started on the Blue Line project. The designer, WSP, has submitted 30% plans for all segments.  A Small Starts grant application was submitted September 6, 2018. Early coordination with the Federal Transit Administration for the Blue Line has begun and details regarding the Section 106 Methodology are being worked through. Some questions regarding the methodology remain and coordination will continue with the Federal Transit Administration to clarify questions. </w:t>
      </w:r>
    </w:p>
    <w:p w:rsidR="009612F7" w:rsidRPr="009612F7" w:rsidRDefault="009612F7" w:rsidP="009612F7">
      <w:pPr>
        <w:spacing w:after="120" w:line="240" w:lineRule="auto"/>
        <w:rPr>
          <w:rFonts w:ascii="Calibri" w:eastAsia="Calibri" w:hAnsi="Calibri" w:cs="Times New Roman"/>
          <w:b/>
          <w:bCs/>
          <w:sz w:val="24"/>
          <w:szCs w:val="24"/>
        </w:rPr>
      </w:pPr>
    </w:p>
    <w:p w:rsidR="009612F7" w:rsidRPr="009612F7" w:rsidRDefault="009612F7" w:rsidP="009612F7">
      <w:pPr>
        <w:spacing w:after="0" w:line="240" w:lineRule="auto"/>
        <w:rPr>
          <w:rFonts w:ascii="Calibri" w:eastAsia="Calibri" w:hAnsi="Calibri" w:cs="Times New Roman"/>
          <w:color w:val="C00000"/>
          <w:sz w:val="24"/>
          <w:szCs w:val="24"/>
        </w:rPr>
      </w:pPr>
      <w:r w:rsidRPr="009612F7">
        <w:rPr>
          <w:rFonts w:ascii="Calibri" w:eastAsia="Calibri" w:hAnsi="Calibri" w:cs="Times New Roman"/>
          <w:sz w:val="24"/>
          <w:szCs w:val="24"/>
        </w:rPr>
        <w:t xml:space="preserve">Several other on-street projects, including the Super Stops project, Rural Street underpass lowering, and bus stops and shelter improvements were included in the Marion County Transit Plan and the IndyGo Five-Year Capital Plan.  The Bus Stop Improvements project is expected to start Construction in June of 2019 followed by the Rural Street Underpass and </w:t>
      </w:r>
      <w:proofErr w:type="spellStart"/>
      <w:r w:rsidRPr="009612F7">
        <w:rPr>
          <w:rFonts w:ascii="Calibri" w:eastAsia="Calibri" w:hAnsi="Calibri" w:cs="Times New Roman"/>
          <w:sz w:val="24"/>
          <w:szCs w:val="24"/>
        </w:rPr>
        <w:t>Superstops</w:t>
      </w:r>
      <w:proofErr w:type="spellEnd"/>
      <w:r w:rsidRPr="009612F7">
        <w:rPr>
          <w:rFonts w:ascii="Calibri" w:eastAsia="Calibri" w:hAnsi="Calibri" w:cs="Times New Roman"/>
          <w:sz w:val="24"/>
          <w:szCs w:val="24"/>
        </w:rPr>
        <w:t xml:space="preserve"> project. </w:t>
      </w:r>
    </w:p>
    <w:p w:rsidR="009612F7" w:rsidRPr="009612F7" w:rsidRDefault="009612F7" w:rsidP="009612F7">
      <w:pPr>
        <w:spacing w:after="120" w:line="240" w:lineRule="auto"/>
        <w:rPr>
          <w:rFonts w:ascii="Calibri" w:eastAsia="Calibri" w:hAnsi="Calibri" w:cs="Times New Roman"/>
          <w:b/>
          <w:bCs/>
          <w:smallCaps/>
          <w:sz w:val="32"/>
          <w:szCs w:val="32"/>
          <w:u w:val="single"/>
        </w:rPr>
      </w:pPr>
    </w:p>
    <w:p w:rsidR="009612F7" w:rsidRPr="009612F7" w:rsidRDefault="009612F7" w:rsidP="009612F7">
      <w:pPr>
        <w:spacing w:after="0" w:line="240" w:lineRule="auto"/>
        <w:rPr>
          <w:rFonts w:ascii="Calibri" w:eastAsia="Calibri" w:hAnsi="Calibri" w:cs="Times New Roman"/>
          <w:sz w:val="24"/>
          <w:szCs w:val="24"/>
        </w:rPr>
      </w:pPr>
      <w:r w:rsidRPr="009612F7">
        <w:rPr>
          <w:rFonts w:ascii="Calibri" w:eastAsia="Calibri" w:hAnsi="Calibri" w:cs="Times New Roman"/>
          <w:b/>
          <w:bCs/>
          <w:smallCaps/>
          <w:sz w:val="32"/>
          <w:szCs w:val="32"/>
          <w:u w:val="single"/>
        </w:rPr>
        <w:t>Facility Projects</w:t>
      </w:r>
      <w:r w:rsidRPr="009612F7">
        <w:rPr>
          <w:rFonts w:ascii="Calibri" w:eastAsia="Calibri" w:hAnsi="Calibri" w:cs="Times New Roman"/>
        </w:rPr>
        <w:br/>
      </w:r>
      <w:r w:rsidRPr="009612F7">
        <w:rPr>
          <w:rFonts w:ascii="Calibri" w:eastAsia="Calibri" w:hAnsi="Calibri" w:cs="Times New Roman"/>
          <w:sz w:val="24"/>
          <w:szCs w:val="24"/>
        </w:rPr>
        <w:t>The Capital Improvement Projects for Facilities have Task Orders/Projects for on call services with WSP for high voltage and The Etica Group for architectural.  WSP is tasked to work on Electric Bus Fleet Charging Facility Upgrades and CCTV Camera Improvement placement.  The Etica Group is tasked with Office Renovations, Vehicle Wash, Garage Door Improvements (Maintenance Area), Paint Booth, Security Screen Doors, Multi-Use Training Facility.</w:t>
      </w:r>
    </w:p>
    <w:p w:rsidR="009612F7" w:rsidRPr="009612F7" w:rsidRDefault="009612F7" w:rsidP="009612F7">
      <w:pPr>
        <w:spacing w:after="120" w:line="240" w:lineRule="auto"/>
        <w:rPr>
          <w:rFonts w:ascii="Calibri" w:eastAsia="Calibri" w:hAnsi="Calibri" w:cs="Times New Roman"/>
          <w:b/>
          <w:bCs/>
          <w:sz w:val="24"/>
          <w:szCs w:val="24"/>
        </w:rPr>
      </w:pPr>
    </w:p>
    <w:p w:rsidR="009612F7" w:rsidRPr="009612F7" w:rsidRDefault="009612F7" w:rsidP="009612F7">
      <w:pPr>
        <w:spacing w:after="120" w:line="240" w:lineRule="auto"/>
        <w:rPr>
          <w:rFonts w:ascii="Calibri" w:eastAsia="Calibri" w:hAnsi="Calibri" w:cs="Times New Roman"/>
          <w:b/>
          <w:bCs/>
          <w:sz w:val="24"/>
          <w:szCs w:val="24"/>
        </w:rPr>
      </w:pPr>
      <w:r w:rsidRPr="009612F7">
        <w:rPr>
          <w:rFonts w:ascii="Calibri" w:eastAsia="Calibri" w:hAnsi="Calibri" w:cs="Times New Roman"/>
          <w:b/>
          <w:bCs/>
          <w:sz w:val="24"/>
          <w:szCs w:val="24"/>
        </w:rPr>
        <w:t>WSP:</w:t>
      </w:r>
    </w:p>
    <w:p w:rsidR="009612F7" w:rsidRPr="009612F7" w:rsidRDefault="009612F7" w:rsidP="009612F7">
      <w:pPr>
        <w:numPr>
          <w:ilvl w:val="0"/>
          <w:numId w:val="20"/>
        </w:numPr>
        <w:spacing w:after="0" w:line="240" w:lineRule="auto"/>
        <w:contextualSpacing/>
        <w:jc w:val="both"/>
        <w:rPr>
          <w:rFonts w:ascii="Calibri" w:eastAsia="Calibri" w:hAnsi="Calibri" w:cs="Times New Roman"/>
          <w:sz w:val="24"/>
          <w:szCs w:val="24"/>
        </w:rPr>
      </w:pPr>
      <w:r w:rsidRPr="009612F7">
        <w:rPr>
          <w:rFonts w:ascii="Calibri" w:eastAsia="Times New Roman" w:hAnsi="Calibri" w:cs="Times New Roman"/>
          <w:b/>
          <w:bCs/>
          <w:sz w:val="24"/>
          <w:szCs w:val="24"/>
        </w:rPr>
        <w:t>Electric Bus Fleet Charging Facility Upgrades</w:t>
      </w:r>
      <w:r w:rsidRPr="009612F7">
        <w:rPr>
          <w:rFonts w:ascii="Calibri" w:eastAsia="Times New Roman" w:hAnsi="Calibri" w:cs="Times New Roman"/>
          <w:sz w:val="24"/>
          <w:szCs w:val="24"/>
        </w:rPr>
        <w:t xml:space="preserve"> – Miller –Eads is wrapping up the project by end of May 2019.  There have been a few additions on the project regarding striping and stop strike bars for the operators to park the vehicles in the most ideal place for charging.  The planned adjustments to the charging islands to accommodate the flow in the garage. All switch boards have been energized.  </w:t>
      </w:r>
    </w:p>
    <w:p w:rsidR="009612F7" w:rsidRDefault="009612F7" w:rsidP="009612F7">
      <w:pPr>
        <w:spacing w:after="120" w:line="240" w:lineRule="auto"/>
        <w:ind w:left="360"/>
        <w:rPr>
          <w:rFonts w:ascii="Calibri" w:eastAsia="Times New Roman" w:hAnsi="Calibri" w:cs="Times New Roman"/>
          <w:b/>
          <w:bCs/>
          <w:sz w:val="24"/>
          <w:szCs w:val="24"/>
        </w:rPr>
      </w:pPr>
    </w:p>
    <w:p w:rsidR="009612F7" w:rsidRDefault="009612F7" w:rsidP="009612F7">
      <w:pPr>
        <w:spacing w:after="120" w:line="240" w:lineRule="auto"/>
        <w:ind w:left="360"/>
        <w:rPr>
          <w:rFonts w:ascii="Calibri" w:eastAsia="Times New Roman" w:hAnsi="Calibri" w:cs="Times New Roman"/>
          <w:b/>
          <w:bCs/>
          <w:sz w:val="24"/>
          <w:szCs w:val="24"/>
        </w:rPr>
      </w:pPr>
    </w:p>
    <w:p w:rsidR="009612F7" w:rsidRPr="009612F7" w:rsidRDefault="009612F7" w:rsidP="009612F7">
      <w:pPr>
        <w:spacing w:after="120" w:line="240" w:lineRule="auto"/>
        <w:ind w:left="360"/>
        <w:rPr>
          <w:rFonts w:ascii="Calibri" w:eastAsia="Times New Roman" w:hAnsi="Calibri" w:cs="Times New Roman"/>
          <w:b/>
          <w:bCs/>
          <w:sz w:val="24"/>
          <w:szCs w:val="24"/>
        </w:rPr>
      </w:pPr>
    </w:p>
    <w:p w:rsidR="009612F7" w:rsidRPr="009612F7" w:rsidRDefault="009612F7" w:rsidP="009612F7">
      <w:pPr>
        <w:spacing w:after="120" w:line="240" w:lineRule="auto"/>
        <w:ind w:left="360"/>
        <w:rPr>
          <w:rFonts w:ascii="Calibri" w:eastAsia="Times New Roman" w:hAnsi="Calibri" w:cs="Times New Roman"/>
          <w:b/>
          <w:bCs/>
          <w:sz w:val="24"/>
          <w:szCs w:val="24"/>
        </w:rPr>
      </w:pPr>
    </w:p>
    <w:p w:rsidR="009612F7" w:rsidRPr="009612F7" w:rsidRDefault="009612F7" w:rsidP="009612F7">
      <w:pPr>
        <w:spacing w:after="0" w:line="240" w:lineRule="auto"/>
        <w:ind w:left="360"/>
        <w:jc w:val="right"/>
        <w:rPr>
          <w:rFonts w:ascii="Calibri" w:eastAsia="Times New Roman" w:hAnsi="Calibri" w:cs="Times New Roman"/>
          <w:bCs/>
        </w:rPr>
      </w:pPr>
      <w:r w:rsidRPr="009612F7">
        <w:rPr>
          <w:rFonts w:ascii="Calibri" w:eastAsia="Times New Roman" w:hAnsi="Calibri" w:cs="Times New Roman"/>
          <w:bCs/>
        </w:rPr>
        <w:lastRenderedPageBreak/>
        <w:t>Item R – 2</w:t>
      </w:r>
    </w:p>
    <w:p w:rsidR="009612F7" w:rsidRPr="009612F7" w:rsidRDefault="009612F7" w:rsidP="009612F7">
      <w:pPr>
        <w:spacing w:after="0" w:line="240" w:lineRule="auto"/>
        <w:ind w:left="360"/>
        <w:jc w:val="right"/>
        <w:rPr>
          <w:rFonts w:ascii="Calibri" w:eastAsia="Times New Roman" w:hAnsi="Calibri" w:cs="Times New Roman"/>
          <w:bCs/>
        </w:rPr>
      </w:pPr>
      <w:r w:rsidRPr="009612F7">
        <w:rPr>
          <w:rFonts w:ascii="Calibri" w:eastAsia="Times New Roman" w:hAnsi="Calibri" w:cs="Times New Roman"/>
          <w:bCs/>
        </w:rPr>
        <w:t>Page 11</w:t>
      </w:r>
    </w:p>
    <w:p w:rsidR="009612F7" w:rsidRPr="009612F7" w:rsidRDefault="009612F7" w:rsidP="009612F7">
      <w:pPr>
        <w:spacing w:after="120" w:line="240" w:lineRule="auto"/>
        <w:ind w:left="360"/>
        <w:rPr>
          <w:rFonts w:ascii="Calibri" w:eastAsia="Times New Roman" w:hAnsi="Calibri" w:cs="Times New Roman"/>
          <w:b/>
          <w:bCs/>
          <w:sz w:val="24"/>
          <w:szCs w:val="24"/>
        </w:rPr>
      </w:pPr>
    </w:p>
    <w:p w:rsidR="009612F7" w:rsidRPr="009612F7" w:rsidRDefault="009612F7" w:rsidP="009612F7">
      <w:pPr>
        <w:spacing w:after="120" w:line="240" w:lineRule="auto"/>
        <w:ind w:left="360"/>
        <w:rPr>
          <w:rFonts w:ascii="Calibri" w:eastAsia="Times New Roman" w:hAnsi="Calibri" w:cs="Times New Roman"/>
          <w:b/>
          <w:bCs/>
          <w:sz w:val="24"/>
          <w:szCs w:val="24"/>
        </w:rPr>
      </w:pPr>
    </w:p>
    <w:p w:rsidR="009612F7" w:rsidRPr="009612F7" w:rsidRDefault="009612F7" w:rsidP="009612F7">
      <w:pPr>
        <w:spacing w:after="120" w:line="240" w:lineRule="auto"/>
        <w:ind w:left="360"/>
        <w:rPr>
          <w:rFonts w:ascii="Calibri" w:eastAsia="Times New Roman" w:hAnsi="Calibri" w:cs="Times New Roman"/>
          <w:b/>
          <w:bCs/>
          <w:sz w:val="24"/>
          <w:szCs w:val="24"/>
        </w:rPr>
      </w:pPr>
      <w:r w:rsidRPr="009612F7">
        <w:rPr>
          <w:rFonts w:ascii="Calibri" w:eastAsia="Times New Roman" w:hAnsi="Calibri" w:cs="Times New Roman"/>
          <w:b/>
          <w:bCs/>
          <w:sz w:val="24"/>
          <w:szCs w:val="24"/>
        </w:rPr>
        <w:t>The Etica Group:</w:t>
      </w:r>
    </w:p>
    <w:p w:rsidR="009612F7" w:rsidRPr="009612F7" w:rsidRDefault="009612F7" w:rsidP="009612F7">
      <w:pPr>
        <w:numPr>
          <w:ilvl w:val="0"/>
          <w:numId w:val="3"/>
        </w:numPr>
        <w:spacing w:after="0" w:line="240" w:lineRule="auto"/>
        <w:contextualSpacing/>
        <w:jc w:val="both"/>
        <w:rPr>
          <w:rFonts w:ascii="Calibri" w:eastAsia="Calibri" w:hAnsi="Calibri" w:cs="Times New Roman"/>
          <w:b/>
          <w:bCs/>
          <w:sz w:val="24"/>
          <w:szCs w:val="24"/>
        </w:rPr>
      </w:pPr>
      <w:r w:rsidRPr="009612F7">
        <w:rPr>
          <w:rFonts w:ascii="Calibri" w:eastAsia="Times New Roman" w:hAnsi="Calibri" w:cs="Times New Roman"/>
          <w:b/>
          <w:bCs/>
          <w:sz w:val="24"/>
          <w:szCs w:val="24"/>
        </w:rPr>
        <w:t xml:space="preserve">Space Planning Renovations Construction </w:t>
      </w:r>
      <w:r w:rsidRPr="009612F7">
        <w:rPr>
          <w:rFonts w:ascii="Calibri" w:eastAsia="Calibri" w:hAnsi="Calibri" w:cs="Times New Roman"/>
          <w:sz w:val="24"/>
          <w:szCs w:val="24"/>
        </w:rPr>
        <w:t>–</w:t>
      </w:r>
      <w:r w:rsidRPr="009612F7">
        <w:rPr>
          <w:rFonts w:ascii="Calibri" w:eastAsia="Times New Roman" w:hAnsi="Calibri" w:cs="Times New Roman"/>
          <w:sz w:val="24"/>
          <w:szCs w:val="24"/>
        </w:rPr>
        <w:t xml:space="preserve"> Phase II of the Office Renovations for the new HR area has been completed and staff has moved into their new space.  The HR area is still waiting for the front door and window, scheduled for installation June 2019.  The Operations wing which</w:t>
      </w:r>
      <w:r w:rsidRPr="009612F7">
        <w:rPr>
          <w:rFonts w:ascii="Calibri" w:eastAsia="Calibri" w:hAnsi="Calibri" w:cs="Calibri"/>
          <w:color w:val="000000"/>
          <w:sz w:val="24"/>
          <w:szCs w:val="24"/>
        </w:rPr>
        <w:t xml:space="preserve"> includes the Operators Lounge, the restrooms, Service Center, Dispatch and Supervisors Office, current Conference room and Offices is schedule for move in the week of June 1, 2019 after the Memorial Day Holiday; staff are temporarily using trailers that are placed in the garage. </w:t>
      </w:r>
      <w:r w:rsidRPr="009612F7">
        <w:rPr>
          <w:rFonts w:ascii="Calibri" w:eastAsia="Times New Roman" w:hAnsi="Calibri" w:cs="Times New Roman"/>
          <w:sz w:val="24"/>
          <w:szCs w:val="24"/>
        </w:rPr>
        <w:t xml:space="preserve">  Phase III staff, which is the IT department will be relocated into the cube farm and will also occupy one of the old Training trailers in the South Parking lot.  Phase III demolition has begun, with a protective barricade around the job area.  </w:t>
      </w:r>
    </w:p>
    <w:p w:rsidR="009612F7" w:rsidRPr="009612F7" w:rsidRDefault="009612F7" w:rsidP="009612F7">
      <w:pPr>
        <w:spacing w:after="120" w:line="240" w:lineRule="auto"/>
        <w:ind w:left="720"/>
        <w:jc w:val="both"/>
        <w:rPr>
          <w:rFonts w:ascii="Calibri" w:eastAsia="Times New Roman" w:hAnsi="Calibri" w:cs="Times New Roman"/>
          <w:sz w:val="24"/>
          <w:szCs w:val="24"/>
        </w:rPr>
      </w:pPr>
    </w:p>
    <w:p w:rsidR="009612F7" w:rsidRPr="009612F7" w:rsidRDefault="009612F7" w:rsidP="009612F7">
      <w:pPr>
        <w:spacing w:after="0" w:line="240" w:lineRule="auto"/>
        <w:ind w:left="720"/>
        <w:jc w:val="both"/>
        <w:rPr>
          <w:rFonts w:ascii="Calibri" w:eastAsia="Times New Roman" w:hAnsi="Calibri" w:cs="Times New Roman"/>
          <w:sz w:val="24"/>
          <w:szCs w:val="24"/>
        </w:rPr>
      </w:pPr>
      <w:r w:rsidRPr="009612F7">
        <w:rPr>
          <w:rFonts w:ascii="Calibri" w:eastAsia="Times New Roman" w:hAnsi="Calibri" w:cs="Times New Roman"/>
          <w:sz w:val="24"/>
          <w:szCs w:val="24"/>
        </w:rPr>
        <w:t>Phase V has been added to complete the current cube farm/Training Room.  This work will add a wall to provide additional cubicles to accommodate staff growth as well as a Maintenance Training Room.  This Phase will begin after Phase IV completion.</w:t>
      </w:r>
    </w:p>
    <w:p w:rsidR="009612F7" w:rsidRPr="009612F7" w:rsidRDefault="009612F7" w:rsidP="009612F7">
      <w:pPr>
        <w:spacing w:after="0" w:line="240" w:lineRule="auto"/>
        <w:ind w:left="720"/>
        <w:jc w:val="both"/>
        <w:rPr>
          <w:rFonts w:ascii="Calibri" w:eastAsia="Times New Roman" w:hAnsi="Calibri" w:cs="Times New Roman"/>
          <w:sz w:val="24"/>
          <w:szCs w:val="24"/>
        </w:rPr>
      </w:pPr>
    </w:p>
    <w:tbl>
      <w:tblPr>
        <w:tblStyle w:val="TableGrid3"/>
        <w:tblW w:w="0" w:type="auto"/>
        <w:tblInd w:w="360" w:type="dxa"/>
        <w:tblLayout w:type="fixed"/>
        <w:tblLook w:val="06A0" w:firstRow="1" w:lastRow="0" w:firstColumn="1" w:lastColumn="0" w:noHBand="1" w:noVBand="1"/>
      </w:tblPr>
      <w:tblGrid>
        <w:gridCol w:w="4815"/>
        <w:gridCol w:w="1995"/>
        <w:gridCol w:w="2272"/>
      </w:tblGrid>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Activity</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Start</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Completion</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HR Relocate to new area</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4/22/2019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4/25/2019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Operations Wing Relocation into renovated space</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6/3/2019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6/7/2019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Phase III Staff (IT Department) relocate into temporary spaces</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4/22/2019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4/26/2019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Phase III Furniture Decommissioning</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4/24/2019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4/26/2019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Phase III Renovations construction</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4/29/2019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6/20/2019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 xml:space="preserve">Phase III Move –in </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6/24/2019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6/28/2019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Phase IV Staff Relocation</w:t>
            </w:r>
          </w:p>
        </w:tc>
        <w:tc>
          <w:tcPr>
            <w:tcW w:w="1995"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6/24/2019</w:t>
            </w:r>
          </w:p>
        </w:tc>
        <w:tc>
          <w:tcPr>
            <w:tcW w:w="2272" w:type="dxa"/>
          </w:tcPr>
          <w:p w:rsidR="009612F7" w:rsidRPr="009612F7" w:rsidRDefault="009612F7" w:rsidP="009612F7">
            <w:pPr>
              <w:rPr>
                <w:rFonts w:ascii="Calibri" w:eastAsia="Times New Roman" w:hAnsi="Calibri" w:cs="Times New Roman"/>
                <w:sz w:val="24"/>
                <w:szCs w:val="24"/>
              </w:rPr>
            </w:pPr>
            <w:r w:rsidRPr="009612F7">
              <w:rPr>
                <w:rFonts w:ascii="Calibri" w:eastAsia="Times New Roman" w:hAnsi="Calibri" w:cs="Times New Roman"/>
                <w:sz w:val="24"/>
                <w:szCs w:val="24"/>
              </w:rPr>
              <w:t>6/28/2019</w:t>
            </w:r>
          </w:p>
        </w:tc>
      </w:tr>
      <w:tr w:rsidR="009612F7" w:rsidRPr="009612F7" w:rsidTr="00187ADE">
        <w:tc>
          <w:tcPr>
            <w:tcW w:w="4815" w:type="dxa"/>
          </w:tcPr>
          <w:p w:rsidR="009612F7" w:rsidRPr="009612F7" w:rsidRDefault="009612F7" w:rsidP="009612F7">
            <w:pPr>
              <w:rPr>
                <w:rFonts w:ascii="Calibri" w:eastAsia="Times New Roman" w:hAnsi="Calibri" w:cs="Times New Roman"/>
                <w:sz w:val="24"/>
                <w:szCs w:val="24"/>
              </w:rPr>
            </w:pPr>
          </w:p>
        </w:tc>
        <w:tc>
          <w:tcPr>
            <w:tcW w:w="1995" w:type="dxa"/>
          </w:tcPr>
          <w:p w:rsidR="009612F7" w:rsidRPr="009612F7" w:rsidRDefault="009612F7" w:rsidP="009612F7">
            <w:pPr>
              <w:rPr>
                <w:rFonts w:ascii="Calibri" w:eastAsia="Times New Roman" w:hAnsi="Calibri" w:cs="Times New Roman"/>
                <w:sz w:val="24"/>
                <w:szCs w:val="24"/>
              </w:rPr>
            </w:pPr>
          </w:p>
        </w:tc>
        <w:tc>
          <w:tcPr>
            <w:tcW w:w="2272" w:type="dxa"/>
          </w:tcPr>
          <w:p w:rsidR="009612F7" w:rsidRPr="009612F7" w:rsidRDefault="009612F7" w:rsidP="009612F7">
            <w:pPr>
              <w:rPr>
                <w:rFonts w:ascii="Calibri" w:eastAsia="Times New Roman" w:hAnsi="Calibri" w:cs="Times New Roman"/>
                <w:sz w:val="24"/>
                <w:szCs w:val="24"/>
              </w:rPr>
            </w:pPr>
          </w:p>
        </w:tc>
      </w:tr>
    </w:tbl>
    <w:p w:rsidR="009612F7" w:rsidRPr="009612F7" w:rsidRDefault="009612F7" w:rsidP="009612F7">
      <w:pPr>
        <w:spacing w:after="0" w:line="240" w:lineRule="auto"/>
        <w:jc w:val="right"/>
        <w:rPr>
          <w:rFonts w:ascii="Calibri" w:eastAsia="Calibri" w:hAnsi="Calibri" w:cs="Times New Roman"/>
          <w:sz w:val="24"/>
          <w:szCs w:val="24"/>
        </w:rPr>
      </w:pPr>
    </w:p>
    <w:p w:rsidR="009612F7" w:rsidRPr="009612F7" w:rsidRDefault="009612F7" w:rsidP="009612F7">
      <w:pPr>
        <w:spacing w:after="0" w:line="240" w:lineRule="auto"/>
        <w:rPr>
          <w:rFonts w:ascii="Calibri" w:eastAsia="Calibri" w:hAnsi="Calibri" w:cs="Times New Roman"/>
          <w:sz w:val="24"/>
          <w:szCs w:val="24"/>
        </w:rPr>
      </w:pPr>
    </w:p>
    <w:p w:rsidR="009612F7" w:rsidRPr="009612F7" w:rsidRDefault="009612F7" w:rsidP="009612F7">
      <w:pPr>
        <w:numPr>
          <w:ilvl w:val="0"/>
          <w:numId w:val="3"/>
        </w:numPr>
        <w:spacing w:after="0" w:line="240" w:lineRule="auto"/>
        <w:contextualSpacing/>
        <w:jc w:val="both"/>
        <w:rPr>
          <w:rFonts w:ascii="Calibri" w:eastAsia="Calibri" w:hAnsi="Calibri" w:cs="Times New Roman"/>
          <w:b/>
          <w:bCs/>
          <w:sz w:val="24"/>
          <w:szCs w:val="24"/>
        </w:rPr>
      </w:pPr>
      <w:r w:rsidRPr="009612F7">
        <w:rPr>
          <w:rFonts w:ascii="Calibri" w:eastAsia="Times New Roman" w:hAnsi="Calibri" w:cs="Times New Roman"/>
          <w:b/>
          <w:bCs/>
          <w:sz w:val="24"/>
          <w:szCs w:val="24"/>
        </w:rPr>
        <w:t>Space Planning Renovations Maintenance Area Design</w:t>
      </w:r>
      <w:r w:rsidRPr="009612F7">
        <w:rPr>
          <w:rFonts w:ascii="Calibri" w:eastAsia="Times New Roman" w:hAnsi="Calibri" w:cs="Times New Roman"/>
          <w:sz w:val="24"/>
          <w:szCs w:val="24"/>
        </w:rPr>
        <w:t xml:space="preserve"> – The Garage Door Improvements will begin this phase of work; this will include widen of the garage door from vehicle wash to the parking, charging area, the retrofit of the fire door and tie-in to the fire suppression system and upgrade and installation of the fire door for the front garage door near Treasury.  The next phase of Maintenance will be the renovation of offices, rest rooms, fall protection, vehicle lifts, Maintenance locker rooms and lounge.  The Task Order for the Maintenance area design was presented at the October 2018 Board Meeting and the design has begun with the Etica Group.  The design completion is scheduled for September/October 2019.</w:t>
      </w:r>
    </w:p>
    <w:p w:rsidR="009612F7" w:rsidRPr="009612F7" w:rsidRDefault="009612F7" w:rsidP="009612F7">
      <w:pPr>
        <w:spacing w:after="0" w:line="240" w:lineRule="auto"/>
        <w:jc w:val="both"/>
        <w:rPr>
          <w:rFonts w:ascii="Calibri" w:eastAsia="Calibri" w:hAnsi="Calibri" w:cs="Times New Roman"/>
          <w:b/>
          <w:bCs/>
          <w:sz w:val="24"/>
          <w:szCs w:val="24"/>
        </w:rPr>
      </w:pPr>
    </w:p>
    <w:p w:rsidR="003160EB" w:rsidRDefault="003160EB" w:rsidP="004D2983"/>
    <w:p w:rsidR="009612F7" w:rsidRDefault="009612F7" w:rsidP="004D2983"/>
    <w:p w:rsidR="009612F7" w:rsidRDefault="009612F7" w:rsidP="004D2983"/>
    <w:p w:rsidR="006F2E9A" w:rsidRPr="00632CEA" w:rsidRDefault="006F2E9A" w:rsidP="006F2E9A">
      <w:pPr>
        <w:spacing w:after="0" w:line="240" w:lineRule="auto"/>
        <w:jc w:val="right"/>
        <w:rPr>
          <w:rFonts w:ascii="Calibri" w:eastAsia="Calibri" w:hAnsi="Calibri" w:cs="Times New Roman"/>
          <w:bCs/>
        </w:rPr>
      </w:pPr>
      <w:r w:rsidRPr="00632CEA">
        <w:rPr>
          <w:rFonts w:ascii="Calibri" w:eastAsia="Calibri" w:hAnsi="Calibri" w:cs="Times New Roman"/>
          <w:bCs/>
        </w:rPr>
        <w:lastRenderedPageBreak/>
        <w:t>Item R – 2</w:t>
      </w:r>
    </w:p>
    <w:p w:rsidR="006F2E9A" w:rsidRPr="00632CEA" w:rsidRDefault="006F2E9A" w:rsidP="006F2E9A">
      <w:pPr>
        <w:spacing w:after="0" w:line="240" w:lineRule="auto"/>
        <w:jc w:val="right"/>
        <w:rPr>
          <w:rFonts w:ascii="Calibri" w:eastAsia="Calibri" w:hAnsi="Calibri" w:cs="Times New Roman"/>
          <w:bCs/>
        </w:rPr>
      </w:pPr>
      <w:r w:rsidRPr="00632CEA">
        <w:rPr>
          <w:rFonts w:ascii="Calibri" w:eastAsia="Calibri" w:hAnsi="Calibri" w:cs="Times New Roman"/>
          <w:bCs/>
        </w:rPr>
        <w:t>Page 12</w:t>
      </w:r>
    </w:p>
    <w:p w:rsidR="006F2E9A" w:rsidRDefault="006F2E9A" w:rsidP="004D2983"/>
    <w:p w:rsidR="006F2E9A" w:rsidRPr="004D2983" w:rsidRDefault="006F2E9A" w:rsidP="004D2983"/>
    <w:p w:rsidR="00632CEA" w:rsidRPr="00632CEA" w:rsidRDefault="00632CEA" w:rsidP="00632CEA">
      <w:pPr>
        <w:numPr>
          <w:ilvl w:val="0"/>
          <w:numId w:val="3"/>
        </w:numPr>
        <w:spacing w:after="0" w:line="240" w:lineRule="auto"/>
        <w:contextualSpacing/>
        <w:jc w:val="both"/>
        <w:rPr>
          <w:rFonts w:ascii="Calibri" w:eastAsia="Calibri" w:hAnsi="Calibri" w:cs="Times New Roman"/>
          <w:b/>
          <w:bCs/>
          <w:sz w:val="24"/>
          <w:szCs w:val="24"/>
        </w:rPr>
      </w:pPr>
      <w:r w:rsidRPr="00632CEA">
        <w:rPr>
          <w:rFonts w:ascii="Calibri" w:eastAsia="Times New Roman" w:hAnsi="Calibri" w:cs="Times New Roman"/>
          <w:sz w:val="24"/>
          <w:szCs w:val="24"/>
        </w:rPr>
        <w:t>The design completion is scheduled for September/October 2019.</w:t>
      </w:r>
    </w:p>
    <w:p w:rsidR="00632CEA" w:rsidRPr="00632CEA" w:rsidRDefault="00632CEA" w:rsidP="00632CEA">
      <w:pPr>
        <w:spacing w:after="0" w:line="240" w:lineRule="auto"/>
        <w:jc w:val="both"/>
        <w:rPr>
          <w:rFonts w:ascii="Calibri" w:eastAsia="Calibri" w:hAnsi="Calibri" w:cs="Times New Roman"/>
          <w:b/>
          <w:bCs/>
          <w:sz w:val="24"/>
          <w:szCs w:val="24"/>
        </w:rPr>
      </w:pPr>
    </w:p>
    <w:p w:rsidR="00632CEA" w:rsidRPr="00632CEA" w:rsidRDefault="00632CEA" w:rsidP="00632CEA">
      <w:pPr>
        <w:numPr>
          <w:ilvl w:val="0"/>
          <w:numId w:val="3"/>
        </w:numPr>
        <w:spacing w:after="0" w:line="240" w:lineRule="auto"/>
        <w:contextualSpacing/>
        <w:jc w:val="both"/>
        <w:rPr>
          <w:rFonts w:ascii="Calibri" w:eastAsia="Calibri" w:hAnsi="Calibri" w:cs="Times New Roman"/>
          <w:b/>
          <w:bCs/>
          <w:sz w:val="24"/>
          <w:szCs w:val="24"/>
        </w:rPr>
      </w:pPr>
      <w:r w:rsidRPr="00632CEA">
        <w:rPr>
          <w:rFonts w:ascii="Calibri" w:eastAsia="Times New Roman" w:hAnsi="Calibri" w:cs="Times New Roman"/>
          <w:b/>
          <w:bCs/>
          <w:sz w:val="24"/>
          <w:szCs w:val="24"/>
        </w:rPr>
        <w:t>Vehicle Wash Rack/ Garage Door Improvement/Paint Booth</w:t>
      </w:r>
      <w:r w:rsidRPr="00632CEA">
        <w:rPr>
          <w:rFonts w:ascii="Calibri" w:eastAsia="Calibri" w:hAnsi="Calibri" w:cs="Times New Roman"/>
          <w:sz w:val="24"/>
          <w:szCs w:val="24"/>
        </w:rPr>
        <w:t>– T</w:t>
      </w:r>
      <w:r w:rsidRPr="00632CEA">
        <w:rPr>
          <w:rFonts w:ascii="Calibri" w:eastAsia="Times New Roman" w:hAnsi="Calibri" w:cs="Times New Roman"/>
          <w:sz w:val="24"/>
          <w:szCs w:val="24"/>
        </w:rPr>
        <w:t xml:space="preserve">he project is out for solicitation currently and now scheduled for the June 2019 Board with a recommended contractor. The procurement was extended to provide time for additional vendors and extend the question and answer period. The project scope includes the removal and installation a new vehicle was system, removal and installation of a new paint booth system and the widening of the garage door, removing the fire suppression door and suppression system.  </w:t>
      </w:r>
      <w:r w:rsidRPr="00632CEA">
        <w:rPr>
          <w:rFonts w:ascii="Calibri" w:eastAsia="Calibri" w:hAnsi="Calibri" w:cs="Times New Roman"/>
          <w:b/>
          <w:bCs/>
          <w:sz w:val="24"/>
          <w:szCs w:val="24"/>
        </w:rPr>
        <w:t xml:space="preserve"> </w:t>
      </w:r>
    </w:p>
    <w:p w:rsidR="00632CEA" w:rsidRPr="00632CEA" w:rsidRDefault="00632CEA" w:rsidP="00632CEA">
      <w:pPr>
        <w:spacing w:after="0" w:line="240" w:lineRule="auto"/>
        <w:ind w:left="360"/>
        <w:jc w:val="both"/>
        <w:rPr>
          <w:rFonts w:ascii="Calibri" w:eastAsia="Calibri" w:hAnsi="Calibri" w:cs="Times New Roman"/>
          <w:b/>
          <w:bCs/>
          <w:sz w:val="24"/>
          <w:szCs w:val="24"/>
        </w:rPr>
      </w:pPr>
    </w:p>
    <w:p w:rsidR="00632CEA" w:rsidRPr="00632CEA" w:rsidRDefault="00632CEA" w:rsidP="00632CEA">
      <w:pPr>
        <w:numPr>
          <w:ilvl w:val="0"/>
          <w:numId w:val="3"/>
        </w:numPr>
        <w:spacing w:after="0" w:line="240" w:lineRule="auto"/>
        <w:contextualSpacing/>
        <w:jc w:val="both"/>
        <w:rPr>
          <w:rFonts w:ascii="Calibri" w:eastAsia="Calibri" w:hAnsi="Calibri" w:cs="Times New Roman"/>
          <w:b/>
          <w:bCs/>
          <w:sz w:val="24"/>
          <w:szCs w:val="24"/>
        </w:rPr>
      </w:pPr>
      <w:r w:rsidRPr="00632CEA">
        <w:rPr>
          <w:rFonts w:ascii="Calibri" w:eastAsia="Calibri" w:hAnsi="Calibri" w:cs="Times New Roman"/>
          <w:b/>
          <w:bCs/>
          <w:sz w:val="24"/>
          <w:szCs w:val="24"/>
        </w:rPr>
        <w:t>Training &amp; Contingency Facility</w:t>
      </w:r>
      <w:r w:rsidRPr="00632CEA">
        <w:rPr>
          <w:rFonts w:ascii="Calibri" w:eastAsia="Calibri" w:hAnsi="Calibri" w:cs="Times New Roman"/>
          <w:sz w:val="24"/>
          <w:szCs w:val="24"/>
        </w:rPr>
        <w:t xml:space="preserve"> – The design is completing 60% design.  Renderings will be available for presentation to the Riverside community. </w:t>
      </w:r>
      <w:r w:rsidRPr="00632CEA">
        <w:rPr>
          <w:rFonts w:ascii="Calibri" w:eastAsia="Times New Roman" w:hAnsi="Calibri" w:cs="Times New Roman"/>
          <w:sz w:val="24"/>
          <w:szCs w:val="24"/>
        </w:rPr>
        <w:t>The location is to provide a full training facility with grounds for driving course as well, with room for expansion and operate as a contingency site for the agency.  The tentative schedule of the final design is June/July 2019, with construction starting in Fall 2019.</w:t>
      </w:r>
    </w:p>
    <w:p w:rsidR="00632CEA" w:rsidRPr="00632CEA" w:rsidRDefault="00632CEA" w:rsidP="00632CEA">
      <w:pPr>
        <w:spacing w:after="120" w:line="240" w:lineRule="auto"/>
        <w:ind w:left="360"/>
        <w:jc w:val="both"/>
        <w:rPr>
          <w:rFonts w:ascii="Calibri" w:eastAsia="Times New Roman" w:hAnsi="Calibri" w:cs="Times New Roman"/>
          <w:sz w:val="24"/>
          <w:szCs w:val="24"/>
        </w:rPr>
      </w:pPr>
    </w:p>
    <w:p w:rsidR="00632CEA" w:rsidRPr="00632CEA" w:rsidRDefault="00632CEA" w:rsidP="00632CEA">
      <w:pPr>
        <w:numPr>
          <w:ilvl w:val="0"/>
          <w:numId w:val="3"/>
        </w:numPr>
        <w:spacing w:after="0" w:line="240" w:lineRule="auto"/>
        <w:contextualSpacing/>
        <w:jc w:val="both"/>
        <w:rPr>
          <w:rFonts w:ascii="Calibri" w:eastAsia="Calibri" w:hAnsi="Calibri" w:cs="Times New Roman"/>
          <w:sz w:val="24"/>
          <w:szCs w:val="24"/>
        </w:rPr>
      </w:pPr>
      <w:r w:rsidRPr="00632CEA">
        <w:rPr>
          <w:rFonts w:ascii="Calibri" w:eastAsia="Calibri" w:hAnsi="Calibri" w:cs="Times New Roman"/>
          <w:b/>
          <w:bCs/>
          <w:sz w:val="24"/>
          <w:szCs w:val="24"/>
        </w:rPr>
        <w:t>Overhead Security Screen Doors</w:t>
      </w:r>
      <w:r w:rsidRPr="00632CEA">
        <w:rPr>
          <w:rFonts w:ascii="Calibri" w:eastAsia="Calibri" w:hAnsi="Calibri" w:cs="Times New Roman"/>
          <w:sz w:val="24"/>
          <w:szCs w:val="24"/>
        </w:rPr>
        <w:t xml:space="preserve"> – The project is out for solicitation currently and now scheduled for the June 2019 Board with a recommended contractor.  The project procurement was extended to provide additional time for vendors to partner. The project scope is for the installation of (9) screen doors on all bay doors in the facility.  </w:t>
      </w:r>
    </w:p>
    <w:p w:rsidR="00632CEA" w:rsidRPr="00632CEA" w:rsidRDefault="00632CEA" w:rsidP="00632CEA">
      <w:pPr>
        <w:spacing w:after="120" w:line="240" w:lineRule="auto"/>
        <w:rPr>
          <w:rFonts w:ascii="Times New Roman" w:eastAsia="Calibri" w:hAnsi="Times New Roman" w:cs="Times New Roman"/>
          <w:sz w:val="24"/>
          <w:szCs w:val="24"/>
        </w:rPr>
      </w:pPr>
    </w:p>
    <w:p w:rsidR="00632CEA" w:rsidRPr="00632CEA" w:rsidRDefault="00632CEA" w:rsidP="00632CEA">
      <w:pPr>
        <w:spacing w:after="120" w:line="240" w:lineRule="auto"/>
        <w:rPr>
          <w:rFonts w:ascii="Calibri" w:eastAsia="Calibri" w:hAnsi="Calibri" w:cs="Times New Roman"/>
          <w:b/>
          <w:bCs/>
        </w:rPr>
      </w:pPr>
    </w:p>
    <w:p w:rsidR="00632CEA" w:rsidRPr="00632CEA" w:rsidRDefault="00632CEA" w:rsidP="00632CEA">
      <w:pPr>
        <w:spacing w:after="120" w:line="240" w:lineRule="auto"/>
        <w:rPr>
          <w:rFonts w:ascii="Calibri" w:eastAsia="Calibri" w:hAnsi="Calibri" w:cs="Times New Roman"/>
          <w:b/>
          <w:bCs/>
        </w:rPr>
      </w:pPr>
    </w:p>
    <w:p w:rsidR="00632CEA" w:rsidRPr="00632CEA" w:rsidRDefault="00632CEA" w:rsidP="00632CEA">
      <w:pPr>
        <w:spacing w:after="0" w:line="240" w:lineRule="auto"/>
        <w:rPr>
          <w:rFonts w:ascii="Calibri" w:eastAsia="Calibri" w:hAnsi="Calibri" w:cs="Times New Roman"/>
          <w:b/>
          <w:bCs/>
          <w:sz w:val="24"/>
          <w:szCs w:val="24"/>
        </w:rPr>
      </w:pPr>
    </w:p>
    <w:p w:rsidR="00632CEA" w:rsidRPr="00632CEA" w:rsidRDefault="00632CEA" w:rsidP="00632CEA">
      <w:pPr>
        <w:spacing w:after="0" w:line="240" w:lineRule="auto"/>
        <w:rPr>
          <w:rFonts w:ascii="Calibri" w:eastAsia="Calibri" w:hAnsi="Calibri" w:cs="Times New Roman"/>
          <w:sz w:val="24"/>
          <w:szCs w:val="24"/>
        </w:rPr>
      </w:pPr>
      <w:r w:rsidRPr="00632CEA">
        <w:rPr>
          <w:rFonts w:ascii="Calibri" w:eastAsia="Calibri" w:hAnsi="Calibri" w:cs="Times New Roman"/>
          <w:b/>
          <w:bCs/>
          <w:sz w:val="24"/>
          <w:szCs w:val="24"/>
        </w:rPr>
        <w:t>Justin Stuehrenberg</w:t>
      </w:r>
    </w:p>
    <w:p w:rsidR="00932A55" w:rsidRDefault="00632CEA" w:rsidP="00632CEA">
      <w:pPr>
        <w:spacing w:after="0" w:line="240" w:lineRule="auto"/>
        <w:rPr>
          <w:rFonts w:ascii="Calibri" w:eastAsia="Calibri" w:hAnsi="Calibri" w:cs="Times New Roman"/>
          <w:sz w:val="24"/>
          <w:szCs w:val="24"/>
        </w:rPr>
      </w:pPr>
      <w:r w:rsidRPr="00632CEA">
        <w:rPr>
          <w:rFonts w:ascii="Calibri" w:eastAsia="Calibri" w:hAnsi="Calibri" w:cs="Times New Roman"/>
          <w:sz w:val="24"/>
          <w:szCs w:val="24"/>
        </w:rPr>
        <w:t>Vice President of Planning &amp; Capital Projects</w:t>
      </w:r>
    </w:p>
    <w:p w:rsidR="00932A55" w:rsidRDefault="00932A55">
      <w:pPr>
        <w:rPr>
          <w:rFonts w:ascii="Calibri" w:eastAsia="Calibri" w:hAnsi="Calibri" w:cs="Times New Roman"/>
          <w:sz w:val="24"/>
          <w:szCs w:val="24"/>
        </w:rPr>
      </w:pPr>
      <w:r>
        <w:rPr>
          <w:rFonts w:ascii="Calibri" w:eastAsia="Calibri" w:hAnsi="Calibri" w:cs="Times New Roman"/>
          <w:sz w:val="24"/>
          <w:szCs w:val="24"/>
        </w:rPr>
        <w:br w:type="page"/>
      </w:r>
    </w:p>
    <w:p w:rsidR="0049385B" w:rsidRPr="0049385B" w:rsidRDefault="0049385B" w:rsidP="0049385B">
      <w:pPr>
        <w:spacing w:after="0" w:line="240" w:lineRule="auto"/>
        <w:jc w:val="right"/>
        <w:rPr>
          <w:rFonts w:ascii="Calibri" w:eastAsia="Times New Roman" w:hAnsi="Calibri" w:cs="Arial"/>
          <w:bCs/>
          <w:sz w:val="24"/>
          <w:szCs w:val="24"/>
        </w:rPr>
      </w:pPr>
      <w:bookmarkStart w:id="15" w:name="_Hlk527120399"/>
      <w:bookmarkStart w:id="16" w:name="_Hlk511377309"/>
      <w:bookmarkEnd w:id="15"/>
      <w:bookmarkEnd w:id="16"/>
      <w:r w:rsidRPr="0049385B">
        <w:rPr>
          <w:rFonts w:ascii="Calibri" w:eastAsia="Times New Roman" w:hAnsi="Calibri" w:cs="Arial"/>
          <w:bCs/>
          <w:sz w:val="24"/>
          <w:szCs w:val="24"/>
        </w:rPr>
        <w:lastRenderedPageBreak/>
        <w:t>OPERATIONS DIVISION REPORT APRIL 2019</w:t>
      </w:r>
    </w:p>
    <w:p w:rsidR="0049385B" w:rsidRPr="0049385B" w:rsidRDefault="0049385B" w:rsidP="0049385B">
      <w:pPr>
        <w:tabs>
          <w:tab w:val="left" w:pos="9360"/>
        </w:tabs>
        <w:spacing w:after="0" w:line="240" w:lineRule="auto"/>
        <w:ind w:left="5760" w:firstLine="720"/>
        <w:jc w:val="right"/>
        <w:rPr>
          <w:rFonts w:ascii="Calibri" w:eastAsia="Times New Roman" w:hAnsi="Calibri" w:cs="Arial"/>
          <w:sz w:val="24"/>
          <w:szCs w:val="24"/>
        </w:rPr>
      </w:pPr>
      <w:r w:rsidRPr="0049385B">
        <w:rPr>
          <w:rFonts w:ascii="Calibri" w:eastAsia="Times New Roman" w:hAnsi="Calibri" w:cs="Times New Roman"/>
          <w:sz w:val="24"/>
          <w:szCs w:val="24"/>
        </w:rPr>
        <w:t>5/23/19</w:t>
      </w:r>
    </w:p>
    <w:p w:rsidR="0049385B" w:rsidRPr="0049385B" w:rsidRDefault="0049385B" w:rsidP="0049385B">
      <w:pPr>
        <w:tabs>
          <w:tab w:val="left" w:pos="9360"/>
        </w:tabs>
        <w:spacing w:after="0" w:line="240" w:lineRule="auto"/>
        <w:ind w:left="5760" w:firstLine="720"/>
        <w:jc w:val="right"/>
        <w:rPr>
          <w:rFonts w:ascii="Calibri" w:eastAsia="Times New Roman" w:hAnsi="Calibri" w:cs="Arial"/>
          <w:sz w:val="24"/>
          <w:szCs w:val="24"/>
        </w:rPr>
      </w:pPr>
      <w:r w:rsidRPr="0049385B">
        <w:rPr>
          <w:rFonts w:ascii="Calibri" w:eastAsia="Times New Roman" w:hAnsi="Calibri" w:cs="Arial"/>
          <w:sz w:val="24"/>
          <w:szCs w:val="24"/>
        </w:rPr>
        <w:t>Item No. R – 3</w:t>
      </w:r>
    </w:p>
    <w:p w:rsidR="0049385B" w:rsidRPr="0049385B" w:rsidRDefault="0049385B" w:rsidP="0049385B">
      <w:pPr>
        <w:tabs>
          <w:tab w:val="left" w:pos="9360"/>
        </w:tabs>
        <w:spacing w:after="0" w:line="240" w:lineRule="auto"/>
        <w:ind w:left="5760" w:firstLine="720"/>
        <w:jc w:val="right"/>
        <w:rPr>
          <w:rFonts w:ascii="Calibri" w:eastAsia="Times New Roman" w:hAnsi="Calibri" w:cs="Arial"/>
          <w:sz w:val="24"/>
          <w:szCs w:val="24"/>
        </w:rPr>
      </w:pPr>
    </w:p>
    <w:p w:rsidR="0049385B" w:rsidRPr="0049385B" w:rsidRDefault="0049385B" w:rsidP="0049385B">
      <w:pPr>
        <w:spacing w:after="0" w:line="240" w:lineRule="auto"/>
        <w:ind w:left="5760" w:right="720" w:firstLine="720"/>
        <w:jc w:val="right"/>
        <w:rPr>
          <w:rFonts w:ascii="Calibri" w:eastAsia="Times New Roman" w:hAnsi="Calibri" w:cs="Arial"/>
          <w:sz w:val="24"/>
          <w:szCs w:val="24"/>
        </w:rPr>
      </w:pPr>
    </w:p>
    <w:p w:rsidR="0049385B" w:rsidRPr="0049385B" w:rsidRDefault="0049385B" w:rsidP="0049385B">
      <w:pPr>
        <w:spacing w:after="0" w:line="240" w:lineRule="auto"/>
        <w:ind w:left="5760" w:firstLine="720"/>
        <w:jc w:val="right"/>
        <w:rPr>
          <w:rFonts w:ascii="Calibri" w:eastAsia="Times New Roman" w:hAnsi="Calibri" w:cs="Arial"/>
          <w:sz w:val="24"/>
          <w:szCs w:val="24"/>
        </w:rPr>
      </w:pPr>
    </w:p>
    <w:p w:rsidR="0049385B" w:rsidRPr="0049385B" w:rsidRDefault="0049385B" w:rsidP="0049385B">
      <w:pPr>
        <w:spacing w:after="0" w:line="240" w:lineRule="auto"/>
        <w:jc w:val="both"/>
        <w:rPr>
          <w:rFonts w:ascii="Calibri" w:eastAsia="Times New Roman" w:hAnsi="Calibri" w:cs="Arial"/>
          <w:sz w:val="24"/>
          <w:szCs w:val="24"/>
        </w:rPr>
      </w:pPr>
    </w:p>
    <w:p w:rsidR="0049385B" w:rsidRPr="0049385B" w:rsidRDefault="0049385B" w:rsidP="0049385B">
      <w:pPr>
        <w:tabs>
          <w:tab w:val="left" w:pos="0"/>
        </w:tabs>
        <w:spacing w:after="0" w:line="240" w:lineRule="auto"/>
        <w:rPr>
          <w:rFonts w:ascii="Calibri" w:eastAsia="Times New Roman" w:hAnsi="Calibri" w:cs="Times New Roman"/>
          <w:bCs/>
          <w:sz w:val="24"/>
          <w:szCs w:val="24"/>
        </w:rPr>
      </w:pPr>
      <w:r w:rsidRPr="0049385B">
        <w:rPr>
          <w:rFonts w:ascii="Calibri" w:eastAsia="Times New Roman" w:hAnsi="Calibri" w:cs="Times New Roman"/>
          <w:bCs/>
          <w:sz w:val="24"/>
          <w:szCs w:val="24"/>
        </w:rPr>
        <w:t>To:</w:t>
      </w:r>
      <w:r w:rsidRPr="0049385B">
        <w:rPr>
          <w:rFonts w:ascii="Calibri" w:eastAsia="Times New Roman" w:hAnsi="Calibri" w:cs="Times New Roman"/>
          <w:bCs/>
          <w:sz w:val="24"/>
          <w:szCs w:val="24"/>
        </w:rPr>
        <w:tab/>
        <w:t>Chair and Board of Directors</w:t>
      </w:r>
    </w:p>
    <w:p w:rsidR="0049385B" w:rsidRPr="0049385B" w:rsidRDefault="0049385B" w:rsidP="0049385B">
      <w:pPr>
        <w:tabs>
          <w:tab w:val="left" w:pos="0"/>
        </w:tabs>
        <w:spacing w:after="0" w:line="240" w:lineRule="auto"/>
        <w:rPr>
          <w:rFonts w:ascii="Calibri" w:eastAsia="Times New Roman" w:hAnsi="Calibri" w:cs="Arial"/>
          <w:b/>
          <w:sz w:val="24"/>
          <w:szCs w:val="24"/>
        </w:rPr>
      </w:pPr>
      <w:r w:rsidRPr="0049385B">
        <w:rPr>
          <w:rFonts w:ascii="Calibri" w:eastAsia="Times New Roman" w:hAnsi="Calibri" w:cs="Times New Roman"/>
          <w:bCs/>
          <w:sz w:val="24"/>
          <w:szCs w:val="24"/>
        </w:rPr>
        <w:t>From:</w:t>
      </w:r>
      <w:r w:rsidRPr="0049385B">
        <w:rPr>
          <w:rFonts w:ascii="Calibri" w:eastAsia="Times New Roman" w:hAnsi="Calibri" w:cs="Times New Roman"/>
          <w:bCs/>
          <w:sz w:val="24"/>
          <w:szCs w:val="24"/>
        </w:rPr>
        <w:tab/>
        <w:t xml:space="preserve">Roscoe Brown, </w:t>
      </w:r>
      <w:r w:rsidRPr="0049385B">
        <w:rPr>
          <w:rFonts w:ascii="Calibri" w:eastAsia="Calibri" w:hAnsi="Calibri" w:cs="Times New Roman"/>
          <w:iCs/>
          <w:sz w:val="24"/>
          <w:szCs w:val="24"/>
        </w:rPr>
        <w:t>Chief Operating Officer/VP of Operations</w:t>
      </w:r>
    </w:p>
    <w:p w:rsidR="0049385B" w:rsidRPr="0049385B" w:rsidRDefault="0049385B" w:rsidP="0049385B">
      <w:pPr>
        <w:spacing w:after="0" w:line="240" w:lineRule="auto"/>
        <w:ind w:left="720" w:right="1440"/>
        <w:rPr>
          <w:rFonts w:ascii="Calibri" w:eastAsia="Times New Roman" w:hAnsi="Calibri" w:cs="Arial"/>
          <w:b/>
        </w:rPr>
      </w:pPr>
    </w:p>
    <w:p w:rsidR="0049385B" w:rsidRPr="0049385B" w:rsidRDefault="0049385B" w:rsidP="0049385B">
      <w:pPr>
        <w:spacing w:after="0" w:line="240" w:lineRule="auto"/>
        <w:ind w:left="720" w:right="1440"/>
        <w:rPr>
          <w:rFonts w:ascii="Calibri" w:eastAsia="Times New Roman" w:hAnsi="Calibri" w:cs="Arial"/>
          <w:b/>
        </w:rPr>
      </w:pPr>
    </w:p>
    <w:p w:rsidR="0049385B" w:rsidRPr="0049385B" w:rsidRDefault="0049385B" w:rsidP="0049385B">
      <w:pPr>
        <w:spacing w:after="0" w:line="240" w:lineRule="auto"/>
        <w:rPr>
          <w:rFonts w:ascii="Calibri" w:eastAsia="Times New Roman" w:hAnsi="Calibri" w:cs="Times New Roman"/>
          <w:b/>
          <w:bCs/>
          <w:smallCaps/>
          <w:sz w:val="32"/>
          <w:szCs w:val="32"/>
        </w:rPr>
      </w:pPr>
      <w:r w:rsidRPr="0049385B">
        <w:rPr>
          <w:rFonts w:ascii="Calibri" w:eastAsia="Times New Roman" w:hAnsi="Calibri" w:cs="Times New Roman"/>
          <w:b/>
          <w:bCs/>
          <w:smallCaps/>
          <w:sz w:val="32"/>
          <w:szCs w:val="32"/>
        </w:rPr>
        <w:t>Consideration Of Operations Division Report For April 2019</w:t>
      </w:r>
    </w:p>
    <w:p w:rsidR="0049385B" w:rsidRPr="0049385B" w:rsidRDefault="0049385B" w:rsidP="0049385B">
      <w:pPr>
        <w:spacing w:after="0" w:line="240" w:lineRule="auto"/>
        <w:ind w:left="720" w:right="1440" w:hanging="1440"/>
        <w:rPr>
          <w:rFonts w:ascii="Calibri" w:eastAsia="Times New Roman" w:hAnsi="Calibri" w:cs="Arial"/>
          <w:b/>
        </w:rPr>
      </w:pPr>
    </w:p>
    <w:p w:rsidR="0049385B" w:rsidRPr="0049385B" w:rsidRDefault="0049385B" w:rsidP="0049385B">
      <w:pPr>
        <w:spacing w:after="0" w:line="240" w:lineRule="auto"/>
        <w:ind w:left="720" w:right="1440" w:hanging="1440"/>
        <w:rPr>
          <w:rFonts w:ascii="Calibri" w:eastAsia="Times New Roman" w:hAnsi="Calibri" w:cs="Arial"/>
          <w:b/>
        </w:rPr>
      </w:pPr>
    </w:p>
    <w:p w:rsidR="0049385B" w:rsidRPr="0049385B" w:rsidRDefault="0049385B" w:rsidP="0049385B">
      <w:pPr>
        <w:spacing w:after="0" w:line="240" w:lineRule="auto"/>
        <w:rPr>
          <w:rFonts w:ascii="Calibri" w:eastAsia="Times New Roman" w:hAnsi="Calibri" w:cs="Arial"/>
          <w:b/>
          <w:smallCaps/>
          <w:sz w:val="24"/>
          <w:szCs w:val="24"/>
        </w:rPr>
      </w:pPr>
      <w:r w:rsidRPr="0049385B">
        <w:rPr>
          <w:rFonts w:ascii="Calibri" w:eastAsia="Times New Roman" w:hAnsi="Calibri" w:cs="Arial"/>
          <w:b/>
          <w:smallCaps/>
          <w:sz w:val="24"/>
          <w:szCs w:val="24"/>
        </w:rPr>
        <w:t>Issue:</w:t>
      </w:r>
      <w:r w:rsidRPr="0049385B">
        <w:rPr>
          <w:rFonts w:ascii="Calibri" w:eastAsia="Times New Roman" w:hAnsi="Calibri" w:cs="Arial"/>
          <w:b/>
          <w:smallCaps/>
          <w:sz w:val="24"/>
          <w:szCs w:val="24"/>
        </w:rPr>
        <w:tab/>
      </w:r>
    </w:p>
    <w:p w:rsidR="0049385B" w:rsidRPr="0049385B" w:rsidRDefault="0049385B" w:rsidP="0049385B">
      <w:pPr>
        <w:tabs>
          <w:tab w:val="left" w:pos="0"/>
        </w:tabs>
        <w:spacing w:after="0" w:line="240" w:lineRule="auto"/>
        <w:rPr>
          <w:rFonts w:ascii="Calibri" w:eastAsia="Times New Roman" w:hAnsi="Calibri" w:cs="Times New Roman"/>
          <w:bCs/>
          <w:sz w:val="24"/>
          <w:szCs w:val="24"/>
        </w:rPr>
      </w:pPr>
      <w:r w:rsidRPr="0049385B">
        <w:rPr>
          <w:rFonts w:ascii="Calibri" w:eastAsia="Times New Roman" w:hAnsi="Calibri" w:cs="Times New Roman"/>
          <w:bCs/>
          <w:sz w:val="24"/>
          <w:szCs w:val="24"/>
        </w:rPr>
        <w:t>A report of IndyGo Operations Division will be presented at the board meeting.</w:t>
      </w:r>
    </w:p>
    <w:p w:rsidR="0049385B" w:rsidRPr="0049385B" w:rsidRDefault="0049385B" w:rsidP="0049385B">
      <w:pPr>
        <w:spacing w:after="0" w:line="240" w:lineRule="auto"/>
        <w:ind w:left="720" w:right="1440" w:hanging="1440"/>
        <w:rPr>
          <w:rFonts w:ascii="Calibri" w:eastAsia="Times New Roman" w:hAnsi="Calibri" w:cs="Arial"/>
          <w:sz w:val="24"/>
          <w:szCs w:val="24"/>
        </w:rPr>
      </w:pPr>
      <w:r w:rsidRPr="0049385B">
        <w:rPr>
          <w:rFonts w:ascii="Calibri" w:eastAsia="Times New Roman" w:hAnsi="Calibri" w:cs="Arial"/>
          <w:sz w:val="24"/>
          <w:szCs w:val="24"/>
        </w:rPr>
        <w:tab/>
      </w:r>
    </w:p>
    <w:p w:rsidR="0049385B" w:rsidRPr="0049385B" w:rsidRDefault="0049385B" w:rsidP="0049385B">
      <w:pPr>
        <w:spacing w:after="0" w:line="240" w:lineRule="auto"/>
        <w:ind w:left="720" w:right="1440" w:hanging="1440"/>
        <w:rPr>
          <w:rFonts w:ascii="Calibri" w:eastAsia="Times New Roman" w:hAnsi="Calibri" w:cs="Arial"/>
          <w:sz w:val="24"/>
          <w:szCs w:val="24"/>
        </w:rPr>
      </w:pPr>
    </w:p>
    <w:p w:rsidR="0049385B" w:rsidRPr="0049385B" w:rsidRDefault="0049385B" w:rsidP="0049385B">
      <w:pPr>
        <w:spacing w:after="0" w:line="240" w:lineRule="auto"/>
        <w:ind w:left="720" w:right="1440" w:hanging="1440"/>
        <w:rPr>
          <w:rFonts w:ascii="Calibri" w:eastAsia="Times New Roman" w:hAnsi="Calibri" w:cs="Arial"/>
          <w:sz w:val="24"/>
          <w:szCs w:val="24"/>
        </w:rPr>
      </w:pPr>
    </w:p>
    <w:p w:rsidR="0049385B" w:rsidRPr="0049385B" w:rsidRDefault="0049385B" w:rsidP="0049385B">
      <w:pPr>
        <w:spacing w:after="0" w:line="240" w:lineRule="auto"/>
        <w:rPr>
          <w:rFonts w:ascii="Calibri" w:eastAsia="Times New Roman" w:hAnsi="Calibri" w:cs="Arial"/>
          <w:b/>
          <w:smallCaps/>
          <w:sz w:val="24"/>
          <w:szCs w:val="24"/>
        </w:rPr>
      </w:pPr>
      <w:r w:rsidRPr="0049385B">
        <w:rPr>
          <w:rFonts w:ascii="Calibri" w:eastAsia="Times New Roman" w:hAnsi="Calibri" w:cs="Arial"/>
          <w:b/>
          <w:smallCaps/>
          <w:sz w:val="24"/>
          <w:szCs w:val="24"/>
        </w:rPr>
        <w:t>Recommendation:</w:t>
      </w:r>
      <w:r w:rsidRPr="0049385B">
        <w:rPr>
          <w:rFonts w:ascii="Calibri" w:eastAsia="Times New Roman" w:hAnsi="Calibri" w:cs="Arial"/>
          <w:b/>
          <w:smallCaps/>
          <w:sz w:val="24"/>
          <w:szCs w:val="24"/>
        </w:rPr>
        <w:tab/>
      </w:r>
    </w:p>
    <w:p w:rsidR="0049385B" w:rsidRPr="0049385B" w:rsidRDefault="0049385B" w:rsidP="0049385B">
      <w:pPr>
        <w:tabs>
          <w:tab w:val="left" w:pos="0"/>
        </w:tabs>
        <w:spacing w:after="0" w:line="240" w:lineRule="auto"/>
        <w:rPr>
          <w:rFonts w:ascii="Calibri" w:eastAsia="Times New Roman" w:hAnsi="Calibri" w:cs="Times New Roman"/>
          <w:b/>
          <w:bCs/>
          <w:sz w:val="24"/>
          <w:szCs w:val="24"/>
        </w:rPr>
      </w:pPr>
      <w:r w:rsidRPr="0049385B">
        <w:rPr>
          <w:rFonts w:ascii="Calibri" w:eastAsia="Times New Roman" w:hAnsi="Calibri" w:cs="Times New Roman"/>
          <w:bCs/>
          <w:sz w:val="24"/>
          <w:szCs w:val="24"/>
        </w:rPr>
        <w:t>Receive the report.</w:t>
      </w:r>
    </w:p>
    <w:p w:rsidR="0049385B" w:rsidRPr="0049385B" w:rsidRDefault="0049385B" w:rsidP="0049385B">
      <w:pPr>
        <w:spacing w:before="120" w:after="120" w:line="240" w:lineRule="auto"/>
        <w:ind w:left="720" w:right="1440"/>
        <w:jc w:val="both"/>
        <w:rPr>
          <w:rFonts w:ascii="Calibri" w:eastAsia="Times New Roman" w:hAnsi="Calibri" w:cs="Arial"/>
          <w:b/>
          <w:sz w:val="24"/>
          <w:szCs w:val="24"/>
        </w:rPr>
      </w:pPr>
    </w:p>
    <w:p w:rsidR="0049385B" w:rsidRPr="0049385B" w:rsidRDefault="0049385B" w:rsidP="0049385B">
      <w:pPr>
        <w:spacing w:before="120" w:after="120" w:line="240" w:lineRule="auto"/>
        <w:ind w:left="720" w:right="1440"/>
        <w:jc w:val="both"/>
        <w:rPr>
          <w:rFonts w:ascii="Calibri" w:eastAsia="Times New Roman" w:hAnsi="Calibri" w:cs="Arial"/>
          <w:b/>
        </w:rPr>
      </w:pPr>
    </w:p>
    <w:p w:rsidR="0049385B" w:rsidRPr="0049385B" w:rsidRDefault="0049385B" w:rsidP="0049385B">
      <w:pPr>
        <w:spacing w:before="120" w:after="120" w:line="240" w:lineRule="auto"/>
        <w:ind w:left="720" w:right="1440"/>
        <w:jc w:val="both"/>
        <w:rPr>
          <w:rFonts w:ascii="Calibri" w:eastAsia="Times New Roman" w:hAnsi="Calibri" w:cs="Arial"/>
          <w:b/>
        </w:rPr>
      </w:pPr>
    </w:p>
    <w:p w:rsidR="0049385B" w:rsidRPr="0049385B" w:rsidRDefault="0049385B" w:rsidP="0049385B">
      <w:p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color w:val="000000"/>
          <w:sz w:val="24"/>
          <w:szCs w:val="24"/>
        </w:rPr>
        <w:t>Roscoe Brown</w:t>
      </w:r>
    </w:p>
    <w:p w:rsidR="0049385B" w:rsidRPr="0049385B" w:rsidRDefault="0049385B" w:rsidP="0049385B">
      <w:pPr>
        <w:tabs>
          <w:tab w:val="left" w:pos="0"/>
        </w:tabs>
        <w:spacing w:after="0" w:line="240" w:lineRule="auto"/>
        <w:rPr>
          <w:rFonts w:ascii="Calibri" w:eastAsia="Times New Roman" w:hAnsi="Calibri" w:cs="Times New Roman"/>
          <w:bCs/>
          <w:sz w:val="24"/>
          <w:szCs w:val="24"/>
        </w:rPr>
      </w:pPr>
      <w:r w:rsidRPr="0049385B">
        <w:rPr>
          <w:rFonts w:ascii="Calibri" w:eastAsia="Calibri" w:hAnsi="Calibri" w:cs="Times New Roman"/>
          <w:iCs/>
          <w:sz w:val="24"/>
          <w:szCs w:val="24"/>
        </w:rPr>
        <w:t>Chief Operating Officer/VP of Operations</w:t>
      </w:r>
    </w:p>
    <w:p w:rsidR="0049385B" w:rsidRPr="0049385B" w:rsidRDefault="0049385B" w:rsidP="0049385B">
      <w:pPr>
        <w:tabs>
          <w:tab w:val="left" w:pos="0"/>
        </w:tabs>
        <w:spacing w:after="0" w:line="240" w:lineRule="auto"/>
        <w:rPr>
          <w:rFonts w:ascii="Calibri" w:eastAsia="Times New Roman" w:hAnsi="Calibri" w:cs="Times New Roman"/>
          <w:bCs/>
          <w:sz w:val="24"/>
          <w:szCs w:val="24"/>
        </w:rPr>
      </w:pPr>
    </w:p>
    <w:p w:rsidR="0049385B" w:rsidRPr="0049385B" w:rsidRDefault="0049385B" w:rsidP="0049385B">
      <w:pPr>
        <w:tabs>
          <w:tab w:val="left" w:pos="0"/>
        </w:tabs>
        <w:spacing w:after="0" w:line="240" w:lineRule="auto"/>
        <w:rPr>
          <w:rFonts w:ascii="Calibri" w:eastAsia="Times New Roman" w:hAnsi="Calibri" w:cs="Times New Roman"/>
          <w:bCs/>
          <w:sz w:val="24"/>
          <w:szCs w:val="24"/>
        </w:rPr>
      </w:pPr>
    </w:p>
    <w:p w:rsidR="0049385B" w:rsidRPr="0049385B" w:rsidRDefault="0049385B" w:rsidP="0049385B">
      <w:p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color w:val="000000"/>
          <w:sz w:val="24"/>
          <w:szCs w:val="24"/>
        </w:rPr>
        <w:t>Attachments</w:t>
      </w:r>
      <w:r w:rsidRPr="0049385B">
        <w:rPr>
          <w:rFonts w:ascii="Calibri" w:eastAsia="Times New Roman" w:hAnsi="Calibri" w:cs="Times New Roman"/>
          <w:bCs/>
          <w:color w:val="000000"/>
          <w:sz w:val="24"/>
          <w:szCs w:val="24"/>
        </w:rPr>
        <w:tab/>
      </w:r>
    </w:p>
    <w:p w:rsidR="0049385B" w:rsidRPr="0049385B" w:rsidRDefault="0049385B" w:rsidP="0049385B">
      <w:pPr>
        <w:spacing w:after="0" w:line="240" w:lineRule="auto"/>
        <w:ind w:left="720" w:right="1440" w:hanging="3600"/>
        <w:jc w:val="both"/>
        <w:rPr>
          <w:rFonts w:ascii="Calibri" w:eastAsia="Times New Roman" w:hAnsi="Calibri" w:cs="Arial"/>
          <w:color w:val="000000"/>
          <w:sz w:val="24"/>
          <w:szCs w:val="24"/>
        </w:rPr>
      </w:pPr>
    </w:p>
    <w:p w:rsidR="0049385B" w:rsidRPr="0049385B" w:rsidRDefault="0049385B" w:rsidP="0049385B">
      <w:pPr>
        <w:spacing w:after="0" w:line="240" w:lineRule="auto"/>
        <w:ind w:left="3600" w:hanging="3600"/>
        <w:jc w:val="both"/>
        <w:rPr>
          <w:rFonts w:ascii="Calibri" w:eastAsia="Times New Roman" w:hAnsi="Calibri" w:cs="Arial"/>
          <w:color w:val="000000"/>
          <w:sz w:val="24"/>
          <w:szCs w:val="24"/>
        </w:rPr>
      </w:pPr>
    </w:p>
    <w:p w:rsidR="0049385B" w:rsidRPr="0049385B" w:rsidRDefault="0049385B" w:rsidP="0049385B">
      <w:pPr>
        <w:spacing w:after="0" w:line="240" w:lineRule="auto"/>
        <w:ind w:left="3600" w:hanging="3600"/>
        <w:jc w:val="both"/>
        <w:rPr>
          <w:rFonts w:ascii="Calibri" w:eastAsia="Times New Roman" w:hAnsi="Calibri" w:cs="Arial"/>
          <w:color w:val="000000"/>
          <w:sz w:val="24"/>
          <w:szCs w:val="24"/>
        </w:rPr>
      </w:pPr>
    </w:p>
    <w:p w:rsidR="0049385B" w:rsidRPr="0049385B" w:rsidRDefault="0049385B" w:rsidP="0049385B">
      <w:pPr>
        <w:spacing w:after="0" w:line="240" w:lineRule="auto"/>
        <w:ind w:left="3600" w:hanging="3600"/>
        <w:jc w:val="both"/>
        <w:rPr>
          <w:rFonts w:ascii="Calibri" w:eastAsia="Times New Roman" w:hAnsi="Calibri" w:cs="Arial"/>
          <w:color w:val="000000"/>
          <w:sz w:val="24"/>
          <w:szCs w:val="24"/>
        </w:rPr>
      </w:pPr>
    </w:p>
    <w:p w:rsidR="0049385B" w:rsidRPr="0049385B" w:rsidRDefault="0049385B" w:rsidP="0049385B">
      <w:pPr>
        <w:tabs>
          <w:tab w:val="left" w:pos="0"/>
        </w:tabs>
        <w:spacing w:after="0" w:line="240" w:lineRule="auto"/>
        <w:rPr>
          <w:rFonts w:ascii="Calibri" w:eastAsia="Times New Roman" w:hAnsi="Calibri" w:cs="Times New Roman"/>
          <w:bCs/>
          <w:sz w:val="24"/>
          <w:szCs w:val="24"/>
        </w:rPr>
      </w:pPr>
      <w:r w:rsidRPr="0049385B">
        <w:rPr>
          <w:rFonts w:ascii="Calibri" w:eastAsia="Times New Roman" w:hAnsi="Calibri" w:cs="Times New Roman"/>
          <w:bCs/>
          <w:sz w:val="24"/>
          <w:szCs w:val="24"/>
        </w:rPr>
        <w:t>Contributing Staff includes:</w:t>
      </w:r>
    </w:p>
    <w:p w:rsidR="0049385B" w:rsidRPr="0049385B" w:rsidRDefault="0049385B" w:rsidP="0049385B">
      <w:pPr>
        <w:tabs>
          <w:tab w:val="left" w:pos="0"/>
        </w:tabs>
        <w:spacing w:after="0" w:line="240" w:lineRule="auto"/>
        <w:rPr>
          <w:rFonts w:ascii="Calibri" w:eastAsia="Times New Roman" w:hAnsi="Calibri" w:cs="Times New Roman"/>
          <w:bCs/>
          <w:sz w:val="24"/>
          <w:szCs w:val="24"/>
        </w:rPr>
      </w:pPr>
      <w:r w:rsidRPr="0049385B">
        <w:rPr>
          <w:rFonts w:ascii="Calibri" w:eastAsia="Times New Roman" w:hAnsi="Calibri" w:cs="Times New Roman"/>
          <w:bCs/>
          <w:sz w:val="24"/>
          <w:szCs w:val="24"/>
        </w:rPr>
        <w:t xml:space="preserve">Dwight Benjamin, Director of Transportation </w:t>
      </w:r>
    </w:p>
    <w:p w:rsidR="0049385B" w:rsidRPr="0049385B" w:rsidRDefault="0049385B" w:rsidP="0049385B">
      <w:p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sz w:val="24"/>
          <w:szCs w:val="24"/>
        </w:rPr>
        <w:t xml:space="preserve">Mark Emmons, </w:t>
      </w:r>
      <w:r w:rsidRPr="0049385B">
        <w:rPr>
          <w:rFonts w:ascii="Calibri" w:eastAsia="Times New Roman" w:hAnsi="Calibri" w:cs="Times New Roman"/>
          <w:bCs/>
          <w:color w:val="000000"/>
          <w:sz w:val="24"/>
          <w:szCs w:val="24"/>
        </w:rPr>
        <w:t>Director of Safety, Training &amp; Security</w:t>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Paula Haskin, Director of Flexible &amp; Contracted Services</w:t>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Ed Parsley, Director of Facilities</w:t>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Cheryl Purefoy, Superintendent of Operations</w:t>
      </w: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r w:rsidRPr="0049385B">
        <w:rPr>
          <w:rFonts w:ascii="Calibri" w:eastAsia="Times New Roman" w:hAnsi="Calibri" w:cs="Calibri"/>
          <w:b/>
          <w:bCs/>
          <w:sz w:val="24"/>
          <w:szCs w:val="24"/>
          <w:lang w:bidi="en-US"/>
        </w:rPr>
        <w:lastRenderedPageBreak/>
        <w:t>OPERATIONS DIVISION REPORT – APRIL 2019</w:t>
      </w:r>
    </w:p>
    <w:p w:rsidR="0049385B" w:rsidRPr="0049385B" w:rsidRDefault="0049385B" w:rsidP="0049385B">
      <w:pPr>
        <w:tabs>
          <w:tab w:val="left" w:pos="0"/>
        </w:tabs>
        <w:spacing w:after="0" w:line="240" w:lineRule="auto"/>
        <w:rPr>
          <w:rFonts w:ascii="Calibri" w:eastAsia="Times New Roman" w:hAnsi="Calibri" w:cs="Calibri"/>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
          <w:bCs/>
          <w:sz w:val="24"/>
          <w:szCs w:val="24"/>
          <w:lang w:bidi="en-US"/>
        </w:rPr>
      </w:pPr>
      <w:r w:rsidRPr="0049385B">
        <w:rPr>
          <w:rFonts w:ascii="Calibri" w:eastAsia="Times New Roman" w:hAnsi="Calibri" w:cs="Calibri"/>
          <w:b/>
          <w:bCs/>
          <w:sz w:val="24"/>
          <w:szCs w:val="24"/>
          <w:lang w:bidi="en-US"/>
        </w:rPr>
        <w:t>TRANSPORTATION SERVICES</w:t>
      </w:r>
    </w:p>
    <w:p w:rsidR="0049385B" w:rsidRPr="0049385B" w:rsidRDefault="0049385B" w:rsidP="0049385B">
      <w:pPr>
        <w:tabs>
          <w:tab w:val="left" w:pos="0"/>
        </w:tabs>
        <w:spacing w:after="0" w:line="240" w:lineRule="auto"/>
        <w:rPr>
          <w:rFonts w:ascii="Calibri" w:eastAsia="Times New Roman" w:hAnsi="Calibri" w:cs="Calibri"/>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Cs/>
          <w:sz w:val="24"/>
          <w:szCs w:val="24"/>
          <w:u w:val="single"/>
          <w:lang w:bidi="en-US"/>
        </w:rPr>
      </w:pPr>
      <w:r w:rsidRPr="0049385B">
        <w:rPr>
          <w:rFonts w:ascii="Calibri" w:eastAsia="Times New Roman" w:hAnsi="Calibri" w:cs="Calibri"/>
          <w:bCs/>
          <w:sz w:val="24"/>
          <w:szCs w:val="24"/>
          <w:u w:val="single"/>
          <w:lang w:bidi="en-US"/>
        </w:rPr>
        <w:t>Employee Recognition:</w:t>
      </w:r>
    </w:p>
    <w:p w:rsidR="0049385B" w:rsidRPr="0049385B" w:rsidRDefault="0049385B" w:rsidP="0049385B">
      <w:pPr>
        <w:tabs>
          <w:tab w:val="left" w:pos="0"/>
        </w:tabs>
        <w:spacing w:after="0" w:line="240" w:lineRule="auto"/>
        <w:rPr>
          <w:rFonts w:ascii="Calibri" w:eastAsia="Times New Roman" w:hAnsi="Calibri" w:cs="Calibri"/>
          <w:bCs/>
          <w:color w:val="FF0000"/>
          <w:sz w:val="24"/>
          <w:szCs w:val="24"/>
          <w:lang w:bidi="en-US"/>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April Employee of the Month: Mary Spence</w:t>
      </w:r>
    </w:p>
    <w:p w:rsidR="0049385B" w:rsidRPr="0049385B" w:rsidRDefault="0049385B" w:rsidP="0049385B">
      <w:pPr>
        <w:spacing w:after="0" w:line="240" w:lineRule="auto"/>
        <w:rPr>
          <w:rFonts w:ascii="Calibri" w:eastAsia="Calibri" w:hAnsi="Calibri" w:cs="Calibri"/>
          <w:b/>
          <w:sz w:val="24"/>
          <w:szCs w:val="24"/>
        </w:rPr>
      </w:pPr>
    </w:p>
    <w:p w:rsidR="0049385B" w:rsidRPr="0049385B" w:rsidRDefault="0049385B" w:rsidP="0049385B">
      <w:pPr>
        <w:tabs>
          <w:tab w:val="left" w:pos="0"/>
        </w:tabs>
        <w:spacing w:after="0" w:line="240" w:lineRule="auto"/>
        <w:rPr>
          <w:rFonts w:ascii="Calibri" w:eastAsia="Times New Roman" w:hAnsi="Calibri" w:cs="Calibri"/>
          <w:bCs/>
          <w:sz w:val="24"/>
          <w:szCs w:val="24"/>
          <w:u w:val="single"/>
          <w:lang w:bidi="en-US"/>
        </w:rPr>
      </w:pPr>
      <w:r w:rsidRPr="0049385B">
        <w:rPr>
          <w:rFonts w:ascii="Calibri" w:eastAsia="Times New Roman" w:hAnsi="Calibri" w:cs="Calibri"/>
          <w:bCs/>
          <w:sz w:val="24"/>
          <w:szCs w:val="24"/>
          <w:u w:val="single"/>
          <w:lang w:bidi="en-US"/>
        </w:rPr>
        <w:t>Commendations:</w:t>
      </w:r>
    </w:p>
    <w:p w:rsidR="0049385B" w:rsidRPr="0049385B" w:rsidRDefault="0049385B" w:rsidP="0049385B">
      <w:pPr>
        <w:spacing w:after="0" w:line="240" w:lineRule="auto"/>
        <w:rPr>
          <w:rFonts w:ascii="Calibri" w:eastAsia="Calibri" w:hAnsi="Calibri" w:cs="Calibri"/>
          <w:sz w:val="24"/>
        </w:rPr>
      </w:pPr>
      <w:r w:rsidRPr="0049385B">
        <w:rPr>
          <w:rFonts w:ascii="Calibri" w:eastAsia="Calibri" w:hAnsi="Calibri" w:cs="Calibri"/>
          <w:sz w:val="24"/>
        </w:rPr>
        <w:t xml:space="preserve">The following Transportation employees were recognized for their extraordinary customer service during the month of April: </w:t>
      </w:r>
    </w:p>
    <w:p w:rsidR="0049385B" w:rsidRPr="0049385B" w:rsidRDefault="0049385B" w:rsidP="0049385B">
      <w:pPr>
        <w:spacing w:after="0" w:line="240" w:lineRule="auto"/>
        <w:rPr>
          <w:rFonts w:ascii="Calibri" w:eastAsia="Calibri" w:hAnsi="Calibri" w:cs="Calibri"/>
          <w:sz w:val="24"/>
        </w:rPr>
      </w:pPr>
    </w:p>
    <w:p w:rsidR="0049385B" w:rsidRPr="0049385B" w:rsidRDefault="0049385B" w:rsidP="0049385B">
      <w:pPr>
        <w:spacing w:after="0" w:line="240" w:lineRule="auto"/>
        <w:rPr>
          <w:rFonts w:ascii="Calibri" w:eastAsia="Calibri" w:hAnsi="Calibri" w:cs="Calibri"/>
          <w:sz w:val="24"/>
        </w:rPr>
      </w:pPr>
      <w:r w:rsidRPr="0049385B">
        <w:rPr>
          <w:rFonts w:ascii="Calibri" w:eastAsia="Calibri" w:hAnsi="Calibri" w:cs="Calibri"/>
          <w:sz w:val="24"/>
        </w:rPr>
        <w:t xml:space="preserve">Brittany Anthony, Paris Barnes, Roger Bobbitt x2, Joetta Camden, Dexter Davis, Wanda Ford, </w:t>
      </w:r>
      <w:proofErr w:type="spellStart"/>
      <w:r w:rsidRPr="0049385B">
        <w:rPr>
          <w:rFonts w:ascii="Calibri" w:eastAsia="Calibri" w:hAnsi="Calibri" w:cs="Calibri"/>
          <w:sz w:val="24"/>
        </w:rPr>
        <w:t>Onee</w:t>
      </w:r>
      <w:proofErr w:type="spellEnd"/>
      <w:r w:rsidRPr="0049385B">
        <w:rPr>
          <w:rFonts w:ascii="Calibri" w:eastAsia="Calibri" w:hAnsi="Calibri" w:cs="Calibri"/>
          <w:sz w:val="24"/>
        </w:rPr>
        <w:t xml:space="preserve"> Gooch, Marilyn Hughes, Terry </w:t>
      </w:r>
      <w:proofErr w:type="spellStart"/>
      <w:r w:rsidRPr="0049385B">
        <w:rPr>
          <w:rFonts w:ascii="Calibri" w:eastAsia="Calibri" w:hAnsi="Calibri" w:cs="Calibri"/>
          <w:sz w:val="24"/>
        </w:rPr>
        <w:t>LaGrone</w:t>
      </w:r>
      <w:proofErr w:type="spellEnd"/>
      <w:r w:rsidRPr="0049385B">
        <w:rPr>
          <w:rFonts w:ascii="Calibri" w:eastAsia="Calibri" w:hAnsi="Calibri" w:cs="Calibri"/>
          <w:sz w:val="24"/>
        </w:rPr>
        <w:t xml:space="preserve">, Timothy Martin, </w:t>
      </w:r>
      <w:proofErr w:type="spellStart"/>
      <w:r w:rsidRPr="0049385B">
        <w:rPr>
          <w:rFonts w:ascii="Calibri" w:eastAsia="Calibri" w:hAnsi="Calibri" w:cs="Calibri"/>
          <w:sz w:val="24"/>
        </w:rPr>
        <w:t>Maryah</w:t>
      </w:r>
      <w:proofErr w:type="spellEnd"/>
      <w:r w:rsidRPr="0049385B">
        <w:rPr>
          <w:rFonts w:ascii="Calibri" w:eastAsia="Calibri" w:hAnsi="Calibri" w:cs="Calibri"/>
          <w:sz w:val="24"/>
        </w:rPr>
        <w:t xml:space="preserve"> </w:t>
      </w:r>
      <w:proofErr w:type="spellStart"/>
      <w:r w:rsidRPr="0049385B">
        <w:rPr>
          <w:rFonts w:ascii="Calibri" w:eastAsia="Calibri" w:hAnsi="Calibri" w:cs="Calibri"/>
          <w:sz w:val="24"/>
        </w:rPr>
        <w:t>Moncel</w:t>
      </w:r>
      <w:proofErr w:type="spellEnd"/>
      <w:r w:rsidRPr="0049385B">
        <w:rPr>
          <w:rFonts w:ascii="Calibri" w:eastAsia="Calibri" w:hAnsi="Calibri" w:cs="Calibri"/>
          <w:sz w:val="24"/>
        </w:rPr>
        <w:t xml:space="preserve">, Lavelle </w:t>
      </w:r>
      <w:proofErr w:type="spellStart"/>
      <w:r w:rsidRPr="0049385B">
        <w:rPr>
          <w:rFonts w:ascii="Calibri" w:eastAsia="Calibri" w:hAnsi="Calibri" w:cs="Calibri"/>
          <w:sz w:val="24"/>
        </w:rPr>
        <w:t>Tealer</w:t>
      </w:r>
      <w:proofErr w:type="spellEnd"/>
      <w:r w:rsidRPr="0049385B">
        <w:rPr>
          <w:rFonts w:ascii="Calibri" w:eastAsia="Calibri" w:hAnsi="Calibri" w:cs="Calibri"/>
          <w:sz w:val="24"/>
        </w:rPr>
        <w:t xml:space="preserve"> Charles Valentine Supervisor #24, Sylvia Walker and Mary Williams</w:t>
      </w:r>
    </w:p>
    <w:p w:rsidR="0049385B" w:rsidRPr="0049385B" w:rsidRDefault="0049385B" w:rsidP="0049385B">
      <w:pPr>
        <w:spacing w:after="0" w:line="240" w:lineRule="auto"/>
        <w:rPr>
          <w:rFonts w:ascii="Calibri" w:eastAsia="Calibri" w:hAnsi="Calibri" w:cs="Calibri"/>
          <w:sz w:val="24"/>
        </w:rPr>
      </w:pPr>
    </w:p>
    <w:p w:rsidR="0049385B" w:rsidRPr="0049385B" w:rsidRDefault="0049385B" w:rsidP="0049385B">
      <w:pPr>
        <w:spacing w:after="0" w:line="240" w:lineRule="auto"/>
        <w:rPr>
          <w:rFonts w:ascii="Calibri" w:eastAsia="Calibri" w:hAnsi="Calibri" w:cs="Calibri"/>
          <w:sz w:val="24"/>
        </w:rPr>
      </w:pPr>
      <w:r w:rsidRPr="0049385B">
        <w:rPr>
          <w:rFonts w:ascii="Calibri" w:eastAsia="Calibri" w:hAnsi="Calibri" w:cs="Calibri"/>
          <w:sz w:val="24"/>
        </w:rPr>
        <w:t>During this reporting period, the Recognition of Service Excellence Award banquet was held at the Indiana Roof Ball Room on March 21st, 2019.   Operator Misti El-Shabazz was one of the recipients of this prestigious award and received further recognition from IndyGo’s Chief Executive Officer Michael Terry, at April’s Board of Directors’ Meeting for Service Excellence.</w:t>
      </w:r>
    </w:p>
    <w:p w:rsidR="0049385B" w:rsidRPr="0049385B" w:rsidRDefault="0049385B" w:rsidP="0049385B">
      <w:pPr>
        <w:spacing w:after="0" w:line="240" w:lineRule="auto"/>
        <w:rPr>
          <w:rFonts w:ascii="Calibri" w:eastAsia="Calibri" w:hAnsi="Calibri" w:cs="Calibri"/>
          <w:sz w:val="24"/>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rPr>
        <w:t>The following operators achieved an on-time performance rating of 90% or better during the month of April.  A random drawing is held each month from this group of operators, and the winner receives an extra personal day.  The winner for the month of April is Tenisha Baine.</w:t>
      </w: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76" w:lineRule="auto"/>
        <w:rPr>
          <w:rFonts w:ascii="Calibri" w:eastAsia="Times New Roman" w:hAnsi="Calibri" w:cs="Calibri"/>
          <w:color w:val="000000"/>
        </w:rPr>
        <w:sectPr w:rsidR="0049385B" w:rsidRPr="0049385B">
          <w:pgSz w:w="12240" w:h="15840"/>
          <w:pgMar w:top="990" w:right="1260" w:bottom="810" w:left="1170" w:header="720" w:footer="720" w:gutter="0"/>
          <w:cols w:space="720"/>
        </w:sectPr>
      </w:pPr>
    </w:p>
    <w:tbl>
      <w:tblPr>
        <w:tblW w:w="4598" w:type="dxa"/>
        <w:tblInd w:w="113" w:type="dxa"/>
        <w:tblLook w:val="04A0" w:firstRow="1" w:lastRow="0" w:firstColumn="1" w:lastColumn="0" w:noHBand="0" w:noVBand="1"/>
      </w:tblPr>
      <w:tblGrid>
        <w:gridCol w:w="2582"/>
        <w:gridCol w:w="1350"/>
        <w:gridCol w:w="666"/>
      </w:tblGrid>
      <w:tr w:rsidR="0049385B" w:rsidRPr="0049385B" w:rsidTr="0049385B">
        <w:trPr>
          <w:trHeight w:val="296"/>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 TENISHA BAINE</w:t>
            </w:r>
          </w:p>
        </w:tc>
        <w:tc>
          <w:tcPr>
            <w:tcW w:w="1350" w:type="dxa"/>
            <w:tcBorders>
              <w:top w:val="single" w:sz="4" w:space="0" w:color="000000"/>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6978</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92%</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2. RON BURTON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798</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96%</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3. JNAI DICKERSON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9101</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92%</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4. ROBERT FEIOCK</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8620</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95%</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5. PATRICK GRAY</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2339</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93%</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6. ARDIS GRIFFIN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9194</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91%</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7. LACRETIA HINTON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6933</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94%</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 CALVIN JACKSON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8213</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90%</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10. JARVIS JOHNSON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9230</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91%</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11. ROBERT JORDAN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8891</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93%</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12. DAVID MADYUN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8399</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93%</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13. BETH MURRAY</w:t>
            </w:r>
          </w:p>
        </w:tc>
        <w:tc>
          <w:tcPr>
            <w:tcW w:w="1350" w:type="dxa"/>
            <w:tcBorders>
              <w:top w:val="single" w:sz="4" w:space="0" w:color="000000"/>
              <w:left w:val="nil"/>
              <w:bottom w:val="single" w:sz="4" w:space="0" w:color="auto"/>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8218</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97%</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14. JEROME NORRIS</w:t>
            </w:r>
          </w:p>
        </w:tc>
        <w:tc>
          <w:tcPr>
            <w:tcW w:w="1350" w:type="dxa"/>
            <w:tcBorders>
              <w:top w:val="single" w:sz="4" w:space="0" w:color="auto"/>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4405</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90%</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15. WESLEY ROBERTSON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8488</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92%</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16. GREGORY SCOTT</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8719</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90%</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17. LEO SCOTT</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5447</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90%</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18. CHRYSLYN STAPLES</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9159</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90%</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19. STEPHEN THEIN</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5963</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92%</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20. ANTHONY WHITE</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3334</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93%</w:t>
            </w:r>
          </w:p>
        </w:tc>
      </w:tr>
      <w:tr w:rsidR="0049385B" w:rsidRPr="0049385B" w:rsidTr="0049385B">
        <w:trPr>
          <w:trHeight w:val="255"/>
        </w:trPr>
        <w:tc>
          <w:tcPr>
            <w:tcW w:w="2582"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21. MARY WILLIAMS</w:t>
            </w:r>
          </w:p>
        </w:tc>
        <w:tc>
          <w:tcPr>
            <w:tcW w:w="1350" w:type="dxa"/>
            <w:tcBorders>
              <w:top w:val="nil"/>
              <w:left w:val="nil"/>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6709</w:t>
            </w:r>
          </w:p>
        </w:tc>
        <w:tc>
          <w:tcPr>
            <w:tcW w:w="666" w:type="dxa"/>
            <w:tcBorders>
              <w:top w:val="single" w:sz="4" w:space="0" w:color="000000"/>
              <w:left w:val="single" w:sz="4" w:space="0" w:color="000000"/>
              <w:bottom w:val="single" w:sz="4" w:space="0" w:color="000000"/>
              <w:right w:val="single" w:sz="4" w:space="0" w:color="000000"/>
            </w:tcBorders>
            <w:noWrap/>
            <w:hideMark/>
          </w:tcPr>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93%</w:t>
            </w:r>
          </w:p>
        </w:tc>
      </w:tr>
    </w:tbl>
    <w:p w:rsidR="0049385B" w:rsidRPr="0049385B" w:rsidRDefault="0049385B" w:rsidP="0049385B">
      <w:pPr>
        <w:spacing w:after="0" w:line="240" w:lineRule="auto"/>
        <w:rPr>
          <w:rFonts w:ascii="Calibri" w:eastAsia="Calibri" w:hAnsi="Calibri" w:cs="Calibri"/>
          <w:sz w:val="24"/>
          <w:szCs w:val="24"/>
        </w:rPr>
        <w:sectPr w:rsidR="0049385B" w:rsidRPr="0049385B">
          <w:type w:val="continuous"/>
          <w:pgSz w:w="12240" w:h="15840"/>
          <w:pgMar w:top="990" w:right="1260" w:bottom="810" w:left="1170" w:header="720" w:footer="720" w:gutter="0"/>
          <w:cols w:num="2" w:space="720"/>
        </w:sectPr>
      </w:pP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pBdr>
          <w:bottom w:val="single" w:sz="4" w:space="1" w:color="auto"/>
        </w:pBdr>
        <w:spacing w:after="0" w:line="240" w:lineRule="auto"/>
        <w:rPr>
          <w:rFonts w:ascii="Calibri" w:eastAsia="Calibri" w:hAnsi="Calibri" w:cs="Calibri"/>
          <w:color w:val="FF0000"/>
          <w:sz w:val="24"/>
          <w:szCs w:val="24"/>
        </w:rPr>
      </w:pPr>
    </w:p>
    <w:p w:rsidR="0049385B" w:rsidRPr="0049385B" w:rsidRDefault="0049385B" w:rsidP="0049385B">
      <w:pPr>
        <w:spacing w:after="0" w:line="240" w:lineRule="auto"/>
        <w:rPr>
          <w:rFonts w:ascii="Calibri" w:eastAsia="Times New Roman" w:hAnsi="Calibri" w:cs="Calibri"/>
          <w:sz w:val="24"/>
          <w:szCs w:val="24"/>
        </w:rPr>
        <w:sectPr w:rsidR="0049385B" w:rsidRPr="0049385B">
          <w:type w:val="continuous"/>
          <w:pgSz w:w="12240" w:h="15840"/>
          <w:pgMar w:top="990" w:right="1260" w:bottom="810" w:left="1170" w:header="720" w:footer="720" w:gutter="0"/>
          <w:cols w:space="720"/>
        </w:sectPr>
      </w:pPr>
    </w:p>
    <w:p w:rsidR="0049385B" w:rsidRPr="0049385B" w:rsidRDefault="0049385B" w:rsidP="0049385B">
      <w:pPr>
        <w:spacing w:after="0" w:line="240" w:lineRule="auto"/>
        <w:rPr>
          <w:rFonts w:ascii="Calibri" w:eastAsia="Calibri" w:hAnsi="Calibri" w:cs="Calibri"/>
          <w:b/>
          <w:sz w:val="24"/>
          <w:szCs w:val="24"/>
          <w:u w:val="single"/>
        </w:rPr>
        <w:sectPr w:rsidR="0049385B" w:rsidRPr="0049385B">
          <w:type w:val="continuous"/>
          <w:pgSz w:w="12240" w:h="15840"/>
          <w:pgMar w:top="1440" w:right="1440" w:bottom="1440" w:left="1440" w:header="720" w:footer="720" w:gutter="0"/>
          <w:cols w:num="2" w:space="720"/>
        </w:sectPr>
      </w:pPr>
    </w:p>
    <w:p w:rsidR="0049385B" w:rsidRPr="0049385B" w:rsidRDefault="0049385B" w:rsidP="0049385B">
      <w:pPr>
        <w:spacing w:after="0" w:line="240" w:lineRule="auto"/>
        <w:jc w:val="right"/>
        <w:rPr>
          <w:rFonts w:ascii="Calibri" w:eastAsia="Calibri" w:hAnsi="Calibri" w:cs="Calibri"/>
        </w:rPr>
      </w:pPr>
      <w:r w:rsidRPr="0049385B">
        <w:rPr>
          <w:rFonts w:ascii="Calibri" w:eastAsia="Calibri" w:hAnsi="Calibri" w:cs="Calibri"/>
        </w:rPr>
        <w:lastRenderedPageBreak/>
        <w:t>Item No. R – 3</w:t>
      </w:r>
    </w:p>
    <w:p w:rsidR="0049385B" w:rsidRPr="0049385B" w:rsidRDefault="0049385B" w:rsidP="0049385B">
      <w:pPr>
        <w:spacing w:after="0" w:line="240" w:lineRule="auto"/>
        <w:jc w:val="right"/>
        <w:rPr>
          <w:rFonts w:ascii="Calibri" w:eastAsia="Calibri" w:hAnsi="Calibri" w:cs="Calibri"/>
          <w:u w:val="single"/>
        </w:rPr>
      </w:pPr>
      <w:r w:rsidRPr="0049385B">
        <w:rPr>
          <w:rFonts w:ascii="Calibri" w:eastAsia="Calibri" w:hAnsi="Calibri" w:cs="Calibri"/>
        </w:rPr>
        <w:t>Page 2</w:t>
      </w:r>
    </w:p>
    <w:p w:rsidR="0049385B" w:rsidRPr="0049385B" w:rsidRDefault="0049385B" w:rsidP="0049385B">
      <w:pPr>
        <w:spacing w:after="0" w:line="240" w:lineRule="auto"/>
        <w:rPr>
          <w:rFonts w:ascii="Calibri" w:eastAsia="Calibri" w:hAnsi="Calibri" w:cs="Calibri"/>
          <w:sz w:val="24"/>
          <w:szCs w:val="24"/>
          <w:u w:val="single"/>
        </w:rPr>
      </w:pPr>
    </w:p>
    <w:p w:rsidR="0049385B" w:rsidRPr="0049385B" w:rsidRDefault="0049385B" w:rsidP="0049385B">
      <w:pPr>
        <w:spacing w:after="0" w:line="240" w:lineRule="auto"/>
        <w:rPr>
          <w:rFonts w:ascii="Calibri" w:eastAsia="Calibri" w:hAnsi="Calibri" w:cs="Calibri"/>
          <w:sz w:val="24"/>
          <w:szCs w:val="24"/>
          <w:u w:val="single"/>
        </w:rPr>
      </w:pPr>
      <w:r w:rsidRPr="0049385B">
        <w:rPr>
          <w:rFonts w:ascii="Calibri" w:eastAsia="Calibri" w:hAnsi="Calibri" w:cs="Calibri"/>
          <w:sz w:val="24"/>
          <w:szCs w:val="24"/>
          <w:u w:val="single"/>
        </w:rPr>
        <w:t>Key Performance Indicators:</w:t>
      </w:r>
    </w:p>
    <w:p w:rsidR="0049385B" w:rsidRPr="0049385B" w:rsidRDefault="0049385B" w:rsidP="0049385B">
      <w:pPr>
        <w:spacing w:after="0" w:line="240" w:lineRule="auto"/>
        <w:rPr>
          <w:rFonts w:ascii="Calibri" w:eastAsia="Calibri" w:hAnsi="Calibri" w:cs="Calibri"/>
          <w:sz w:val="24"/>
          <w:szCs w:val="24"/>
          <w:u w:val="single"/>
        </w:rPr>
      </w:pP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The On-Time Performance chart provides an overall outlook of the fixed route operators time point connections through peak and non-peak performance every month.</w:t>
      </w: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0" w:line="240" w:lineRule="auto"/>
        <w:jc w:val="center"/>
        <w:rPr>
          <w:rFonts w:ascii="Calibri" w:eastAsia="Calibri" w:hAnsi="Calibri" w:cs="Calibri"/>
          <w:b/>
          <w:i/>
          <w:sz w:val="24"/>
          <w:szCs w:val="24"/>
        </w:rPr>
      </w:pPr>
      <w:r w:rsidRPr="0049385B">
        <w:rPr>
          <w:rFonts w:ascii="Calibri" w:eastAsia="Calibri" w:hAnsi="Calibri" w:cs="Times New Roman"/>
          <w:noProof/>
        </w:rPr>
        <w:drawing>
          <wp:inline distT="0" distB="0" distL="0" distR="0" wp14:anchorId="07AB4FCD" wp14:editId="76CB0DAA">
            <wp:extent cx="4114800" cy="2476500"/>
            <wp:effectExtent l="0" t="0" r="0" b="0"/>
            <wp:docPr id="16" name="Picture 16" descr="cid:image007.png@01D50645.1E09D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7.png@01D50645.1E09DA9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114800" cy="2476500"/>
                    </a:xfrm>
                    <a:prstGeom prst="rect">
                      <a:avLst/>
                    </a:prstGeom>
                    <a:noFill/>
                    <a:ln>
                      <a:noFill/>
                    </a:ln>
                  </pic:spPr>
                </pic:pic>
              </a:graphicData>
            </a:graphic>
          </wp:inline>
        </w:drawing>
      </w:r>
    </w:p>
    <w:p w:rsidR="0049385B" w:rsidRPr="0049385B" w:rsidRDefault="0049385B" w:rsidP="0049385B">
      <w:pPr>
        <w:spacing w:after="0" w:line="240" w:lineRule="auto"/>
        <w:rPr>
          <w:rFonts w:ascii="Calibri" w:eastAsia="Calibri" w:hAnsi="Calibri" w:cs="Calibri"/>
          <w:b/>
          <w:i/>
          <w:sz w:val="24"/>
          <w:szCs w:val="24"/>
        </w:rPr>
      </w:pPr>
    </w:p>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The customer complaint chart identifies customer concerns in service delivery.</w:t>
      </w:r>
    </w:p>
    <w:p w:rsidR="0049385B" w:rsidRPr="0049385B" w:rsidRDefault="0049385B" w:rsidP="0049385B">
      <w:pPr>
        <w:spacing w:after="0" w:line="240" w:lineRule="auto"/>
        <w:jc w:val="center"/>
        <w:rPr>
          <w:rFonts w:ascii="Calibri" w:eastAsia="Calibri" w:hAnsi="Calibri" w:cs="Calibri"/>
          <w:b/>
          <w:i/>
          <w:sz w:val="24"/>
          <w:szCs w:val="24"/>
          <w:u w:val="single"/>
        </w:rPr>
      </w:pPr>
      <w:r w:rsidRPr="0049385B">
        <w:rPr>
          <w:rFonts w:ascii="Calibri" w:eastAsia="Calibri" w:hAnsi="Calibri" w:cs="Times New Roman"/>
          <w:noProof/>
        </w:rPr>
        <w:drawing>
          <wp:inline distT="0" distB="0" distL="0" distR="0" wp14:anchorId="52210E50" wp14:editId="14DF3A63">
            <wp:extent cx="4124325" cy="2371725"/>
            <wp:effectExtent l="0" t="0" r="9525" b="9525"/>
            <wp:docPr id="17" name="Picture 17" descr="cid:image006.png@01D50645.1E09D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6.png@01D50645.1E09DA9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4124325" cy="2371725"/>
                    </a:xfrm>
                    <a:prstGeom prst="rect">
                      <a:avLst/>
                    </a:prstGeom>
                    <a:noFill/>
                    <a:ln>
                      <a:noFill/>
                    </a:ln>
                  </pic:spPr>
                </pic:pic>
              </a:graphicData>
            </a:graphic>
          </wp:inline>
        </w:drawing>
      </w:r>
    </w:p>
    <w:p w:rsidR="0049385B" w:rsidRPr="0049385B" w:rsidRDefault="0049385B" w:rsidP="0049385B">
      <w:pPr>
        <w:spacing w:after="0" w:line="240" w:lineRule="auto"/>
        <w:rPr>
          <w:rFonts w:ascii="Calibri" w:eastAsia="Calibri" w:hAnsi="Calibri" w:cs="Calibri"/>
          <w:b/>
          <w:i/>
          <w:sz w:val="24"/>
          <w:szCs w:val="24"/>
        </w:rPr>
      </w:pPr>
    </w:p>
    <w:p w:rsidR="0049385B" w:rsidRPr="0049385B" w:rsidRDefault="0049385B" w:rsidP="0049385B">
      <w:pPr>
        <w:spacing w:after="0" w:line="240" w:lineRule="auto"/>
        <w:rPr>
          <w:rFonts w:ascii="Calibri" w:eastAsia="Calibri" w:hAnsi="Calibri" w:cs="Calibri"/>
          <w:b/>
          <w:sz w:val="24"/>
          <w:szCs w:val="24"/>
          <w:u w:val="single"/>
        </w:rPr>
      </w:pPr>
    </w:p>
    <w:p w:rsidR="0049385B" w:rsidRPr="0049385B" w:rsidRDefault="0049385B" w:rsidP="0049385B">
      <w:pPr>
        <w:spacing w:after="0" w:line="240" w:lineRule="auto"/>
        <w:rPr>
          <w:rFonts w:ascii="Calibri" w:eastAsia="Calibri" w:hAnsi="Calibri" w:cs="Calibri"/>
          <w:sz w:val="24"/>
          <w:szCs w:val="24"/>
          <w:u w:val="single"/>
        </w:rPr>
      </w:pPr>
      <w:r w:rsidRPr="0049385B">
        <w:rPr>
          <w:rFonts w:ascii="Calibri" w:eastAsia="Calibri" w:hAnsi="Calibri" w:cs="Calibri"/>
          <w:sz w:val="24"/>
          <w:szCs w:val="24"/>
          <w:u w:val="single"/>
        </w:rPr>
        <w:t>Community Outreach:</w:t>
      </w:r>
    </w:p>
    <w:p w:rsidR="0049385B" w:rsidRPr="0049385B" w:rsidRDefault="0049385B" w:rsidP="0049385B">
      <w:pPr>
        <w:spacing w:after="200" w:line="240" w:lineRule="auto"/>
        <w:rPr>
          <w:rFonts w:ascii="Calibri" w:eastAsia="Calibri" w:hAnsi="Calibri" w:cs="Calibri"/>
          <w:sz w:val="24"/>
        </w:rPr>
      </w:pPr>
      <w:r w:rsidRPr="0049385B">
        <w:rPr>
          <w:rFonts w:ascii="Calibri" w:eastAsia="Calibri" w:hAnsi="Calibri" w:cs="Calibri"/>
          <w:sz w:val="24"/>
        </w:rPr>
        <w:t>Operations had representatives attend the following community stakeholder meetings:</w:t>
      </w:r>
    </w:p>
    <w:p w:rsidR="0049385B" w:rsidRPr="0049385B" w:rsidRDefault="0049385B" w:rsidP="0049385B">
      <w:pPr>
        <w:numPr>
          <w:ilvl w:val="0"/>
          <w:numId w:val="4"/>
        </w:numPr>
        <w:spacing w:before="200" w:after="200" w:line="240" w:lineRule="auto"/>
        <w:contextualSpacing/>
        <w:rPr>
          <w:rFonts w:ascii="Calibri" w:eastAsia="Times New Roman" w:hAnsi="Calibri" w:cs="Times New Roman"/>
          <w:sz w:val="24"/>
          <w:szCs w:val="24"/>
          <w:lang w:bidi="en-US"/>
        </w:rPr>
      </w:pPr>
      <w:r w:rsidRPr="0049385B">
        <w:rPr>
          <w:rFonts w:ascii="Calibri" w:eastAsia="Times New Roman" w:hAnsi="Calibri" w:cs="Times New Roman"/>
          <w:sz w:val="24"/>
          <w:szCs w:val="24"/>
          <w:lang w:bidi="en-US"/>
        </w:rPr>
        <w:t>IMPD Monthly Downtown District Community Task Force Meetings</w:t>
      </w:r>
    </w:p>
    <w:p w:rsidR="0049385B" w:rsidRPr="0049385B" w:rsidRDefault="0049385B" w:rsidP="0049385B">
      <w:pPr>
        <w:numPr>
          <w:ilvl w:val="0"/>
          <w:numId w:val="4"/>
        </w:numPr>
        <w:spacing w:before="200" w:after="200" w:line="240" w:lineRule="auto"/>
        <w:contextualSpacing/>
        <w:rPr>
          <w:rFonts w:ascii="Calibri" w:eastAsia="Times New Roman" w:hAnsi="Calibri" w:cs="Times New Roman"/>
          <w:sz w:val="24"/>
          <w:szCs w:val="24"/>
          <w:lang w:bidi="en-US"/>
        </w:rPr>
      </w:pPr>
      <w:r w:rsidRPr="0049385B">
        <w:rPr>
          <w:rFonts w:ascii="Calibri" w:eastAsia="Times New Roman" w:hAnsi="Calibri" w:cs="Times New Roman"/>
          <w:sz w:val="24"/>
          <w:szCs w:val="24"/>
          <w:lang w:bidi="en-US"/>
        </w:rPr>
        <w:t>IMS Meetings</w:t>
      </w:r>
    </w:p>
    <w:p w:rsidR="0049385B" w:rsidRPr="0049385B" w:rsidRDefault="0049385B" w:rsidP="0049385B">
      <w:pPr>
        <w:numPr>
          <w:ilvl w:val="0"/>
          <w:numId w:val="4"/>
        </w:numPr>
        <w:spacing w:before="200" w:after="200" w:line="240" w:lineRule="auto"/>
        <w:contextualSpacing/>
        <w:rPr>
          <w:rFonts w:ascii="Calibri" w:eastAsia="Times New Roman" w:hAnsi="Calibri" w:cs="Times New Roman"/>
          <w:sz w:val="24"/>
          <w:szCs w:val="24"/>
          <w:lang w:bidi="en-US"/>
        </w:rPr>
      </w:pPr>
      <w:r w:rsidRPr="0049385B">
        <w:rPr>
          <w:rFonts w:ascii="Calibri" w:eastAsia="Times New Roman" w:hAnsi="Calibri" w:cs="Times New Roman"/>
          <w:sz w:val="24"/>
          <w:szCs w:val="24"/>
          <w:lang w:bidi="en-US"/>
        </w:rPr>
        <w:t>Event Advisory Board Meeting</w:t>
      </w: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lastRenderedPageBreak/>
        <w:t>Item No. R – 3</w:t>
      </w: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t>Page 3</w:t>
      </w:r>
    </w:p>
    <w:p w:rsidR="0049385B" w:rsidRPr="0049385B" w:rsidRDefault="0049385B" w:rsidP="0049385B">
      <w:pPr>
        <w:spacing w:after="0" w:line="240" w:lineRule="auto"/>
        <w:jc w:val="right"/>
        <w:rPr>
          <w:rFonts w:ascii="Calibri" w:eastAsia="Calibri" w:hAnsi="Calibri" w:cs="Times New Roman"/>
        </w:rPr>
      </w:pPr>
    </w:p>
    <w:p w:rsidR="0049385B" w:rsidRPr="0049385B" w:rsidRDefault="0049385B" w:rsidP="0049385B">
      <w:pPr>
        <w:spacing w:after="0" w:line="240" w:lineRule="auto"/>
        <w:jc w:val="right"/>
        <w:rPr>
          <w:rFonts w:ascii="Calibri" w:eastAsia="Calibri" w:hAnsi="Calibri" w:cs="Times New Roman"/>
        </w:rPr>
      </w:pPr>
    </w:p>
    <w:p w:rsidR="0049385B" w:rsidRPr="0049385B" w:rsidRDefault="0049385B" w:rsidP="0049385B">
      <w:pPr>
        <w:spacing w:after="200" w:line="240" w:lineRule="auto"/>
        <w:rPr>
          <w:rFonts w:ascii="Calibri" w:eastAsia="Calibri" w:hAnsi="Calibri" w:cs="Times New Roman"/>
          <w:sz w:val="24"/>
          <w:szCs w:val="24"/>
        </w:rPr>
      </w:pPr>
      <w:r w:rsidRPr="0049385B">
        <w:rPr>
          <w:rFonts w:ascii="Calibri" w:eastAsia="Calibri" w:hAnsi="Calibri" w:cs="Times New Roman"/>
          <w:sz w:val="24"/>
          <w:szCs w:val="24"/>
        </w:rPr>
        <w:t>Operations continue to support law enforcement and other agencies regarding special events and emergency response request</w:t>
      </w:r>
    </w:p>
    <w:p w:rsidR="0049385B" w:rsidRPr="0049385B" w:rsidRDefault="0049385B" w:rsidP="0049385B">
      <w:pPr>
        <w:spacing w:after="200" w:line="240" w:lineRule="auto"/>
        <w:rPr>
          <w:rFonts w:ascii="Calibri" w:eastAsia="Calibri" w:hAnsi="Calibri" w:cs="Calibri"/>
          <w:b/>
          <w:sz w:val="24"/>
          <w:szCs w:val="24"/>
        </w:rPr>
      </w:pPr>
      <w:r w:rsidRPr="0049385B">
        <w:rPr>
          <w:rFonts w:ascii="Calibri" w:eastAsia="Calibri" w:hAnsi="Calibri" w:cs="Calibri"/>
          <w:b/>
          <w:sz w:val="24"/>
          <w:szCs w:val="24"/>
        </w:rPr>
        <w:t>VEHICLE MAINTENANCE &amp; REPAIR</w:t>
      </w: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The 2018 corresponding months completed scheduled tasks have been included to show the amount of improvements made by the Maintenance Department and preventative maintenance scheduling.</w:t>
      </w:r>
    </w:p>
    <w:p w:rsidR="0049385B" w:rsidRPr="00187ADE" w:rsidRDefault="0049385B" w:rsidP="0049385B">
      <w:pPr>
        <w:tabs>
          <w:tab w:val="left" w:pos="1440"/>
        </w:tabs>
        <w:spacing w:after="0" w:line="240" w:lineRule="auto"/>
        <w:ind w:left="1440"/>
        <w:jc w:val="center"/>
        <w:rPr>
          <w:rFonts w:ascii="Calibri" w:eastAsia="Calibri" w:hAnsi="Calibri" w:cs="Calibri"/>
          <w:b/>
          <w:sz w:val="16"/>
          <w:szCs w:val="16"/>
        </w:rPr>
      </w:pPr>
    </w:p>
    <w:tbl>
      <w:tblPr>
        <w:tblpPr w:leftFromText="180" w:rightFromText="180" w:bottomFromText="160" w:vertAnchor="text" w:horzAnchor="margin" w:tblpY="-43"/>
        <w:tblW w:w="9946" w:type="dxa"/>
        <w:tblLook w:val="04A0" w:firstRow="1" w:lastRow="0" w:firstColumn="1" w:lastColumn="0" w:noHBand="0" w:noVBand="1"/>
      </w:tblPr>
      <w:tblGrid>
        <w:gridCol w:w="2680"/>
        <w:gridCol w:w="1177"/>
        <w:gridCol w:w="1343"/>
        <w:gridCol w:w="1254"/>
        <w:gridCol w:w="895"/>
        <w:gridCol w:w="1075"/>
        <w:gridCol w:w="1522"/>
      </w:tblGrid>
      <w:tr w:rsidR="0049385B" w:rsidRPr="0049385B" w:rsidTr="0049385B">
        <w:trPr>
          <w:trHeight w:val="304"/>
        </w:trPr>
        <w:tc>
          <w:tcPr>
            <w:tcW w:w="2680" w:type="dxa"/>
            <w:tcBorders>
              <w:top w:val="single" w:sz="4" w:space="0" w:color="auto"/>
              <w:left w:val="single" w:sz="4" w:space="0" w:color="auto"/>
              <w:bottom w:val="single" w:sz="8" w:space="0" w:color="auto"/>
              <w:right w:val="nil"/>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System</w:t>
            </w:r>
          </w:p>
        </w:tc>
        <w:tc>
          <w:tcPr>
            <w:tcW w:w="1177" w:type="dxa"/>
            <w:tcBorders>
              <w:top w:val="single" w:sz="4" w:space="0" w:color="auto"/>
              <w:left w:val="single" w:sz="8" w:space="0" w:color="auto"/>
              <w:bottom w:val="single" w:sz="8" w:space="0" w:color="auto"/>
              <w:right w:val="nil"/>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Year</w:t>
            </w:r>
          </w:p>
        </w:tc>
        <w:tc>
          <w:tcPr>
            <w:tcW w:w="1343" w:type="dxa"/>
            <w:tcBorders>
              <w:top w:val="single" w:sz="4" w:space="0" w:color="auto"/>
              <w:left w:val="single" w:sz="8" w:space="0" w:color="auto"/>
              <w:bottom w:val="single" w:sz="8" w:space="0" w:color="auto"/>
              <w:right w:val="nil"/>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Month</w:t>
            </w:r>
          </w:p>
        </w:tc>
        <w:tc>
          <w:tcPr>
            <w:tcW w:w="1254" w:type="dxa"/>
            <w:tcBorders>
              <w:top w:val="single" w:sz="4" w:space="0" w:color="auto"/>
              <w:left w:val="single" w:sz="8" w:space="0" w:color="auto"/>
              <w:bottom w:val="single" w:sz="8" w:space="0" w:color="auto"/>
              <w:right w:val="nil"/>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Completed</w:t>
            </w:r>
          </w:p>
        </w:tc>
        <w:tc>
          <w:tcPr>
            <w:tcW w:w="895" w:type="dxa"/>
            <w:tcBorders>
              <w:top w:val="single" w:sz="4" w:space="0" w:color="auto"/>
              <w:left w:val="single" w:sz="8" w:space="0" w:color="auto"/>
              <w:bottom w:val="single" w:sz="8" w:space="0" w:color="auto"/>
              <w:right w:val="nil"/>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Year</w:t>
            </w:r>
          </w:p>
        </w:tc>
        <w:tc>
          <w:tcPr>
            <w:tcW w:w="1075" w:type="dxa"/>
            <w:tcBorders>
              <w:top w:val="single" w:sz="4" w:space="0" w:color="auto"/>
              <w:left w:val="single" w:sz="8" w:space="0" w:color="auto"/>
              <w:bottom w:val="single" w:sz="8" w:space="0" w:color="auto"/>
              <w:right w:val="single" w:sz="4" w:space="0" w:color="auto"/>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Month</w:t>
            </w:r>
          </w:p>
        </w:tc>
        <w:tc>
          <w:tcPr>
            <w:tcW w:w="1522" w:type="dxa"/>
            <w:tcBorders>
              <w:top w:val="single" w:sz="4" w:space="0" w:color="auto"/>
              <w:left w:val="single" w:sz="4" w:space="0" w:color="auto"/>
              <w:bottom w:val="single" w:sz="4" w:space="0" w:color="auto"/>
              <w:right w:val="single" w:sz="4" w:space="0" w:color="auto"/>
            </w:tcBorders>
            <w:shd w:val="clear" w:color="auto" w:fill="FAC090"/>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Completed</w:t>
            </w:r>
          </w:p>
        </w:tc>
      </w:tr>
      <w:tr w:rsidR="0049385B" w:rsidRPr="0049385B" w:rsidTr="0049385B">
        <w:trPr>
          <w:trHeight w:val="304"/>
        </w:trPr>
        <w:tc>
          <w:tcPr>
            <w:tcW w:w="2680" w:type="dxa"/>
            <w:tcBorders>
              <w:top w:val="nil"/>
              <w:left w:val="single" w:sz="4"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Alignments</w:t>
            </w:r>
          </w:p>
        </w:tc>
        <w:tc>
          <w:tcPr>
            <w:tcW w:w="1177" w:type="dxa"/>
            <w:tcBorders>
              <w:top w:val="nil"/>
              <w:left w:val="single" w:sz="8"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2019</w:t>
            </w:r>
          </w:p>
        </w:tc>
        <w:tc>
          <w:tcPr>
            <w:tcW w:w="1343"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254" w:type="dxa"/>
            <w:tcBorders>
              <w:top w:val="nil"/>
              <w:left w:val="single" w:sz="8"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3</w:t>
            </w:r>
          </w:p>
        </w:tc>
        <w:tc>
          <w:tcPr>
            <w:tcW w:w="895" w:type="dxa"/>
            <w:tcBorders>
              <w:top w:val="nil"/>
              <w:left w:val="single" w:sz="8"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2018</w:t>
            </w:r>
          </w:p>
        </w:tc>
        <w:tc>
          <w:tcPr>
            <w:tcW w:w="107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522" w:type="dxa"/>
            <w:tcBorders>
              <w:top w:val="single" w:sz="4" w:space="0" w:color="auto"/>
              <w:left w:val="single" w:sz="8" w:space="0" w:color="auto"/>
              <w:bottom w:val="single" w:sz="8" w:space="0" w:color="auto"/>
              <w:right w:val="single" w:sz="4"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6</w:t>
            </w:r>
          </w:p>
        </w:tc>
      </w:tr>
      <w:tr w:rsidR="0049385B" w:rsidRPr="0049385B" w:rsidTr="0049385B">
        <w:trPr>
          <w:trHeight w:val="304"/>
        </w:trPr>
        <w:tc>
          <w:tcPr>
            <w:tcW w:w="2680" w:type="dxa"/>
            <w:tcBorders>
              <w:top w:val="nil"/>
              <w:left w:val="single" w:sz="4"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Diesel Particulate Regen</w:t>
            </w:r>
          </w:p>
        </w:tc>
        <w:tc>
          <w:tcPr>
            <w:tcW w:w="1177"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2019</w:t>
            </w:r>
          </w:p>
        </w:tc>
        <w:tc>
          <w:tcPr>
            <w:tcW w:w="1343"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254" w:type="dxa"/>
            <w:tcBorders>
              <w:top w:val="nil"/>
              <w:left w:val="single" w:sz="8"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78</w:t>
            </w:r>
          </w:p>
        </w:tc>
        <w:tc>
          <w:tcPr>
            <w:tcW w:w="89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2018</w:t>
            </w:r>
          </w:p>
        </w:tc>
        <w:tc>
          <w:tcPr>
            <w:tcW w:w="107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522" w:type="dxa"/>
            <w:tcBorders>
              <w:top w:val="nil"/>
              <w:left w:val="single" w:sz="8" w:space="0" w:color="auto"/>
              <w:bottom w:val="single" w:sz="8" w:space="0" w:color="auto"/>
              <w:right w:val="single" w:sz="4"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48</w:t>
            </w:r>
          </w:p>
        </w:tc>
      </w:tr>
      <w:tr w:rsidR="0049385B" w:rsidRPr="0049385B" w:rsidTr="0049385B">
        <w:trPr>
          <w:trHeight w:val="304"/>
        </w:trPr>
        <w:tc>
          <w:tcPr>
            <w:tcW w:w="2680" w:type="dxa"/>
            <w:tcBorders>
              <w:top w:val="nil"/>
              <w:left w:val="single" w:sz="4"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Engine/Body Steam Cleans</w:t>
            </w:r>
          </w:p>
        </w:tc>
        <w:tc>
          <w:tcPr>
            <w:tcW w:w="1177"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2019</w:t>
            </w:r>
          </w:p>
        </w:tc>
        <w:tc>
          <w:tcPr>
            <w:tcW w:w="1343"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254" w:type="dxa"/>
            <w:tcBorders>
              <w:top w:val="nil"/>
              <w:left w:val="single" w:sz="8"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55</w:t>
            </w:r>
          </w:p>
        </w:tc>
        <w:tc>
          <w:tcPr>
            <w:tcW w:w="89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2018</w:t>
            </w:r>
          </w:p>
        </w:tc>
        <w:tc>
          <w:tcPr>
            <w:tcW w:w="107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522" w:type="dxa"/>
            <w:tcBorders>
              <w:top w:val="nil"/>
              <w:left w:val="single" w:sz="8" w:space="0" w:color="auto"/>
              <w:bottom w:val="single" w:sz="8" w:space="0" w:color="auto"/>
              <w:right w:val="single" w:sz="4"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34</w:t>
            </w:r>
          </w:p>
        </w:tc>
      </w:tr>
      <w:tr w:rsidR="0049385B" w:rsidRPr="0049385B" w:rsidTr="0049385B">
        <w:trPr>
          <w:trHeight w:val="304"/>
        </w:trPr>
        <w:tc>
          <w:tcPr>
            <w:tcW w:w="2680" w:type="dxa"/>
            <w:tcBorders>
              <w:top w:val="nil"/>
              <w:left w:val="single" w:sz="4"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Ramp Inspections</w:t>
            </w:r>
          </w:p>
        </w:tc>
        <w:tc>
          <w:tcPr>
            <w:tcW w:w="1177"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2019</w:t>
            </w:r>
          </w:p>
        </w:tc>
        <w:tc>
          <w:tcPr>
            <w:tcW w:w="1343"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254" w:type="dxa"/>
            <w:tcBorders>
              <w:top w:val="nil"/>
              <w:left w:val="single" w:sz="8" w:space="0" w:color="auto"/>
              <w:bottom w:val="single" w:sz="8"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54</w:t>
            </w:r>
          </w:p>
        </w:tc>
        <w:tc>
          <w:tcPr>
            <w:tcW w:w="89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2018</w:t>
            </w:r>
          </w:p>
        </w:tc>
        <w:tc>
          <w:tcPr>
            <w:tcW w:w="1075" w:type="dxa"/>
            <w:tcBorders>
              <w:top w:val="nil"/>
              <w:left w:val="single" w:sz="8" w:space="0" w:color="auto"/>
              <w:bottom w:val="single" w:sz="8"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522" w:type="dxa"/>
            <w:tcBorders>
              <w:top w:val="nil"/>
              <w:left w:val="single" w:sz="8" w:space="0" w:color="auto"/>
              <w:bottom w:val="single" w:sz="8" w:space="0" w:color="auto"/>
              <w:right w:val="single" w:sz="4"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56</w:t>
            </w:r>
          </w:p>
        </w:tc>
      </w:tr>
      <w:tr w:rsidR="0049385B" w:rsidRPr="0049385B" w:rsidTr="0049385B">
        <w:trPr>
          <w:trHeight w:val="304"/>
        </w:trPr>
        <w:tc>
          <w:tcPr>
            <w:tcW w:w="2680" w:type="dxa"/>
            <w:tcBorders>
              <w:top w:val="nil"/>
              <w:left w:val="single" w:sz="4" w:space="0" w:color="auto"/>
              <w:bottom w:val="single" w:sz="4"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Body Inspections</w:t>
            </w:r>
          </w:p>
        </w:tc>
        <w:tc>
          <w:tcPr>
            <w:tcW w:w="1177" w:type="dxa"/>
            <w:tcBorders>
              <w:top w:val="nil"/>
              <w:left w:val="single" w:sz="8" w:space="0" w:color="auto"/>
              <w:bottom w:val="single" w:sz="4"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2019</w:t>
            </w:r>
          </w:p>
        </w:tc>
        <w:tc>
          <w:tcPr>
            <w:tcW w:w="1343" w:type="dxa"/>
            <w:tcBorders>
              <w:top w:val="nil"/>
              <w:left w:val="single" w:sz="8" w:space="0" w:color="auto"/>
              <w:bottom w:val="single" w:sz="4"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254" w:type="dxa"/>
            <w:tcBorders>
              <w:top w:val="nil"/>
              <w:left w:val="single" w:sz="8" w:space="0" w:color="auto"/>
              <w:bottom w:val="single" w:sz="4" w:space="0" w:color="auto"/>
              <w:right w:val="single" w:sz="8" w:space="0" w:color="auto"/>
            </w:tcBorders>
            <w:vAlign w:val="bottom"/>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16</w:t>
            </w:r>
          </w:p>
        </w:tc>
        <w:tc>
          <w:tcPr>
            <w:tcW w:w="895" w:type="dxa"/>
            <w:tcBorders>
              <w:top w:val="nil"/>
              <w:left w:val="single" w:sz="8" w:space="0" w:color="auto"/>
              <w:bottom w:val="single" w:sz="4"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Times New Roman" w:hAnsi="Calibri" w:cs="Calibri"/>
                <w:b/>
                <w:bCs/>
                <w:color w:val="000000"/>
                <w:szCs w:val="24"/>
              </w:rPr>
              <w:t>2018</w:t>
            </w:r>
          </w:p>
        </w:tc>
        <w:tc>
          <w:tcPr>
            <w:tcW w:w="1075" w:type="dxa"/>
            <w:tcBorders>
              <w:top w:val="nil"/>
              <w:left w:val="single" w:sz="8" w:space="0" w:color="auto"/>
              <w:bottom w:val="single" w:sz="4" w:space="0" w:color="auto"/>
              <w:right w:val="single" w:sz="8"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April</w:t>
            </w:r>
          </w:p>
        </w:tc>
        <w:tc>
          <w:tcPr>
            <w:tcW w:w="1522" w:type="dxa"/>
            <w:tcBorders>
              <w:top w:val="nil"/>
              <w:left w:val="single" w:sz="8" w:space="0" w:color="auto"/>
              <w:bottom w:val="single" w:sz="4" w:space="0" w:color="auto"/>
              <w:right w:val="single" w:sz="4" w:space="0" w:color="auto"/>
            </w:tcBorders>
            <w:hideMark/>
          </w:tcPr>
          <w:p w:rsidR="0049385B" w:rsidRPr="0049385B" w:rsidRDefault="0049385B" w:rsidP="0049385B">
            <w:pPr>
              <w:spacing w:after="200" w:line="276" w:lineRule="auto"/>
              <w:jc w:val="center"/>
              <w:rPr>
                <w:rFonts w:ascii="Calibri" w:eastAsia="Times New Roman" w:hAnsi="Calibri" w:cs="Calibri"/>
                <w:b/>
                <w:bCs/>
                <w:color w:val="000000"/>
                <w:szCs w:val="24"/>
              </w:rPr>
            </w:pPr>
            <w:r w:rsidRPr="0049385B">
              <w:rPr>
                <w:rFonts w:ascii="Calibri" w:eastAsia="Calibri" w:hAnsi="Calibri" w:cs="Calibri"/>
                <w:b/>
                <w:szCs w:val="24"/>
              </w:rPr>
              <w:t>25</w:t>
            </w:r>
          </w:p>
        </w:tc>
      </w:tr>
    </w:tbl>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The maintenance department has been recording the mean distance between road failures to the National Transit Database (NTD). As Maintenance improves the predictive maintenance program, the distance between failures should also increase. The chart below shows the distance between failures from January 2017 through current.  Each month will be compared to the prior month as a reporting standard to Maintenance to validate the predictive maintenance program.</w:t>
      </w:r>
    </w:p>
    <w:p w:rsidR="0049385B" w:rsidRPr="0049385B" w:rsidRDefault="0049385B" w:rsidP="0049385B">
      <w:pPr>
        <w:spacing w:after="0" w:line="240" w:lineRule="auto"/>
        <w:jc w:val="center"/>
        <w:rPr>
          <w:rFonts w:ascii="Calibri" w:eastAsia="Calibri" w:hAnsi="Calibri" w:cs="Calibri"/>
          <w:sz w:val="24"/>
          <w:szCs w:val="24"/>
        </w:rPr>
      </w:pPr>
      <w:r w:rsidRPr="0049385B">
        <w:rPr>
          <w:rFonts w:ascii="Calibri" w:eastAsia="Calibri" w:hAnsi="Calibri" w:cs="Calibri"/>
          <w:b/>
          <w:sz w:val="24"/>
          <w:szCs w:val="24"/>
        </w:rPr>
        <w:t>Mean Distance</w:t>
      </w:r>
      <w:r w:rsidRPr="0049385B">
        <w:rPr>
          <w:rFonts w:ascii="Calibri" w:eastAsia="Calibri" w:hAnsi="Calibri" w:cs="Calibri"/>
          <w:sz w:val="24"/>
          <w:szCs w:val="24"/>
        </w:rPr>
        <w:fldChar w:fldCharType="begin"/>
      </w:r>
      <w:r w:rsidRPr="0049385B">
        <w:rPr>
          <w:rFonts w:ascii="Calibri" w:eastAsia="Calibri" w:hAnsi="Calibri" w:cs="Calibri"/>
          <w:sz w:val="24"/>
          <w:szCs w:val="24"/>
        </w:rPr>
        <w:instrText xml:space="preserve"> LINK Excel.Sheet.12 "C:\\Users\\nlee\\Desktop\\mean distance between failures.xlsx" "Sheet1!R11C1:R21C14" \a \f 4 \h  \* MERGEFORMAT </w:instrText>
      </w:r>
      <w:r w:rsidRPr="0049385B">
        <w:rPr>
          <w:rFonts w:ascii="Calibri" w:eastAsia="Calibri" w:hAnsi="Calibri" w:cs="Calibri"/>
          <w:sz w:val="24"/>
          <w:szCs w:val="24"/>
        </w:rPr>
        <w:fldChar w:fldCharType="separate"/>
      </w:r>
    </w:p>
    <w:p w:rsidR="0049385B" w:rsidRPr="0049385B" w:rsidRDefault="0049385B" w:rsidP="0049385B">
      <w:pPr>
        <w:spacing w:after="200" w:line="240" w:lineRule="auto"/>
        <w:rPr>
          <w:rFonts w:ascii="Calibri" w:eastAsia="Calibri" w:hAnsi="Calibri" w:cs="Calibri"/>
          <w:sz w:val="16"/>
          <w:szCs w:val="16"/>
        </w:rPr>
      </w:pPr>
      <w:r w:rsidRPr="0049385B">
        <w:rPr>
          <w:rFonts w:ascii="Calibri" w:eastAsia="Calibri" w:hAnsi="Calibri" w:cs="Calibri"/>
          <w:sz w:val="24"/>
          <w:szCs w:val="24"/>
        </w:rPr>
        <w:fldChar w:fldCharType="end"/>
      </w:r>
    </w:p>
    <w:tbl>
      <w:tblPr>
        <w:tblStyle w:val="TableGrid1"/>
        <w:tblpPr w:leftFromText="180" w:rightFromText="180" w:vertAnchor="text" w:horzAnchor="margin" w:tblpY="50"/>
        <w:tblW w:w="0" w:type="auto"/>
        <w:tblInd w:w="0" w:type="dxa"/>
        <w:tblLook w:val="04A0" w:firstRow="1" w:lastRow="0" w:firstColumn="1" w:lastColumn="0" w:noHBand="0" w:noVBand="1"/>
      </w:tblPr>
      <w:tblGrid>
        <w:gridCol w:w="9350"/>
      </w:tblGrid>
      <w:tr w:rsidR="0049385B" w:rsidRPr="0049385B" w:rsidTr="0049385B">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hideMark/>
          </w:tcPr>
          <w:p w:rsidR="0049385B" w:rsidRPr="0049385B" w:rsidRDefault="0049385B" w:rsidP="0049385B">
            <w:pPr>
              <w:spacing w:after="200"/>
              <w:ind w:right="180"/>
              <w:jc w:val="center"/>
              <w:rPr>
                <w:rFonts w:cs="Calibri"/>
                <w:b/>
                <w:bCs/>
                <w:sz w:val="24"/>
                <w:szCs w:val="24"/>
              </w:rPr>
            </w:pPr>
            <w:r w:rsidRPr="0049385B">
              <w:rPr>
                <w:rFonts w:cs="Calibri"/>
                <w:b/>
                <w:bCs/>
                <w:sz w:val="24"/>
                <w:szCs w:val="24"/>
              </w:rPr>
              <w:t>Mean Distance Major Systems Failures</w:t>
            </w:r>
          </w:p>
        </w:tc>
      </w:tr>
      <w:tr w:rsidR="0049385B" w:rsidRPr="0049385B" w:rsidTr="0049385B">
        <w:trPr>
          <w:trHeight w:val="315"/>
        </w:trPr>
        <w:tc>
          <w:tcPr>
            <w:tcW w:w="935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hideMark/>
          </w:tcPr>
          <w:p w:rsidR="0049385B" w:rsidRPr="0049385B" w:rsidRDefault="0049385B" w:rsidP="0049385B">
            <w:pPr>
              <w:spacing w:after="200"/>
              <w:ind w:right="180"/>
              <w:jc w:val="center"/>
              <w:rPr>
                <w:rFonts w:cs="Calibri"/>
                <w:b/>
                <w:bCs/>
                <w:sz w:val="24"/>
                <w:szCs w:val="24"/>
              </w:rPr>
            </w:pPr>
            <w:r w:rsidRPr="0049385B">
              <w:rPr>
                <w:rFonts w:cs="Calibri"/>
                <w:b/>
                <w:bCs/>
                <w:sz w:val="24"/>
                <w:szCs w:val="24"/>
              </w:rPr>
              <w:t>Mean Distance Between All Systems Failures</w:t>
            </w:r>
          </w:p>
        </w:tc>
      </w:tr>
    </w:tbl>
    <w:tbl>
      <w:tblPr>
        <w:tblpPr w:leftFromText="180" w:rightFromText="180" w:bottomFromText="160" w:vertAnchor="text" w:horzAnchor="margin" w:tblpXSpec="center" w:tblpY="1206"/>
        <w:tblW w:w="10610" w:type="dxa"/>
        <w:tblLook w:val="04A0" w:firstRow="1" w:lastRow="0" w:firstColumn="1" w:lastColumn="0" w:noHBand="0" w:noVBand="1"/>
      </w:tblPr>
      <w:tblGrid>
        <w:gridCol w:w="746"/>
        <w:gridCol w:w="822"/>
        <w:gridCol w:w="822"/>
        <w:gridCol w:w="822"/>
        <w:gridCol w:w="822"/>
        <w:gridCol w:w="822"/>
        <w:gridCol w:w="822"/>
        <w:gridCol w:w="822"/>
        <w:gridCol w:w="822"/>
        <w:gridCol w:w="822"/>
        <w:gridCol w:w="822"/>
        <w:gridCol w:w="822"/>
        <w:gridCol w:w="822"/>
      </w:tblGrid>
      <w:tr w:rsidR="0049385B" w:rsidRPr="0049385B" w:rsidTr="0049385B">
        <w:trPr>
          <w:trHeight w:val="345"/>
        </w:trPr>
        <w:tc>
          <w:tcPr>
            <w:tcW w:w="0" w:type="auto"/>
            <w:tcBorders>
              <w:top w:val="single" w:sz="4" w:space="0" w:color="auto"/>
              <w:left w:val="single" w:sz="4" w:space="0" w:color="auto"/>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single" w:sz="8" w:space="0" w:color="auto"/>
              <w:left w:val="single" w:sz="4" w:space="0" w:color="auto"/>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2019/01</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2019/02</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2019/03</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2019/04</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2019/05</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2019/06</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2019/07</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2019/08</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2019/09</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2019/10</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2019/11</w:t>
            </w:r>
          </w:p>
        </w:tc>
        <w:tc>
          <w:tcPr>
            <w:tcW w:w="0" w:type="auto"/>
            <w:tcBorders>
              <w:top w:val="single" w:sz="8" w:space="0" w:color="auto"/>
              <w:left w:val="nil"/>
              <w:bottom w:val="single" w:sz="8" w:space="0" w:color="auto"/>
              <w:right w:val="single" w:sz="8"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2019/12</w:t>
            </w:r>
          </w:p>
        </w:tc>
      </w:tr>
      <w:tr w:rsidR="0049385B" w:rsidRPr="0049385B" w:rsidTr="0049385B">
        <w:trPr>
          <w:trHeight w:val="258"/>
        </w:trPr>
        <w:tc>
          <w:tcPr>
            <w:tcW w:w="0" w:type="auto"/>
            <w:tcBorders>
              <w:top w:val="single" w:sz="4" w:space="0" w:color="auto"/>
              <w:left w:val="single" w:sz="8" w:space="0" w:color="auto"/>
              <w:bottom w:val="single" w:sz="4" w:space="0" w:color="auto"/>
              <w:right w:val="single" w:sz="8" w:space="0" w:color="auto"/>
            </w:tcBorders>
            <w:shd w:val="clear" w:color="auto" w:fill="F2F2F2"/>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MAJOR</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6,052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7370</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8406 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5640</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single" w:sz="4" w:space="0" w:color="auto"/>
              <w:right w:val="single" w:sz="8"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r>
      <w:tr w:rsidR="0049385B" w:rsidRPr="0049385B" w:rsidTr="0049385B">
        <w:trPr>
          <w:trHeight w:val="288"/>
        </w:trPr>
        <w:tc>
          <w:tcPr>
            <w:tcW w:w="0" w:type="auto"/>
            <w:tcBorders>
              <w:top w:val="nil"/>
              <w:left w:val="single" w:sz="8" w:space="0" w:color="auto"/>
              <w:bottom w:val="single" w:sz="8" w:space="0" w:color="auto"/>
              <w:right w:val="single" w:sz="8" w:space="0" w:color="auto"/>
            </w:tcBorders>
            <w:shd w:val="clear" w:color="auto" w:fill="E2EFDA"/>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ALL</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4,312</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5182</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6937</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6382</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nil"/>
              <w:bottom w:val="nil"/>
              <w:right w:val="single" w:sz="8"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r>
      <w:tr w:rsidR="0049385B" w:rsidRPr="0049385B" w:rsidTr="0049385B">
        <w:trPr>
          <w:trHeight w:val="277"/>
        </w:trPr>
        <w:tc>
          <w:tcPr>
            <w:tcW w:w="0" w:type="auto"/>
            <w:tcBorders>
              <w:top w:val="nil"/>
              <w:left w:val="single" w:sz="8" w:space="0" w:color="auto"/>
              <w:bottom w:val="nil"/>
              <w:right w:val="nil"/>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single" w:sz="8" w:space="0" w:color="auto"/>
              <w:left w:val="single" w:sz="8" w:space="0" w:color="auto"/>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2018/01</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2018/02</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2018/03</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2018/04</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2018/05</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2018/06</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2018/07</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2018/08</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2018/09</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2018/10</w:t>
            </w:r>
          </w:p>
        </w:tc>
        <w:tc>
          <w:tcPr>
            <w:tcW w:w="0" w:type="auto"/>
            <w:tcBorders>
              <w:top w:val="single" w:sz="8" w:space="0" w:color="auto"/>
              <w:left w:val="nil"/>
              <w:bottom w:val="single" w:sz="8"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2018/11</w:t>
            </w:r>
          </w:p>
        </w:tc>
        <w:tc>
          <w:tcPr>
            <w:tcW w:w="0" w:type="auto"/>
            <w:tcBorders>
              <w:top w:val="single" w:sz="8" w:space="0" w:color="auto"/>
              <w:left w:val="nil"/>
              <w:bottom w:val="single" w:sz="8" w:space="0" w:color="auto"/>
              <w:right w:val="single" w:sz="8"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2018/12</w:t>
            </w:r>
          </w:p>
        </w:tc>
      </w:tr>
      <w:tr w:rsidR="0049385B" w:rsidRPr="0049385B" w:rsidTr="0049385B">
        <w:trPr>
          <w:trHeight w:val="258"/>
        </w:trPr>
        <w:tc>
          <w:tcPr>
            <w:tcW w:w="0" w:type="auto"/>
            <w:tcBorders>
              <w:top w:val="single" w:sz="8" w:space="0" w:color="auto"/>
              <w:left w:val="single" w:sz="8" w:space="0" w:color="auto"/>
              <w:bottom w:val="single" w:sz="4" w:space="0" w:color="auto"/>
              <w:right w:val="single" w:sz="8" w:space="0" w:color="auto"/>
            </w:tcBorders>
            <w:shd w:val="clear" w:color="auto" w:fill="F2F2F2"/>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MAJOR</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4,895</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4,392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5,342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6,238</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5,016</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4,181</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5,164</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5,554</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7,285</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12,211</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8,546</w:t>
            </w:r>
          </w:p>
        </w:tc>
        <w:tc>
          <w:tcPr>
            <w:tcW w:w="0" w:type="auto"/>
            <w:tcBorders>
              <w:top w:val="nil"/>
              <w:left w:val="nil"/>
              <w:bottom w:val="single" w:sz="4" w:space="0" w:color="auto"/>
              <w:right w:val="single" w:sz="8"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7,968</w:t>
            </w:r>
          </w:p>
        </w:tc>
      </w:tr>
      <w:tr w:rsidR="0049385B" w:rsidRPr="0049385B" w:rsidTr="0049385B">
        <w:trPr>
          <w:trHeight w:val="268"/>
        </w:trPr>
        <w:tc>
          <w:tcPr>
            <w:tcW w:w="0" w:type="auto"/>
            <w:tcBorders>
              <w:top w:val="nil"/>
              <w:left w:val="single" w:sz="8" w:space="0" w:color="auto"/>
              <w:bottom w:val="single" w:sz="8" w:space="0" w:color="auto"/>
              <w:right w:val="single" w:sz="8" w:space="0" w:color="auto"/>
            </w:tcBorders>
            <w:shd w:val="clear" w:color="auto" w:fill="E2EFDA"/>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ALL</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3,200</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3,618</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4,474</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4,822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3,973</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3,122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4,179</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4,611</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6,000</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9,962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7,023</w:t>
            </w:r>
          </w:p>
        </w:tc>
        <w:tc>
          <w:tcPr>
            <w:tcW w:w="0" w:type="auto"/>
            <w:tcBorders>
              <w:top w:val="nil"/>
              <w:left w:val="nil"/>
              <w:bottom w:val="single" w:sz="4" w:space="0" w:color="auto"/>
              <w:right w:val="single" w:sz="8" w:space="0" w:color="auto"/>
            </w:tcBorders>
            <w:noWrap/>
            <w:vAlign w:val="bottom"/>
            <w:hideMark/>
          </w:tcPr>
          <w:p w:rsidR="0049385B" w:rsidRPr="0049385B" w:rsidRDefault="0049385B" w:rsidP="0049385B">
            <w:pPr>
              <w:spacing w:after="0" w:line="240" w:lineRule="auto"/>
              <w:ind w:left="-221"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xml:space="preserve">    6,221</w:t>
            </w:r>
          </w:p>
        </w:tc>
      </w:tr>
      <w:tr w:rsidR="0049385B" w:rsidRPr="0049385B" w:rsidTr="0049385B">
        <w:trPr>
          <w:trHeight w:val="277"/>
        </w:trPr>
        <w:tc>
          <w:tcPr>
            <w:tcW w:w="0" w:type="auto"/>
            <w:tcBorders>
              <w:top w:val="nil"/>
              <w:left w:val="single" w:sz="8" w:space="0" w:color="auto"/>
              <w:bottom w:val="nil"/>
              <w:right w:val="nil"/>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2017/01</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2017/02</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2017/03</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2017/04</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2017/05</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2017/06</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2017/07</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2017/08</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2017/09</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2017/10</w:t>
            </w:r>
          </w:p>
        </w:tc>
        <w:tc>
          <w:tcPr>
            <w:tcW w:w="0" w:type="auto"/>
            <w:tcBorders>
              <w:top w:val="nil"/>
              <w:left w:val="nil"/>
              <w:bottom w:val="single" w:sz="4" w:space="0" w:color="auto"/>
              <w:right w:val="single" w:sz="4"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2017/11</w:t>
            </w:r>
          </w:p>
        </w:tc>
        <w:tc>
          <w:tcPr>
            <w:tcW w:w="0" w:type="auto"/>
            <w:tcBorders>
              <w:top w:val="nil"/>
              <w:left w:val="nil"/>
              <w:bottom w:val="single" w:sz="4" w:space="0" w:color="auto"/>
              <w:right w:val="single" w:sz="8" w:space="0" w:color="auto"/>
            </w:tcBorders>
            <w:shd w:val="clear" w:color="auto" w:fill="8EA9DB"/>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FFFFFF"/>
                <w:sz w:val="18"/>
                <w:szCs w:val="18"/>
              </w:rPr>
            </w:pPr>
            <w:r w:rsidRPr="0049385B">
              <w:rPr>
                <w:rFonts w:ascii="Calibri" w:eastAsia="Times New Roman" w:hAnsi="Calibri" w:cs="Calibri"/>
                <w:b/>
                <w:bCs/>
                <w:color w:val="FFFFFF"/>
                <w:sz w:val="18"/>
                <w:szCs w:val="18"/>
              </w:rPr>
              <w:t>2017/12</w:t>
            </w:r>
          </w:p>
        </w:tc>
      </w:tr>
      <w:tr w:rsidR="0049385B" w:rsidRPr="0049385B" w:rsidTr="0049385B">
        <w:trPr>
          <w:trHeight w:val="268"/>
        </w:trPr>
        <w:tc>
          <w:tcPr>
            <w:tcW w:w="0" w:type="auto"/>
            <w:tcBorders>
              <w:top w:val="single" w:sz="8" w:space="0" w:color="auto"/>
              <w:left w:val="single" w:sz="8" w:space="0" w:color="auto"/>
              <w:bottom w:val="single" w:sz="4" w:space="0" w:color="auto"/>
              <w:right w:val="single" w:sz="8" w:space="0" w:color="auto"/>
            </w:tcBorders>
            <w:shd w:val="clear" w:color="auto" w:fill="F2F2F2"/>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MAJOR</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5,834</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9,585</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6,907</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5,745</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5,269</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7,070</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6,655</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8,202</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7,049</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6,330</w:t>
            </w:r>
          </w:p>
        </w:tc>
        <w:tc>
          <w:tcPr>
            <w:tcW w:w="0" w:type="auto"/>
            <w:tcBorders>
              <w:top w:val="nil"/>
              <w:left w:val="nil"/>
              <w:bottom w:val="single" w:sz="4"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5,496</w:t>
            </w:r>
          </w:p>
        </w:tc>
        <w:tc>
          <w:tcPr>
            <w:tcW w:w="0" w:type="auto"/>
            <w:tcBorders>
              <w:top w:val="nil"/>
              <w:left w:val="nil"/>
              <w:bottom w:val="single" w:sz="4" w:space="0" w:color="auto"/>
              <w:right w:val="single" w:sz="8"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7,000</w:t>
            </w:r>
          </w:p>
        </w:tc>
      </w:tr>
      <w:tr w:rsidR="0049385B" w:rsidRPr="0049385B" w:rsidTr="0049385B">
        <w:trPr>
          <w:trHeight w:val="278"/>
        </w:trPr>
        <w:tc>
          <w:tcPr>
            <w:tcW w:w="0" w:type="auto"/>
            <w:tcBorders>
              <w:top w:val="nil"/>
              <w:left w:val="single" w:sz="8" w:space="0" w:color="auto"/>
              <w:bottom w:val="single" w:sz="8" w:space="0" w:color="auto"/>
              <w:right w:val="single" w:sz="8" w:space="0" w:color="auto"/>
            </w:tcBorders>
            <w:shd w:val="clear" w:color="auto" w:fill="E2EFDA"/>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ALL</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4,805</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7,465</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5,708</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5,359</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4,615</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5,730</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4,979</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6,062</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5,258</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5,333</w:t>
            </w:r>
          </w:p>
        </w:tc>
        <w:tc>
          <w:tcPr>
            <w:tcW w:w="0" w:type="auto"/>
            <w:tcBorders>
              <w:top w:val="nil"/>
              <w:left w:val="nil"/>
              <w:bottom w:val="single" w:sz="8" w:space="0" w:color="auto"/>
              <w:right w:val="single" w:sz="4"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4,389</w:t>
            </w:r>
          </w:p>
        </w:tc>
        <w:tc>
          <w:tcPr>
            <w:tcW w:w="0" w:type="auto"/>
            <w:tcBorders>
              <w:top w:val="nil"/>
              <w:left w:val="nil"/>
              <w:bottom w:val="single" w:sz="8" w:space="0" w:color="auto"/>
              <w:right w:val="single" w:sz="8" w:space="0" w:color="auto"/>
            </w:tcBorders>
            <w:noWrap/>
            <w:vAlign w:val="bottom"/>
            <w:hideMark/>
          </w:tcPr>
          <w:p w:rsidR="0049385B" w:rsidRPr="0049385B" w:rsidRDefault="0049385B" w:rsidP="0049385B">
            <w:pPr>
              <w:spacing w:after="0" w:line="240" w:lineRule="auto"/>
              <w:ind w:hanging="109"/>
              <w:jc w:val="center"/>
              <w:rPr>
                <w:rFonts w:ascii="Calibri" w:eastAsia="Times New Roman" w:hAnsi="Calibri" w:cs="Calibri"/>
                <w:b/>
                <w:bCs/>
                <w:color w:val="000000"/>
                <w:sz w:val="18"/>
                <w:szCs w:val="18"/>
              </w:rPr>
            </w:pPr>
            <w:r w:rsidRPr="0049385B">
              <w:rPr>
                <w:rFonts w:ascii="Calibri" w:eastAsia="Times New Roman" w:hAnsi="Calibri" w:cs="Calibri"/>
                <w:b/>
                <w:bCs/>
                <w:color w:val="000000"/>
                <w:sz w:val="18"/>
                <w:szCs w:val="18"/>
              </w:rPr>
              <w:t>4,895</w:t>
            </w:r>
          </w:p>
        </w:tc>
      </w:tr>
    </w:tbl>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lastRenderedPageBreak/>
        <w:t>Item No. R – 3</w:t>
      </w: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t>Page 4</w:t>
      </w:r>
    </w:p>
    <w:p w:rsidR="0049385B" w:rsidRPr="0049385B" w:rsidRDefault="0049385B" w:rsidP="0049385B">
      <w:pPr>
        <w:spacing w:after="200" w:line="240" w:lineRule="auto"/>
        <w:rPr>
          <w:rFonts w:ascii="Calibri" w:eastAsia="Calibri" w:hAnsi="Calibri" w:cs="Calibri"/>
          <w:sz w:val="24"/>
          <w:szCs w:val="24"/>
        </w:rPr>
      </w:pPr>
    </w:p>
    <w:p w:rsidR="0049385B" w:rsidRPr="0049385B" w:rsidRDefault="0049385B" w:rsidP="0049385B">
      <w:pPr>
        <w:spacing w:after="200" w:line="240" w:lineRule="auto"/>
        <w:rPr>
          <w:rFonts w:ascii="Calibri" w:eastAsia="Calibri" w:hAnsi="Calibri" w:cs="Calibri"/>
          <w:b/>
          <w:sz w:val="24"/>
          <w:szCs w:val="24"/>
        </w:rPr>
      </w:pPr>
      <w:r w:rsidRPr="0049385B">
        <w:rPr>
          <w:rFonts w:ascii="Calibri" w:eastAsia="Calibri" w:hAnsi="Calibri" w:cs="Calibri"/>
          <w:b/>
          <w:sz w:val="24"/>
          <w:szCs w:val="24"/>
        </w:rPr>
        <w:t>FLEET SERVICES &amp; INVENTORY CONTROL</w:t>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 xml:space="preserve">There were 180 buses detailed in April. The goal is to detail every bus at least once per month. The entire fleet was detailed this month.  </w:t>
      </w: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200" w:line="276" w:lineRule="auto"/>
        <w:rPr>
          <w:rFonts w:ascii="Calibri" w:eastAsia="Calibri" w:hAnsi="Calibri" w:cs="Times New Roman"/>
          <w:sz w:val="24"/>
          <w:szCs w:val="24"/>
        </w:rPr>
      </w:pPr>
      <w:r w:rsidRPr="0049385B">
        <w:rPr>
          <w:rFonts w:ascii="Calibri" w:eastAsia="Calibri" w:hAnsi="Calibri" w:cs="Times New Roman"/>
          <w:sz w:val="24"/>
          <w:szCs w:val="24"/>
        </w:rPr>
        <w:t xml:space="preserve">We have collected approximately $5,320.16 core charges for parts for the month of April. </w:t>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 xml:space="preserve">The Storeroom received 394 PO’s in April. They inventoried 1554 stock code items and processed 1557 work order requisitions. </w:t>
      </w:r>
    </w:p>
    <w:p w:rsidR="0049385B" w:rsidRPr="0049385B" w:rsidRDefault="0049385B" w:rsidP="0049385B">
      <w:pPr>
        <w:spacing w:after="200" w:line="276" w:lineRule="auto"/>
        <w:rPr>
          <w:rFonts w:ascii="Calibri" w:eastAsia="Calibri" w:hAnsi="Calibri" w:cs="Times New Roman"/>
          <w:sz w:val="24"/>
          <w:szCs w:val="24"/>
          <w:u w:val="single"/>
        </w:rPr>
      </w:pPr>
    </w:p>
    <w:p w:rsidR="0049385B" w:rsidRPr="0049385B" w:rsidRDefault="0049385B" w:rsidP="0049385B">
      <w:pPr>
        <w:spacing w:after="200" w:line="276" w:lineRule="auto"/>
        <w:rPr>
          <w:rFonts w:ascii="Calibri" w:eastAsia="Calibri" w:hAnsi="Calibri" w:cs="Times New Roman"/>
          <w:sz w:val="24"/>
          <w:szCs w:val="24"/>
          <w:u w:val="single"/>
        </w:rPr>
      </w:pPr>
      <w:r w:rsidRPr="0049385B">
        <w:rPr>
          <w:rFonts w:ascii="Calibri" w:eastAsia="Calibri" w:hAnsi="Calibri" w:cs="Times New Roman"/>
          <w:sz w:val="24"/>
          <w:szCs w:val="24"/>
          <w:u w:val="single"/>
        </w:rPr>
        <w:t xml:space="preserve">Mileage Summary: </w:t>
      </w:r>
    </w:p>
    <w:p w:rsidR="0049385B" w:rsidRPr="0049385B" w:rsidRDefault="0049385B" w:rsidP="0049385B">
      <w:pPr>
        <w:spacing w:after="200" w:line="276" w:lineRule="auto"/>
        <w:rPr>
          <w:rFonts w:ascii="Calibri" w:eastAsia="Calibri" w:hAnsi="Calibri" w:cs="Times New Roman"/>
          <w:sz w:val="24"/>
          <w:szCs w:val="24"/>
        </w:rPr>
      </w:pPr>
      <w:r w:rsidRPr="0049385B">
        <w:rPr>
          <w:rFonts w:ascii="Calibri" w:eastAsia="Calibri" w:hAnsi="Calibri" w:cs="Times New Roman"/>
          <w:sz w:val="24"/>
          <w:szCs w:val="24"/>
        </w:rPr>
        <w:t>We have logged 2,847,711.40 miles YTD</w:t>
      </w:r>
    </w:p>
    <w:tbl>
      <w:tblPr>
        <w:tblStyle w:val="TableGrid1"/>
        <w:tblW w:w="0" w:type="auto"/>
        <w:tblInd w:w="0" w:type="dxa"/>
        <w:tblLook w:val="04A0" w:firstRow="1" w:lastRow="0" w:firstColumn="1" w:lastColumn="0" w:noHBand="0" w:noVBand="1"/>
      </w:tblPr>
      <w:tblGrid>
        <w:gridCol w:w="809"/>
        <w:gridCol w:w="809"/>
        <w:gridCol w:w="809"/>
        <w:gridCol w:w="809"/>
        <w:gridCol w:w="787"/>
        <w:gridCol w:w="786"/>
        <w:gridCol w:w="785"/>
        <w:gridCol w:w="788"/>
        <w:gridCol w:w="786"/>
        <w:gridCol w:w="787"/>
        <w:gridCol w:w="788"/>
        <w:gridCol w:w="787"/>
      </w:tblGrid>
      <w:tr w:rsidR="0049385B" w:rsidRPr="0049385B" w:rsidTr="0049385B">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JAN</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FEB</w:t>
            </w:r>
          </w:p>
        </w:tc>
        <w:tc>
          <w:tcPr>
            <w:tcW w:w="795"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MAR</w:t>
            </w:r>
          </w:p>
        </w:tc>
        <w:tc>
          <w:tcPr>
            <w:tcW w:w="795"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APR</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MAY</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JUN</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JUL</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AUG</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SEP</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OCT</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NOV</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DEC</w:t>
            </w:r>
          </w:p>
        </w:tc>
      </w:tr>
      <w:tr w:rsidR="0049385B" w:rsidRPr="0049385B" w:rsidTr="0049385B">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707,466</w:t>
            </w:r>
          </w:p>
        </w:tc>
        <w:tc>
          <w:tcPr>
            <w:tcW w:w="794"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646,619</w:t>
            </w:r>
          </w:p>
        </w:tc>
        <w:tc>
          <w:tcPr>
            <w:tcW w:w="795"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667,992</w:t>
            </w:r>
          </w:p>
        </w:tc>
        <w:tc>
          <w:tcPr>
            <w:tcW w:w="795"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711,337</w:t>
            </w: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c>
          <w:tcPr>
            <w:tcW w:w="794"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rPr>
                <w:sz w:val="18"/>
                <w:szCs w:val="24"/>
              </w:rPr>
            </w:pPr>
          </w:p>
        </w:tc>
      </w:tr>
    </w:tbl>
    <w:p w:rsidR="0049385B" w:rsidRPr="0049385B" w:rsidRDefault="0049385B" w:rsidP="0049385B">
      <w:pPr>
        <w:spacing w:after="200" w:line="276" w:lineRule="auto"/>
        <w:rPr>
          <w:rFonts w:ascii="Calibri" w:eastAsia="Calibri" w:hAnsi="Calibri" w:cs="Times New Roman"/>
          <w:sz w:val="24"/>
          <w:szCs w:val="24"/>
        </w:rPr>
      </w:pPr>
    </w:p>
    <w:p w:rsidR="0049385B" w:rsidRPr="0049385B" w:rsidRDefault="0049385B" w:rsidP="0049385B">
      <w:pPr>
        <w:spacing w:after="200" w:line="276" w:lineRule="auto"/>
        <w:rPr>
          <w:rFonts w:ascii="Calibri" w:eastAsia="Calibri" w:hAnsi="Calibri" w:cs="Times New Roman"/>
          <w:sz w:val="24"/>
          <w:szCs w:val="24"/>
          <w:u w:val="single"/>
        </w:rPr>
      </w:pPr>
      <w:r w:rsidRPr="0049385B">
        <w:rPr>
          <w:rFonts w:ascii="Calibri" w:eastAsia="Calibri" w:hAnsi="Calibri" w:cs="Times New Roman"/>
          <w:sz w:val="24"/>
          <w:szCs w:val="24"/>
          <w:u w:val="single"/>
        </w:rPr>
        <w:t>Fluid Usage Summary:</w:t>
      </w:r>
    </w:p>
    <w:tbl>
      <w:tblPr>
        <w:tblStyle w:val="TableGrid1"/>
        <w:tblW w:w="0" w:type="auto"/>
        <w:tblInd w:w="0" w:type="dxa"/>
        <w:tblLook w:val="04A0" w:firstRow="1" w:lastRow="0" w:firstColumn="1" w:lastColumn="0" w:noHBand="0" w:noVBand="1"/>
      </w:tblPr>
      <w:tblGrid>
        <w:gridCol w:w="1362"/>
        <w:gridCol w:w="1351"/>
        <w:gridCol w:w="1369"/>
        <w:gridCol w:w="1171"/>
        <w:gridCol w:w="1373"/>
        <w:gridCol w:w="1020"/>
        <w:gridCol w:w="919"/>
        <w:gridCol w:w="965"/>
      </w:tblGrid>
      <w:tr w:rsidR="0049385B" w:rsidRPr="0049385B" w:rsidTr="0049385B">
        <w:tc>
          <w:tcPr>
            <w:tcW w:w="1457"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FLUID TYPE</w:t>
            </w:r>
          </w:p>
        </w:tc>
        <w:tc>
          <w:tcPr>
            <w:tcW w:w="1469"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JANUARY</w:t>
            </w:r>
          </w:p>
        </w:tc>
        <w:tc>
          <w:tcPr>
            <w:tcW w:w="146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FEBRUARY</w:t>
            </w:r>
          </w:p>
        </w:tc>
        <w:tc>
          <w:tcPr>
            <w:tcW w:w="1271"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MARCH</w:t>
            </w:r>
          </w:p>
        </w:tc>
        <w:tc>
          <w:tcPr>
            <w:tcW w:w="1530"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APRIL</w:t>
            </w:r>
          </w:p>
        </w:tc>
        <w:tc>
          <w:tcPr>
            <w:tcW w:w="1143"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MAY</w:t>
            </w: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JUNE</w:t>
            </w: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YTD</w:t>
            </w:r>
          </w:p>
        </w:tc>
      </w:tr>
      <w:tr w:rsidR="0049385B" w:rsidRPr="0049385B" w:rsidTr="0049385B">
        <w:tc>
          <w:tcPr>
            <w:tcW w:w="1457"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ATF</w:t>
            </w:r>
          </w:p>
        </w:tc>
        <w:tc>
          <w:tcPr>
            <w:tcW w:w="1469"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133</w:t>
            </w:r>
          </w:p>
        </w:tc>
        <w:tc>
          <w:tcPr>
            <w:tcW w:w="146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124</w:t>
            </w:r>
          </w:p>
        </w:tc>
        <w:tc>
          <w:tcPr>
            <w:tcW w:w="1271"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97</w:t>
            </w:r>
          </w:p>
        </w:tc>
        <w:tc>
          <w:tcPr>
            <w:tcW w:w="1530"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141</w:t>
            </w:r>
          </w:p>
        </w:tc>
        <w:tc>
          <w:tcPr>
            <w:tcW w:w="1143"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495</w:t>
            </w:r>
          </w:p>
        </w:tc>
      </w:tr>
      <w:tr w:rsidR="0049385B" w:rsidRPr="0049385B" w:rsidTr="0049385B">
        <w:tc>
          <w:tcPr>
            <w:tcW w:w="1457"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COOLANT</w:t>
            </w:r>
          </w:p>
        </w:tc>
        <w:tc>
          <w:tcPr>
            <w:tcW w:w="1469"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2,182</w:t>
            </w:r>
          </w:p>
        </w:tc>
        <w:tc>
          <w:tcPr>
            <w:tcW w:w="146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2,123</w:t>
            </w:r>
          </w:p>
        </w:tc>
        <w:tc>
          <w:tcPr>
            <w:tcW w:w="1271"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2,288</w:t>
            </w:r>
          </w:p>
        </w:tc>
        <w:tc>
          <w:tcPr>
            <w:tcW w:w="1530"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1,773</w:t>
            </w:r>
          </w:p>
        </w:tc>
        <w:tc>
          <w:tcPr>
            <w:tcW w:w="1143"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8,366</w:t>
            </w:r>
          </w:p>
        </w:tc>
      </w:tr>
      <w:tr w:rsidR="0049385B" w:rsidRPr="0049385B" w:rsidTr="0049385B">
        <w:tc>
          <w:tcPr>
            <w:tcW w:w="1457"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DIESEL</w:t>
            </w:r>
          </w:p>
        </w:tc>
        <w:tc>
          <w:tcPr>
            <w:tcW w:w="1469"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148,665</w:t>
            </w:r>
          </w:p>
        </w:tc>
        <w:tc>
          <w:tcPr>
            <w:tcW w:w="146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140,902</w:t>
            </w:r>
          </w:p>
        </w:tc>
        <w:tc>
          <w:tcPr>
            <w:tcW w:w="1271"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151,196</w:t>
            </w:r>
          </w:p>
        </w:tc>
        <w:tc>
          <w:tcPr>
            <w:tcW w:w="1530"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145,054</w:t>
            </w:r>
          </w:p>
        </w:tc>
        <w:tc>
          <w:tcPr>
            <w:tcW w:w="1143"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585,817</w:t>
            </w:r>
          </w:p>
        </w:tc>
      </w:tr>
      <w:tr w:rsidR="0049385B" w:rsidRPr="0049385B" w:rsidTr="0049385B">
        <w:tc>
          <w:tcPr>
            <w:tcW w:w="1457"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ENGINE OIL</w:t>
            </w:r>
          </w:p>
        </w:tc>
        <w:tc>
          <w:tcPr>
            <w:tcW w:w="1469"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793</w:t>
            </w:r>
          </w:p>
        </w:tc>
        <w:tc>
          <w:tcPr>
            <w:tcW w:w="146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665</w:t>
            </w:r>
          </w:p>
        </w:tc>
        <w:tc>
          <w:tcPr>
            <w:tcW w:w="1271"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674</w:t>
            </w:r>
          </w:p>
        </w:tc>
        <w:tc>
          <w:tcPr>
            <w:tcW w:w="1530"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455</w:t>
            </w:r>
          </w:p>
        </w:tc>
        <w:tc>
          <w:tcPr>
            <w:tcW w:w="1143"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2,587</w:t>
            </w:r>
          </w:p>
        </w:tc>
      </w:tr>
      <w:tr w:rsidR="0049385B" w:rsidRPr="0049385B" w:rsidTr="0049385B">
        <w:tc>
          <w:tcPr>
            <w:tcW w:w="1457"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rPr>
                <w:sz w:val="18"/>
                <w:szCs w:val="24"/>
              </w:rPr>
            </w:pPr>
            <w:r w:rsidRPr="0049385B">
              <w:rPr>
                <w:sz w:val="18"/>
                <w:szCs w:val="24"/>
              </w:rPr>
              <w:t>UNLEADED</w:t>
            </w:r>
          </w:p>
        </w:tc>
        <w:tc>
          <w:tcPr>
            <w:tcW w:w="1469"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1,889</w:t>
            </w:r>
          </w:p>
        </w:tc>
        <w:tc>
          <w:tcPr>
            <w:tcW w:w="146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1,697</w:t>
            </w:r>
          </w:p>
        </w:tc>
        <w:tc>
          <w:tcPr>
            <w:tcW w:w="1271"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1,731</w:t>
            </w:r>
          </w:p>
        </w:tc>
        <w:tc>
          <w:tcPr>
            <w:tcW w:w="1530"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sz w:val="18"/>
                <w:szCs w:val="24"/>
              </w:rPr>
            </w:pPr>
            <w:r w:rsidRPr="0049385B">
              <w:rPr>
                <w:sz w:val="18"/>
                <w:szCs w:val="24"/>
              </w:rPr>
              <w:t>2,198</w:t>
            </w:r>
          </w:p>
        </w:tc>
        <w:tc>
          <w:tcPr>
            <w:tcW w:w="1143"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tcPr>
          <w:p w:rsidR="0049385B" w:rsidRPr="0049385B" w:rsidRDefault="0049385B" w:rsidP="0049385B">
            <w:pPr>
              <w:spacing w:after="200" w:line="276" w:lineRule="auto"/>
              <w:jc w:val="center"/>
              <w:rPr>
                <w:b/>
                <w:sz w:val="18"/>
                <w:szCs w:val="24"/>
              </w:rPr>
            </w:pPr>
          </w:p>
        </w:tc>
        <w:tc>
          <w:tcPr>
            <w:tcW w:w="1008" w:type="dxa"/>
            <w:tcBorders>
              <w:top w:val="single" w:sz="4" w:space="0" w:color="000000"/>
              <w:left w:val="single" w:sz="4" w:space="0" w:color="000000"/>
              <w:bottom w:val="single" w:sz="4" w:space="0" w:color="000000"/>
              <w:right w:val="single" w:sz="4" w:space="0" w:color="000000"/>
            </w:tcBorders>
            <w:hideMark/>
          </w:tcPr>
          <w:p w:rsidR="0049385B" w:rsidRPr="0049385B" w:rsidRDefault="0049385B" w:rsidP="0049385B">
            <w:pPr>
              <w:spacing w:after="200" w:line="276" w:lineRule="auto"/>
              <w:jc w:val="center"/>
              <w:rPr>
                <w:b/>
                <w:sz w:val="18"/>
                <w:szCs w:val="24"/>
              </w:rPr>
            </w:pPr>
            <w:r w:rsidRPr="0049385B">
              <w:rPr>
                <w:b/>
                <w:sz w:val="18"/>
                <w:szCs w:val="24"/>
              </w:rPr>
              <w:t>7,514</w:t>
            </w:r>
          </w:p>
        </w:tc>
      </w:tr>
    </w:tbl>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 xml:space="preserve">In March implemented a process where employees can request to checkout vehicles. There were 27 vehicles signed out in April for the motor pool. </w:t>
      </w:r>
    </w:p>
    <w:p w:rsidR="0049385B" w:rsidRPr="0049385B" w:rsidRDefault="0049385B" w:rsidP="0049385B">
      <w:pPr>
        <w:spacing w:after="0" w:line="240" w:lineRule="auto"/>
        <w:rPr>
          <w:rFonts w:ascii="Calibri" w:eastAsia="Calibri" w:hAnsi="Calibri" w:cs="Calibri"/>
          <w:b/>
          <w:sz w:val="24"/>
          <w:szCs w:val="24"/>
        </w:rPr>
      </w:pPr>
    </w:p>
    <w:p w:rsidR="0049385B" w:rsidRPr="0049385B" w:rsidRDefault="0049385B" w:rsidP="0049385B">
      <w:pPr>
        <w:spacing w:after="200" w:line="276" w:lineRule="auto"/>
        <w:rPr>
          <w:rFonts w:ascii="Calibri" w:eastAsia="Calibri" w:hAnsi="Calibri" w:cs="Calibri"/>
          <w:b/>
          <w:sz w:val="24"/>
          <w:szCs w:val="24"/>
        </w:rPr>
      </w:pPr>
      <w:r w:rsidRPr="0049385B">
        <w:rPr>
          <w:rFonts w:ascii="Calibri" w:eastAsia="Calibri" w:hAnsi="Calibri" w:cs="Calibri"/>
          <w:b/>
          <w:sz w:val="24"/>
          <w:szCs w:val="24"/>
        </w:rPr>
        <w:t>FLEXIBLE &amp; CONTRACTED SERVICES</w:t>
      </w: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 xml:space="preserve">Transdev ended April with on-time performance (OTP) of 90%. This is a decrease of 3% over the previous month, however, it is an increase of 15% over the same period last year. The average OTP for 2019 is 90% through April 30, 2019.  </w:t>
      </w:r>
    </w:p>
    <w:p w:rsidR="0049385B" w:rsidRPr="0049385B" w:rsidRDefault="0049385B" w:rsidP="0049385B">
      <w:pPr>
        <w:spacing w:after="200" w:line="276" w:lineRule="auto"/>
        <w:rPr>
          <w:rFonts w:ascii="Calibri" w:eastAsia="Calibri" w:hAnsi="Calibri" w:cs="Calibri"/>
          <w:sz w:val="24"/>
          <w:szCs w:val="24"/>
        </w:rPr>
      </w:pP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lastRenderedPageBreak/>
        <w:t>Item No. R – 3</w:t>
      </w: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t>Page 5</w:t>
      </w:r>
    </w:p>
    <w:p w:rsidR="0049385B" w:rsidRPr="0049385B" w:rsidRDefault="0049385B" w:rsidP="0049385B">
      <w:pPr>
        <w:spacing w:after="200" w:line="276" w:lineRule="auto"/>
        <w:rPr>
          <w:rFonts w:ascii="Calibri" w:eastAsia="Calibri" w:hAnsi="Calibri" w:cs="Calibri"/>
          <w:sz w:val="24"/>
          <w:szCs w:val="24"/>
        </w:rPr>
      </w:pPr>
    </w:p>
    <w:p w:rsidR="0049385B" w:rsidRPr="0049385B" w:rsidRDefault="0049385B" w:rsidP="0049385B">
      <w:pPr>
        <w:spacing w:after="200" w:line="276" w:lineRule="auto"/>
        <w:rPr>
          <w:rFonts w:ascii="Calibri" w:eastAsia="Calibri" w:hAnsi="Calibri" w:cs="Calibri"/>
          <w:sz w:val="24"/>
          <w:szCs w:val="24"/>
        </w:rPr>
      </w:pPr>
    </w:p>
    <w:p w:rsidR="0049385B" w:rsidRPr="0049385B" w:rsidRDefault="0049385B" w:rsidP="0049385B">
      <w:pPr>
        <w:spacing w:after="200" w:line="276" w:lineRule="auto"/>
        <w:rPr>
          <w:rFonts w:ascii="Calibri" w:eastAsia="Calibri" w:hAnsi="Calibri" w:cs="Calibri"/>
          <w:sz w:val="24"/>
          <w:szCs w:val="24"/>
        </w:rPr>
      </w:pPr>
      <w:r w:rsidRPr="0049385B">
        <w:rPr>
          <w:rFonts w:ascii="Calibri" w:eastAsia="Calibri" w:hAnsi="Calibri" w:cs="Calibri"/>
          <w:sz w:val="24"/>
          <w:szCs w:val="24"/>
        </w:rPr>
        <w:t xml:space="preserve">Indicative of the decreased OTP, customer comments increased from 79 in March to 98 in April; six (6) of which were compliments. </w:t>
      </w:r>
    </w:p>
    <w:p w:rsidR="0049385B" w:rsidRPr="0049385B" w:rsidRDefault="0049385B" w:rsidP="0049385B">
      <w:pPr>
        <w:spacing w:after="200" w:line="276" w:lineRule="auto"/>
        <w:rPr>
          <w:rFonts w:ascii="Calibri" w:eastAsia="Calibri" w:hAnsi="Calibri" w:cs="Calibri"/>
          <w:sz w:val="24"/>
          <w:szCs w:val="24"/>
        </w:rPr>
      </w:pPr>
    </w:p>
    <w:p w:rsidR="0049385B" w:rsidRPr="0049385B" w:rsidRDefault="0049385B" w:rsidP="0049385B">
      <w:pPr>
        <w:spacing w:after="200" w:line="276" w:lineRule="auto"/>
        <w:rPr>
          <w:rFonts w:ascii="Calibri" w:eastAsia="Calibri" w:hAnsi="Calibri" w:cs="Calibri"/>
          <w:sz w:val="24"/>
          <w:szCs w:val="24"/>
          <w:u w:val="single"/>
        </w:rPr>
      </w:pPr>
      <w:r w:rsidRPr="0049385B">
        <w:rPr>
          <w:rFonts w:ascii="Calibri" w:eastAsia="Calibri" w:hAnsi="Calibri" w:cs="Calibri"/>
          <w:sz w:val="24"/>
          <w:szCs w:val="24"/>
          <w:u w:val="single"/>
        </w:rPr>
        <w:t xml:space="preserve">Service Delivery Data:  </w:t>
      </w:r>
    </w:p>
    <w:p w:rsidR="0049385B" w:rsidRPr="0049385B" w:rsidRDefault="0049385B" w:rsidP="0049385B">
      <w:pPr>
        <w:spacing w:after="200" w:line="276" w:lineRule="auto"/>
        <w:rPr>
          <w:rFonts w:ascii="Calibri" w:eastAsia="Calibri" w:hAnsi="Calibri" w:cs="Times New Roman"/>
          <w:noProof/>
        </w:rPr>
      </w:pPr>
      <w:r w:rsidRPr="0049385B">
        <w:rPr>
          <w:rFonts w:ascii="Calibri" w:eastAsia="Calibri" w:hAnsi="Calibri" w:cs="Calibri"/>
          <w:noProof/>
          <w:sz w:val="24"/>
          <w:szCs w:val="24"/>
        </w:rPr>
        <w:t xml:space="preserve">   </w:t>
      </w:r>
      <w:r w:rsidRPr="0049385B">
        <w:rPr>
          <w:rFonts w:ascii="Calibri" w:eastAsia="Calibri" w:hAnsi="Calibri" w:cs="Times New Roman"/>
        </w:rPr>
        <w:t xml:space="preserve"> </w:t>
      </w:r>
      <w:r w:rsidRPr="0049385B">
        <w:rPr>
          <w:rFonts w:ascii="Calibri" w:eastAsia="Calibri" w:hAnsi="Calibri" w:cs="Times New Roman"/>
          <w:noProof/>
        </w:rPr>
        <w:drawing>
          <wp:inline distT="0" distB="0" distL="0" distR="0" wp14:anchorId="592EFEA9" wp14:editId="55225586">
            <wp:extent cx="2762250" cy="1838325"/>
            <wp:effectExtent l="0" t="0" r="0" b="952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r w:rsidRPr="0049385B">
        <w:rPr>
          <w:rFonts w:ascii="Calibri" w:eastAsia="Calibri" w:hAnsi="Calibri" w:cs="Times New Roman"/>
        </w:rPr>
        <w:t xml:space="preserve">         </w:t>
      </w:r>
      <w:r w:rsidRPr="0049385B">
        <w:rPr>
          <w:rFonts w:ascii="Calibri" w:eastAsia="Calibri" w:hAnsi="Calibri" w:cs="Times New Roman"/>
          <w:noProof/>
        </w:rPr>
        <w:t xml:space="preserve">  </w:t>
      </w:r>
      <w:r w:rsidRPr="0049385B">
        <w:rPr>
          <w:rFonts w:ascii="Calibri" w:eastAsia="Calibri" w:hAnsi="Calibri" w:cs="Times New Roman"/>
          <w:noProof/>
        </w:rPr>
        <w:drawing>
          <wp:inline distT="0" distB="0" distL="0" distR="0" wp14:anchorId="7AEC6CF0" wp14:editId="083FB15C">
            <wp:extent cx="2781300" cy="1914525"/>
            <wp:effectExtent l="0" t="0" r="0" b="952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914525"/>
                    </a:xfrm>
                    <a:prstGeom prst="rect">
                      <a:avLst/>
                    </a:prstGeom>
                    <a:noFill/>
                    <a:ln>
                      <a:noFill/>
                    </a:ln>
                  </pic:spPr>
                </pic:pic>
              </a:graphicData>
            </a:graphic>
          </wp:inline>
        </w:drawing>
      </w:r>
      <w:r w:rsidRPr="0049385B">
        <w:rPr>
          <w:rFonts w:ascii="Calibri" w:eastAsia="Calibri" w:hAnsi="Calibri" w:cs="Times New Roman"/>
          <w:noProof/>
        </w:rPr>
        <w:t xml:space="preserve">     </w:t>
      </w:r>
    </w:p>
    <w:p w:rsidR="0049385B" w:rsidRPr="0049385B" w:rsidRDefault="0049385B" w:rsidP="0049385B">
      <w:pPr>
        <w:spacing w:after="200" w:line="276" w:lineRule="auto"/>
        <w:rPr>
          <w:rFonts w:ascii="Calibri" w:eastAsia="Calibri" w:hAnsi="Calibri" w:cs="Calibri"/>
          <w:noProof/>
          <w:sz w:val="24"/>
          <w:szCs w:val="24"/>
        </w:rPr>
      </w:pPr>
    </w:p>
    <w:p w:rsidR="0049385B" w:rsidRPr="0049385B" w:rsidRDefault="0049385B" w:rsidP="0049385B">
      <w:pPr>
        <w:spacing w:after="200" w:line="276" w:lineRule="auto"/>
        <w:rPr>
          <w:rFonts w:ascii="Calibri" w:eastAsia="Calibri" w:hAnsi="Calibri" w:cs="Calibri"/>
          <w:noProof/>
          <w:sz w:val="24"/>
          <w:szCs w:val="24"/>
        </w:rPr>
      </w:pPr>
      <w:r w:rsidRPr="0049385B">
        <w:rPr>
          <w:rFonts w:ascii="Calibri" w:eastAsia="Calibri" w:hAnsi="Calibri" w:cs="Times New Roman"/>
          <w:noProof/>
        </w:rPr>
        <w:drawing>
          <wp:inline distT="0" distB="0" distL="0" distR="0" wp14:anchorId="5B1C2155" wp14:editId="4C01B6B1">
            <wp:extent cx="6048375" cy="2085975"/>
            <wp:effectExtent l="0" t="0" r="9525" b="952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8375" cy="2085975"/>
                    </a:xfrm>
                    <a:prstGeom prst="rect">
                      <a:avLst/>
                    </a:prstGeom>
                    <a:noFill/>
                    <a:ln>
                      <a:noFill/>
                    </a:ln>
                  </pic:spPr>
                </pic:pic>
              </a:graphicData>
            </a:graphic>
          </wp:inline>
        </w:drawing>
      </w:r>
    </w:p>
    <w:p w:rsidR="0049385B" w:rsidRPr="0049385B" w:rsidRDefault="0049385B" w:rsidP="0049385B">
      <w:pPr>
        <w:spacing w:after="200" w:line="276" w:lineRule="auto"/>
        <w:rPr>
          <w:rFonts w:ascii="Calibri" w:eastAsia="Calibri" w:hAnsi="Calibri" w:cs="Calibri"/>
          <w:noProof/>
          <w:sz w:val="24"/>
          <w:szCs w:val="24"/>
        </w:rPr>
      </w:pPr>
    </w:p>
    <w:p w:rsidR="0049385B" w:rsidRPr="0049385B" w:rsidRDefault="0049385B" w:rsidP="0049385B">
      <w:pPr>
        <w:spacing w:after="200" w:line="276" w:lineRule="auto"/>
        <w:rPr>
          <w:rFonts w:ascii="Calibri" w:eastAsia="Calibri" w:hAnsi="Calibri" w:cs="Calibri"/>
          <w:noProof/>
          <w:sz w:val="24"/>
          <w:szCs w:val="24"/>
        </w:rPr>
      </w:pPr>
    </w:p>
    <w:p w:rsidR="0049385B" w:rsidRPr="0049385B" w:rsidRDefault="0049385B" w:rsidP="0049385B">
      <w:pPr>
        <w:spacing w:after="200" w:line="276" w:lineRule="auto"/>
        <w:rPr>
          <w:rFonts w:ascii="Calibri" w:eastAsia="Calibri" w:hAnsi="Calibri" w:cs="Calibri"/>
          <w:noProof/>
          <w:sz w:val="24"/>
          <w:szCs w:val="24"/>
        </w:rPr>
      </w:pPr>
    </w:p>
    <w:p w:rsidR="0049385B" w:rsidRPr="0049385B" w:rsidRDefault="0049385B" w:rsidP="0049385B">
      <w:pPr>
        <w:spacing w:after="200" w:line="276" w:lineRule="auto"/>
        <w:rPr>
          <w:rFonts w:ascii="Calibri" w:eastAsia="Calibri" w:hAnsi="Calibri" w:cs="Calibri"/>
          <w:noProof/>
          <w:sz w:val="24"/>
          <w:szCs w:val="24"/>
        </w:rPr>
      </w:pPr>
    </w:p>
    <w:p w:rsidR="0049385B" w:rsidRPr="0049385B" w:rsidRDefault="0049385B" w:rsidP="0049385B">
      <w:pPr>
        <w:spacing w:after="0" w:line="240" w:lineRule="auto"/>
        <w:jc w:val="right"/>
        <w:rPr>
          <w:rFonts w:ascii="Calibri" w:eastAsia="Calibri" w:hAnsi="Calibri" w:cs="Calibri"/>
          <w:noProof/>
        </w:rPr>
      </w:pPr>
      <w:r w:rsidRPr="0049385B">
        <w:rPr>
          <w:rFonts w:ascii="Calibri" w:eastAsia="Calibri" w:hAnsi="Calibri" w:cs="Calibri"/>
          <w:noProof/>
        </w:rPr>
        <w:lastRenderedPageBreak/>
        <w:t>Item No. R – 3</w:t>
      </w:r>
    </w:p>
    <w:p w:rsidR="0049385B" w:rsidRPr="0049385B" w:rsidRDefault="0049385B" w:rsidP="0049385B">
      <w:pPr>
        <w:spacing w:after="0" w:line="240" w:lineRule="auto"/>
        <w:jc w:val="right"/>
        <w:rPr>
          <w:rFonts w:ascii="Calibri" w:eastAsia="Calibri" w:hAnsi="Calibri" w:cs="Calibri"/>
          <w:noProof/>
        </w:rPr>
      </w:pPr>
      <w:r w:rsidRPr="0049385B">
        <w:rPr>
          <w:rFonts w:ascii="Calibri" w:eastAsia="Calibri" w:hAnsi="Calibri" w:cs="Calibri"/>
          <w:noProof/>
        </w:rPr>
        <w:t>Page 6</w:t>
      </w:r>
    </w:p>
    <w:p w:rsidR="0049385B" w:rsidRPr="0049385B" w:rsidRDefault="0049385B" w:rsidP="0049385B">
      <w:pPr>
        <w:spacing w:after="0" w:line="240" w:lineRule="auto"/>
        <w:jc w:val="right"/>
        <w:rPr>
          <w:rFonts w:ascii="Calibri" w:eastAsia="Calibri" w:hAnsi="Calibri" w:cs="Calibri"/>
          <w:noProof/>
        </w:rPr>
      </w:pPr>
    </w:p>
    <w:p w:rsidR="0049385B" w:rsidRPr="0049385B" w:rsidRDefault="0049385B" w:rsidP="0049385B">
      <w:pPr>
        <w:spacing w:after="200" w:line="276" w:lineRule="auto"/>
        <w:rPr>
          <w:rFonts w:ascii="Calibri" w:eastAsia="Calibri" w:hAnsi="Calibri" w:cs="Calibri"/>
          <w:noProof/>
          <w:sz w:val="24"/>
          <w:szCs w:val="24"/>
        </w:rPr>
      </w:pPr>
      <w:r w:rsidRPr="0049385B">
        <w:rPr>
          <w:rFonts w:ascii="Calibri" w:eastAsia="Calibri" w:hAnsi="Calibri" w:cs="Times New Roman"/>
          <w:noProof/>
        </w:rPr>
        <w:drawing>
          <wp:inline distT="0" distB="0" distL="0" distR="0" wp14:anchorId="61379451" wp14:editId="18586BD3">
            <wp:extent cx="6124575" cy="2228850"/>
            <wp:effectExtent l="0" t="0" r="9525"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4575" cy="2228850"/>
                    </a:xfrm>
                    <a:prstGeom prst="rect">
                      <a:avLst/>
                    </a:prstGeom>
                    <a:noFill/>
                    <a:ln>
                      <a:noFill/>
                    </a:ln>
                  </pic:spPr>
                </pic:pic>
              </a:graphicData>
            </a:graphic>
          </wp:inline>
        </w:drawing>
      </w:r>
    </w:p>
    <w:p w:rsidR="0049385B" w:rsidRPr="0049385B" w:rsidRDefault="0049385B" w:rsidP="0049385B">
      <w:pPr>
        <w:spacing w:after="200" w:line="276" w:lineRule="auto"/>
        <w:rPr>
          <w:rFonts w:ascii="Calibri" w:eastAsia="Calibri" w:hAnsi="Calibri" w:cs="Times New Roman"/>
          <w:sz w:val="24"/>
          <w:u w:val="single"/>
        </w:rPr>
      </w:pPr>
      <w:r w:rsidRPr="0049385B">
        <w:rPr>
          <w:rFonts w:ascii="Calibri" w:eastAsia="Calibri" w:hAnsi="Calibri" w:cs="Times New Roman"/>
          <w:sz w:val="24"/>
          <w:u w:val="single"/>
        </w:rPr>
        <w:t xml:space="preserve">Open Door reservations and dispatch call comparison chart: </w:t>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Telephone response performance for both reservations and dispatch in Open Door is shown in the charts below.  Staff continues to monitor and evaluate the call response performance.</w:t>
      </w: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200" w:line="276" w:lineRule="auto"/>
        <w:rPr>
          <w:rFonts w:ascii="Calibri" w:eastAsia="Calibri" w:hAnsi="Calibri" w:cs="Times New Roman"/>
        </w:rPr>
      </w:pPr>
      <w:r w:rsidRPr="0049385B">
        <w:rPr>
          <w:rFonts w:ascii="Calibri" w:eastAsia="Calibri" w:hAnsi="Calibri" w:cs="Times New Roman"/>
        </w:rPr>
        <w:t xml:space="preserve">   </w:t>
      </w:r>
      <w:r w:rsidRPr="0049385B">
        <w:rPr>
          <w:rFonts w:ascii="Calibri" w:eastAsia="Calibri" w:hAnsi="Calibri" w:cs="Times New Roman"/>
          <w:noProof/>
        </w:rPr>
        <w:drawing>
          <wp:inline distT="0" distB="0" distL="0" distR="0" wp14:anchorId="2C41CA7C" wp14:editId="5E405CB3">
            <wp:extent cx="2905125" cy="2057400"/>
            <wp:effectExtent l="0" t="0" r="9525"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05125" cy="2057400"/>
                    </a:xfrm>
                    <a:prstGeom prst="rect">
                      <a:avLst/>
                    </a:prstGeom>
                    <a:noFill/>
                    <a:ln>
                      <a:noFill/>
                    </a:ln>
                  </pic:spPr>
                </pic:pic>
              </a:graphicData>
            </a:graphic>
          </wp:inline>
        </w:drawing>
      </w:r>
      <w:r w:rsidRPr="0049385B">
        <w:rPr>
          <w:rFonts w:ascii="Calibri" w:eastAsia="Calibri" w:hAnsi="Calibri" w:cs="Times New Roman"/>
        </w:rPr>
        <w:t xml:space="preserve">     </w:t>
      </w:r>
      <w:r w:rsidRPr="0049385B">
        <w:rPr>
          <w:rFonts w:ascii="Calibri" w:eastAsia="Calibri" w:hAnsi="Calibri" w:cs="Times New Roman"/>
          <w:noProof/>
        </w:rPr>
        <w:drawing>
          <wp:inline distT="0" distB="0" distL="0" distR="0" wp14:anchorId="7301AF77" wp14:editId="03CF8007">
            <wp:extent cx="2876550" cy="2028825"/>
            <wp:effectExtent l="0" t="0" r="0" b="9525"/>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76550" cy="2028825"/>
                    </a:xfrm>
                    <a:prstGeom prst="rect">
                      <a:avLst/>
                    </a:prstGeom>
                    <a:noFill/>
                    <a:ln>
                      <a:noFill/>
                    </a:ln>
                  </pic:spPr>
                </pic:pic>
              </a:graphicData>
            </a:graphic>
          </wp:inline>
        </w:drawing>
      </w:r>
    </w:p>
    <w:p w:rsidR="0049385B" w:rsidRPr="0049385B" w:rsidRDefault="0049385B" w:rsidP="0049385B">
      <w:pPr>
        <w:spacing w:after="200" w:line="276" w:lineRule="auto"/>
        <w:rPr>
          <w:rFonts w:ascii="Calibri" w:eastAsia="Calibri" w:hAnsi="Calibri" w:cs="Times New Roman"/>
        </w:rPr>
      </w:pPr>
    </w:p>
    <w:p w:rsidR="0049385B" w:rsidRPr="0049385B" w:rsidRDefault="0049385B" w:rsidP="0049385B">
      <w:pPr>
        <w:spacing w:after="200" w:line="276" w:lineRule="auto"/>
        <w:rPr>
          <w:rFonts w:ascii="Calibri" w:eastAsia="Calibri" w:hAnsi="Calibri" w:cs="Calibri"/>
          <w:b/>
          <w:sz w:val="24"/>
          <w:szCs w:val="24"/>
        </w:rPr>
      </w:pPr>
      <w:r w:rsidRPr="0049385B">
        <w:rPr>
          <w:rFonts w:ascii="Calibri" w:eastAsia="Calibri" w:hAnsi="Calibri" w:cs="Calibri"/>
          <w:b/>
          <w:sz w:val="24"/>
          <w:szCs w:val="24"/>
        </w:rPr>
        <w:t>FACILITIES</w:t>
      </w: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 xml:space="preserve">Contractors Miller </w:t>
      </w:r>
      <w:proofErr w:type="spellStart"/>
      <w:r w:rsidRPr="0049385B">
        <w:rPr>
          <w:rFonts w:ascii="Calibri" w:eastAsia="Calibri" w:hAnsi="Calibri" w:cs="Calibri"/>
          <w:sz w:val="24"/>
          <w:szCs w:val="24"/>
        </w:rPr>
        <w:t>Eades</w:t>
      </w:r>
      <w:proofErr w:type="spellEnd"/>
      <w:r w:rsidRPr="0049385B">
        <w:rPr>
          <w:rFonts w:ascii="Calibri" w:eastAsia="Calibri" w:hAnsi="Calibri" w:cs="Calibri"/>
          <w:sz w:val="24"/>
          <w:szCs w:val="24"/>
        </w:rPr>
        <w:t xml:space="preserve"> and R.L. Turner continued their work on the Electric Bus Charging Project estimated finish is the first week of April. Miller </w:t>
      </w:r>
      <w:proofErr w:type="spellStart"/>
      <w:r w:rsidRPr="0049385B">
        <w:rPr>
          <w:rFonts w:ascii="Calibri" w:eastAsia="Calibri" w:hAnsi="Calibri" w:cs="Calibri"/>
          <w:sz w:val="24"/>
          <w:szCs w:val="24"/>
        </w:rPr>
        <w:t>Eades</w:t>
      </w:r>
      <w:proofErr w:type="spellEnd"/>
      <w:r w:rsidRPr="0049385B">
        <w:rPr>
          <w:rFonts w:ascii="Calibri" w:eastAsia="Calibri" w:hAnsi="Calibri" w:cs="Calibri"/>
          <w:sz w:val="24"/>
          <w:szCs w:val="24"/>
        </w:rPr>
        <w:t xml:space="preserve"> was finishing all the overhead wiring and racking, even for the 40ft. bus designated islands. We will not have battery chargers for those islands until the designated bus company is chosen and then those chargers will be ordered at that time. All overhead wiring will be stubbed off and stored in the metal beams above the island ready to drop down when needed. IndyGo is now ready to charge all BYD buses when they arrive. R.L. Turner completed all the bus charger island work.</w:t>
      </w:r>
    </w:p>
    <w:p w:rsidR="0049385B" w:rsidRPr="0049385B" w:rsidRDefault="0049385B" w:rsidP="0049385B">
      <w:pPr>
        <w:spacing w:after="0" w:line="240" w:lineRule="auto"/>
        <w:jc w:val="right"/>
        <w:rPr>
          <w:rFonts w:ascii="Calibri" w:eastAsia="Calibri" w:hAnsi="Calibri" w:cs="Calibri"/>
        </w:rPr>
      </w:pPr>
      <w:r w:rsidRPr="0049385B">
        <w:rPr>
          <w:rFonts w:ascii="Calibri" w:eastAsia="Calibri" w:hAnsi="Calibri" w:cs="Calibri"/>
        </w:rPr>
        <w:t>Item No. R – 3</w:t>
      </w:r>
    </w:p>
    <w:p w:rsidR="0049385B" w:rsidRPr="0049385B" w:rsidRDefault="0049385B" w:rsidP="0049385B">
      <w:pPr>
        <w:spacing w:after="0" w:line="240" w:lineRule="auto"/>
        <w:jc w:val="right"/>
        <w:rPr>
          <w:rFonts w:ascii="Calibri" w:eastAsia="Calibri" w:hAnsi="Calibri" w:cs="Calibri"/>
        </w:rPr>
      </w:pPr>
      <w:r w:rsidRPr="0049385B">
        <w:rPr>
          <w:rFonts w:ascii="Calibri" w:eastAsia="Calibri" w:hAnsi="Calibri" w:cs="Calibri"/>
        </w:rPr>
        <w:t>Page 7</w:t>
      </w:r>
    </w:p>
    <w:p w:rsidR="0049385B" w:rsidRPr="0049385B" w:rsidRDefault="0049385B" w:rsidP="0049385B">
      <w:pPr>
        <w:spacing w:after="0" w:line="240" w:lineRule="auto"/>
        <w:jc w:val="right"/>
        <w:rPr>
          <w:rFonts w:ascii="Calibri" w:eastAsia="Calibri" w:hAnsi="Calibri" w:cs="Calibri"/>
        </w:rPr>
      </w:pP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R.L. Turner continued their work on the Office Renovations Project continuing in Phase 2 by installing the porcelain tiles on the driver’s bathroom walls and finishing the drywall installation throughout the driver’s area, hallway and the offices in that space. Also, installation of the self-leveling floor foundation was started, and the floor tiles were to be installed on the new surface. Overhead HVAC duct work was completed along with additional ceiling grid placement. All plumbing lines have been completed in those areas.</w:t>
      </w:r>
    </w:p>
    <w:p w:rsidR="0049385B" w:rsidRPr="0049385B" w:rsidRDefault="0049385B" w:rsidP="0049385B">
      <w:pPr>
        <w:spacing w:after="0" w:line="240" w:lineRule="auto"/>
        <w:rPr>
          <w:rFonts w:ascii="Calibri" w:eastAsia="Calibri" w:hAnsi="Calibri" w:cs="Calibri"/>
          <w:sz w:val="16"/>
          <w:szCs w:val="16"/>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 xml:space="preserve">Continuing in Phase II, the old procurement area remodeling was completed at the very end of the month </w:t>
      </w:r>
      <w:proofErr w:type="gramStart"/>
      <w:r w:rsidRPr="0049385B">
        <w:rPr>
          <w:rFonts w:ascii="Calibri" w:eastAsia="Calibri" w:hAnsi="Calibri" w:cs="Calibri"/>
          <w:sz w:val="24"/>
          <w:szCs w:val="24"/>
        </w:rPr>
        <w:t>with the exception of</w:t>
      </w:r>
      <w:proofErr w:type="gramEnd"/>
      <w:r w:rsidRPr="0049385B">
        <w:rPr>
          <w:rFonts w:ascii="Calibri" w:eastAsia="Calibri" w:hAnsi="Calibri" w:cs="Calibri"/>
          <w:sz w:val="24"/>
          <w:szCs w:val="24"/>
        </w:rPr>
        <w:t xml:space="preserve"> the security window and has now blossomed into the new high-tech employee reception friendly H.R. Department. The old H.R. Dept. has been moved to their new area and are open for business. The former H.R. and IT area demo work will begin the first week of April. </w:t>
      </w:r>
    </w:p>
    <w:p w:rsidR="0049385B" w:rsidRPr="0049385B" w:rsidRDefault="0049385B" w:rsidP="0049385B">
      <w:pPr>
        <w:spacing w:after="0" w:line="240" w:lineRule="auto"/>
        <w:rPr>
          <w:rFonts w:ascii="Calibri" w:eastAsia="Calibri" w:hAnsi="Calibri" w:cs="Calibri"/>
          <w:sz w:val="16"/>
          <w:szCs w:val="16"/>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As we open newly remodeled areas of the main building those areas are now being setup on the new office recycling program where there are no office/desk trash cans, and use being made of community trash cans set in several areas of each department cutting down on large amounts of individual plastic trash bags going to the landfills. The small recycle cans were put at everyone’s desk for recycling paper, plastic, and glass, along with community style recycle cans.</w:t>
      </w: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During the month of April, the Julia M. Carson Center was very busy. With temperatures on the rise more people are out and circulating. Crime has been picking up at the Transit Center Site and we have increased the security patrols and monitoring. We still have a lot of homeless people seeking sanctuary at the site, including inside the building. The Julia M. Carson Center is still averaging very close to 9,000 people per day.</w:t>
      </w: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In the month of April, more meetings were held to discuss the maintenance of the Red Line Stations.</w:t>
      </w: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Meetings were held to discuss the start of surface elevation work and paver and bed replacement which will start the first week of May on the north side of the building by the double doors and working towards Alabama Street on the north side of the building.</w:t>
      </w:r>
    </w:p>
    <w:p w:rsidR="0049385B" w:rsidRPr="0049385B" w:rsidRDefault="0049385B" w:rsidP="0049385B">
      <w:pPr>
        <w:spacing w:after="0" w:line="240" w:lineRule="auto"/>
        <w:rPr>
          <w:rFonts w:ascii="Calibri" w:eastAsia="Calibri" w:hAnsi="Calibri" w:cs="Calibri"/>
          <w:sz w:val="24"/>
          <w:szCs w:val="24"/>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The Drover Street temporary training center was set up and is fully functional, along with the Ambrose GM Stamping Plant Site. Driving lines are being stripped and setup for BYD bus training, new driver training and CDL training, which is all completely functional at the site now.</w:t>
      </w:r>
    </w:p>
    <w:p w:rsidR="0049385B" w:rsidRPr="0049385B" w:rsidRDefault="0049385B" w:rsidP="0049385B">
      <w:pPr>
        <w:spacing w:after="0" w:line="240" w:lineRule="auto"/>
        <w:rPr>
          <w:rFonts w:ascii="Calibri" w:eastAsia="Calibri" w:hAnsi="Calibri" w:cs="Calibri"/>
          <w:sz w:val="16"/>
          <w:szCs w:val="16"/>
        </w:rPr>
      </w:pPr>
    </w:p>
    <w:p w:rsidR="0049385B" w:rsidRPr="0049385B" w:rsidRDefault="0049385B" w:rsidP="0049385B">
      <w:pPr>
        <w:spacing w:after="0" w:line="240" w:lineRule="auto"/>
        <w:rPr>
          <w:rFonts w:ascii="Calibri" w:eastAsia="Calibri" w:hAnsi="Calibri" w:cs="Calibri"/>
          <w:sz w:val="24"/>
          <w:szCs w:val="24"/>
        </w:rPr>
      </w:pPr>
      <w:r w:rsidRPr="0049385B">
        <w:rPr>
          <w:rFonts w:ascii="Calibri" w:eastAsia="Calibri" w:hAnsi="Calibri" w:cs="Calibri"/>
          <w:sz w:val="24"/>
          <w:szCs w:val="24"/>
        </w:rPr>
        <w:t>During the month of April IndyGo had:</w:t>
      </w:r>
    </w:p>
    <w:p w:rsidR="0049385B" w:rsidRPr="0049385B" w:rsidRDefault="0049385B" w:rsidP="0049385B">
      <w:pPr>
        <w:numPr>
          <w:ilvl w:val="0"/>
          <w:numId w:val="5"/>
        </w:numPr>
        <w:spacing w:before="200" w:after="0" w:line="240" w:lineRule="auto"/>
        <w:contextualSpacing/>
        <w:rPr>
          <w:rFonts w:ascii="Calibri" w:eastAsia="Times New Roman" w:hAnsi="Calibri" w:cs="Calibri"/>
          <w:sz w:val="24"/>
          <w:szCs w:val="24"/>
          <w:lang w:bidi="en-US"/>
        </w:rPr>
      </w:pPr>
      <w:r w:rsidRPr="0049385B">
        <w:rPr>
          <w:rFonts w:ascii="Calibri" w:eastAsia="Times New Roman" w:hAnsi="Calibri" w:cs="Calibri"/>
          <w:sz w:val="24"/>
          <w:szCs w:val="24"/>
          <w:lang w:bidi="en-US"/>
        </w:rPr>
        <w:t>28 – Bus Stop Signs installed or removed.</w:t>
      </w:r>
    </w:p>
    <w:p w:rsidR="0049385B" w:rsidRPr="0049385B" w:rsidRDefault="0049385B" w:rsidP="0049385B">
      <w:pPr>
        <w:numPr>
          <w:ilvl w:val="0"/>
          <w:numId w:val="5"/>
        </w:numPr>
        <w:spacing w:before="200" w:after="0" w:line="240" w:lineRule="auto"/>
        <w:contextualSpacing/>
        <w:rPr>
          <w:rFonts w:ascii="Calibri" w:eastAsia="Times New Roman" w:hAnsi="Calibri" w:cs="Calibri"/>
          <w:sz w:val="24"/>
          <w:szCs w:val="24"/>
          <w:lang w:bidi="en-US"/>
        </w:rPr>
      </w:pPr>
      <w:r w:rsidRPr="0049385B">
        <w:rPr>
          <w:rFonts w:ascii="Calibri" w:eastAsia="Times New Roman" w:hAnsi="Calibri" w:cs="Calibri"/>
          <w:sz w:val="24"/>
          <w:szCs w:val="24"/>
          <w:lang w:bidi="en-US"/>
        </w:rPr>
        <w:t>1 – Simmee Seat installed</w:t>
      </w:r>
    </w:p>
    <w:p w:rsidR="0049385B" w:rsidRPr="0049385B" w:rsidRDefault="0049385B" w:rsidP="0049385B">
      <w:pPr>
        <w:numPr>
          <w:ilvl w:val="0"/>
          <w:numId w:val="5"/>
        </w:numPr>
        <w:spacing w:before="200" w:after="0" w:line="240" w:lineRule="auto"/>
        <w:contextualSpacing/>
        <w:rPr>
          <w:rFonts w:ascii="Calibri" w:eastAsia="Times New Roman" w:hAnsi="Calibri" w:cs="Calibri"/>
          <w:sz w:val="24"/>
          <w:szCs w:val="24"/>
          <w:lang w:bidi="en-US"/>
        </w:rPr>
      </w:pPr>
      <w:r w:rsidRPr="0049385B">
        <w:rPr>
          <w:rFonts w:ascii="Calibri" w:eastAsia="Times New Roman" w:hAnsi="Calibri" w:cs="Calibri"/>
          <w:sz w:val="24"/>
          <w:szCs w:val="24"/>
          <w:lang w:bidi="en-US"/>
        </w:rPr>
        <w:t>6 – Trash Cans Replaced</w:t>
      </w:r>
    </w:p>
    <w:p w:rsidR="0049385B" w:rsidRPr="0049385B" w:rsidRDefault="0049385B" w:rsidP="0049385B">
      <w:pPr>
        <w:numPr>
          <w:ilvl w:val="0"/>
          <w:numId w:val="5"/>
        </w:numPr>
        <w:spacing w:before="200" w:after="0" w:line="240" w:lineRule="auto"/>
        <w:contextualSpacing/>
        <w:rPr>
          <w:rFonts w:ascii="Calibri" w:eastAsia="Times New Roman" w:hAnsi="Calibri" w:cs="Calibri"/>
          <w:sz w:val="24"/>
          <w:szCs w:val="24"/>
          <w:lang w:bidi="en-US"/>
        </w:rPr>
      </w:pPr>
      <w:r w:rsidRPr="0049385B">
        <w:rPr>
          <w:rFonts w:ascii="Calibri" w:eastAsia="Times New Roman" w:hAnsi="Calibri" w:cs="Calibri"/>
          <w:sz w:val="24"/>
          <w:szCs w:val="24"/>
          <w:lang w:bidi="en-US"/>
        </w:rPr>
        <w:t>13 – Shelter Glass Panels Replaced due to vandalism</w:t>
      </w:r>
    </w:p>
    <w:p w:rsidR="001A4CF3" w:rsidRDefault="001A4CF3" w:rsidP="0049385B">
      <w:pPr>
        <w:spacing w:after="0" w:line="240" w:lineRule="auto"/>
        <w:jc w:val="right"/>
        <w:rPr>
          <w:rFonts w:ascii="Calibri" w:eastAsia="Calibri" w:hAnsi="Calibri" w:cs="Calibri"/>
        </w:rPr>
      </w:pPr>
    </w:p>
    <w:p w:rsidR="0049385B" w:rsidRPr="0049385B" w:rsidRDefault="0049385B" w:rsidP="0049385B">
      <w:pPr>
        <w:spacing w:after="0" w:line="240" w:lineRule="auto"/>
        <w:jc w:val="right"/>
        <w:rPr>
          <w:rFonts w:ascii="Calibri" w:eastAsia="Calibri" w:hAnsi="Calibri" w:cs="Calibri"/>
        </w:rPr>
      </w:pPr>
      <w:r w:rsidRPr="0049385B">
        <w:rPr>
          <w:rFonts w:ascii="Calibri" w:eastAsia="Calibri" w:hAnsi="Calibri" w:cs="Calibri"/>
        </w:rPr>
        <w:t>Item No. R – 3</w:t>
      </w:r>
    </w:p>
    <w:p w:rsidR="0049385B" w:rsidRPr="0049385B" w:rsidRDefault="0049385B" w:rsidP="0049385B">
      <w:pPr>
        <w:spacing w:after="0" w:line="240" w:lineRule="auto"/>
        <w:jc w:val="right"/>
        <w:rPr>
          <w:rFonts w:ascii="Calibri" w:eastAsia="Calibri" w:hAnsi="Calibri" w:cs="Calibri"/>
        </w:rPr>
      </w:pPr>
      <w:r w:rsidRPr="0049385B">
        <w:rPr>
          <w:rFonts w:ascii="Calibri" w:eastAsia="Calibri" w:hAnsi="Calibri" w:cs="Calibri"/>
        </w:rPr>
        <w:t>Page 8</w:t>
      </w:r>
    </w:p>
    <w:p w:rsidR="0049385B" w:rsidRPr="0049385B" w:rsidRDefault="0049385B" w:rsidP="0049385B">
      <w:pPr>
        <w:spacing w:after="0" w:line="240" w:lineRule="auto"/>
        <w:rPr>
          <w:rFonts w:ascii="Calibri" w:eastAsia="Calibri" w:hAnsi="Calibri" w:cs="Calibri"/>
          <w:b/>
          <w:sz w:val="24"/>
          <w:szCs w:val="24"/>
        </w:rPr>
      </w:pPr>
    </w:p>
    <w:p w:rsidR="0049385B" w:rsidRPr="0049385B" w:rsidRDefault="0049385B" w:rsidP="0049385B">
      <w:pPr>
        <w:spacing w:after="0" w:line="240" w:lineRule="auto"/>
        <w:rPr>
          <w:rFonts w:ascii="Calibri" w:eastAsia="Calibri" w:hAnsi="Calibri" w:cs="Calibri"/>
          <w:b/>
          <w:sz w:val="24"/>
          <w:szCs w:val="24"/>
        </w:rPr>
      </w:pPr>
      <w:r w:rsidRPr="0049385B">
        <w:rPr>
          <w:rFonts w:ascii="Calibri" w:eastAsia="Calibri" w:hAnsi="Calibri" w:cs="Calibri"/>
          <w:b/>
          <w:sz w:val="24"/>
          <w:szCs w:val="24"/>
        </w:rPr>
        <w:t>RISK &amp; SECURITY</w:t>
      </w:r>
    </w:p>
    <w:p w:rsidR="0049385B" w:rsidRPr="0049385B" w:rsidRDefault="0049385B" w:rsidP="0049385B">
      <w:pPr>
        <w:spacing w:after="0" w:line="240" w:lineRule="auto"/>
        <w:rPr>
          <w:rFonts w:ascii="Calibri" w:eastAsia="Calibri" w:hAnsi="Calibri" w:cs="Calibri"/>
          <w:b/>
          <w:sz w:val="24"/>
          <w:szCs w:val="24"/>
        </w:rPr>
      </w:pPr>
    </w:p>
    <w:p w:rsidR="0049385B" w:rsidRPr="0049385B" w:rsidRDefault="0049385B" w:rsidP="0049385B">
      <w:pPr>
        <w:tabs>
          <w:tab w:val="left" w:pos="0"/>
        </w:tabs>
        <w:spacing w:after="0" w:line="240" w:lineRule="auto"/>
        <w:rPr>
          <w:rFonts w:ascii="Calibri" w:eastAsia="Times New Roman" w:hAnsi="Calibri" w:cs="Calibri"/>
          <w:bCs/>
          <w:sz w:val="24"/>
          <w:szCs w:val="24"/>
          <w:u w:val="single"/>
          <w:lang w:bidi="en-US"/>
        </w:rPr>
      </w:pPr>
      <w:r w:rsidRPr="0049385B">
        <w:rPr>
          <w:rFonts w:ascii="Calibri" w:eastAsia="Times New Roman" w:hAnsi="Calibri" w:cs="Calibri"/>
          <w:bCs/>
          <w:sz w:val="24"/>
          <w:szCs w:val="24"/>
          <w:u w:val="single"/>
          <w:lang w:bidi="en-US"/>
        </w:rPr>
        <w:t>Risk &amp; Safety:</w:t>
      </w:r>
    </w:p>
    <w:p w:rsidR="0049385B" w:rsidRPr="0049385B" w:rsidRDefault="0049385B" w:rsidP="0049385B">
      <w:pPr>
        <w:spacing w:after="0" w:line="240" w:lineRule="auto"/>
        <w:rPr>
          <w:rFonts w:ascii="Calibri" w:eastAsia="Times New Roman" w:hAnsi="Calibri" w:cs="Arial"/>
          <w:b/>
          <w:smallCaps/>
          <w:lang w:bidi="en-US"/>
        </w:rPr>
      </w:pPr>
    </w:p>
    <w:p w:rsidR="0049385B" w:rsidRPr="0049385B" w:rsidRDefault="0049385B" w:rsidP="0049385B">
      <w:p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color w:val="000000"/>
          <w:sz w:val="24"/>
          <w:szCs w:val="24"/>
        </w:rPr>
        <w:t>IndyGo met with its third-party claim’s adjuster company, CorVel, for its quarterly claims review.  The review looks at all open and recently closed claims to verify the information that is being reported for both Worker’s Compensation and Auto Liability.  The next meeting is scheduled for July 18, 2019.</w:t>
      </w:r>
    </w:p>
    <w:p w:rsidR="0049385B" w:rsidRPr="0049385B" w:rsidRDefault="0049385B" w:rsidP="0049385B">
      <w:pPr>
        <w:tabs>
          <w:tab w:val="left" w:pos="0"/>
        </w:tabs>
        <w:spacing w:after="0" w:line="240" w:lineRule="auto"/>
        <w:rPr>
          <w:rFonts w:ascii="Calibri" w:eastAsia="Times New Roman" w:hAnsi="Calibri" w:cs="Times New Roman"/>
          <w:bCs/>
          <w:color w:val="000000"/>
        </w:rPr>
      </w:pPr>
    </w:p>
    <w:p w:rsidR="0049385B" w:rsidRPr="0049385B" w:rsidRDefault="0049385B" w:rsidP="0049385B">
      <w:pPr>
        <w:tabs>
          <w:tab w:val="left" w:pos="0"/>
        </w:tabs>
        <w:spacing w:after="0" w:line="240" w:lineRule="auto"/>
        <w:rPr>
          <w:rFonts w:ascii="Calibri" w:eastAsia="Times New Roman" w:hAnsi="Calibri" w:cs="Calibri"/>
          <w:bCs/>
          <w:sz w:val="24"/>
          <w:szCs w:val="24"/>
          <w:u w:val="single"/>
          <w:lang w:bidi="en-US"/>
        </w:rPr>
      </w:pPr>
      <w:r w:rsidRPr="0049385B">
        <w:rPr>
          <w:rFonts w:ascii="Calibri" w:eastAsia="Times New Roman" w:hAnsi="Calibri" w:cs="Calibri"/>
          <w:bCs/>
          <w:sz w:val="24"/>
          <w:szCs w:val="24"/>
          <w:u w:val="single"/>
          <w:lang w:bidi="en-US"/>
        </w:rPr>
        <w:t>Security &amp; Training:</w:t>
      </w:r>
    </w:p>
    <w:p w:rsidR="0049385B" w:rsidRPr="0049385B" w:rsidRDefault="0049385B" w:rsidP="0049385B">
      <w:pPr>
        <w:spacing w:after="0" w:line="240" w:lineRule="auto"/>
        <w:rPr>
          <w:rFonts w:ascii="Calibri" w:eastAsia="Times New Roman" w:hAnsi="Calibri" w:cs="Arial"/>
          <w:smallCaps/>
          <w:lang w:bidi="en-US"/>
        </w:rPr>
      </w:pPr>
    </w:p>
    <w:p w:rsidR="0049385B" w:rsidRPr="0049385B" w:rsidRDefault="0049385B" w:rsidP="0049385B">
      <w:p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color w:val="000000"/>
          <w:sz w:val="24"/>
          <w:szCs w:val="24"/>
        </w:rPr>
        <w:t>Environmental Management Services, Inc., assisted IndyGo in performing an EMS monthly audit.  This audit helps identify issues that may be of a concern or needs to be addressed.  Items include cleanliness of work stations in the garage, making sure chemicals are properly labeled, spills are cleaned up, etc.  Any issues that were noted were addressed by the department that the issue was noted.  There were no major issues found on this audit.</w:t>
      </w:r>
    </w:p>
    <w:p w:rsidR="0049385B" w:rsidRPr="0049385B" w:rsidRDefault="0049385B" w:rsidP="0049385B">
      <w:pPr>
        <w:tabs>
          <w:tab w:val="left" w:pos="0"/>
        </w:tabs>
        <w:spacing w:after="0" w:line="240" w:lineRule="auto"/>
        <w:rPr>
          <w:rFonts w:ascii="Calibri" w:eastAsia="Times New Roman" w:hAnsi="Calibri" w:cs="Calibri"/>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Cs/>
          <w:sz w:val="24"/>
          <w:szCs w:val="24"/>
          <w:lang w:bidi="en-US"/>
        </w:rPr>
      </w:pPr>
    </w:p>
    <w:p w:rsidR="0049385B" w:rsidRPr="0049385B" w:rsidRDefault="0049385B" w:rsidP="0049385B">
      <w:pPr>
        <w:tabs>
          <w:tab w:val="left" w:pos="0"/>
        </w:tabs>
        <w:spacing w:after="0" w:line="240" w:lineRule="auto"/>
        <w:rPr>
          <w:rFonts w:ascii="Calibri" w:eastAsia="Times New Roman" w:hAnsi="Calibri" w:cs="Calibri"/>
          <w:bCs/>
          <w:sz w:val="24"/>
          <w:szCs w:val="24"/>
          <w:u w:val="single"/>
          <w:lang w:bidi="en-US"/>
        </w:rPr>
      </w:pPr>
      <w:r w:rsidRPr="0049385B">
        <w:rPr>
          <w:rFonts w:ascii="Calibri" w:eastAsia="Times New Roman" w:hAnsi="Calibri" w:cs="Calibri"/>
          <w:bCs/>
          <w:sz w:val="24"/>
          <w:szCs w:val="24"/>
          <w:u w:val="single"/>
          <w:lang w:bidi="en-US"/>
        </w:rPr>
        <w:t>Safe Drivers:</w:t>
      </w:r>
    </w:p>
    <w:p w:rsidR="0049385B" w:rsidRPr="0049385B" w:rsidRDefault="0049385B" w:rsidP="0049385B">
      <w:pPr>
        <w:tabs>
          <w:tab w:val="left" w:pos="0"/>
        </w:tabs>
        <w:spacing w:after="0" w:line="240" w:lineRule="auto"/>
        <w:rPr>
          <w:rFonts w:ascii="Calibri" w:eastAsia="Times New Roman" w:hAnsi="Calibri" w:cs="Calibri"/>
          <w:bCs/>
          <w:sz w:val="24"/>
          <w:szCs w:val="24"/>
          <w:lang w:bidi="en-US"/>
        </w:rPr>
      </w:pPr>
    </w:p>
    <w:p w:rsidR="0049385B" w:rsidRPr="0049385B" w:rsidRDefault="0049385B" w:rsidP="0049385B">
      <w:pPr>
        <w:spacing w:after="0" w:line="240" w:lineRule="auto"/>
        <w:rPr>
          <w:rFonts w:ascii="Calibri" w:eastAsia="Times New Roman" w:hAnsi="Calibri" w:cs="Calibri"/>
          <w:bCs/>
          <w:sz w:val="24"/>
          <w:szCs w:val="24"/>
          <w:lang w:bidi="en-US"/>
        </w:rPr>
        <w:sectPr w:rsidR="0049385B" w:rsidRPr="0049385B">
          <w:type w:val="continuous"/>
          <w:pgSz w:w="12240" w:h="15840"/>
          <w:pgMar w:top="1260" w:right="1440" w:bottom="1440" w:left="1260" w:header="720" w:footer="720" w:gutter="0"/>
          <w:cols w:space="720"/>
        </w:sectPr>
      </w:pPr>
    </w:p>
    <w:p w:rsidR="0049385B" w:rsidRPr="0049385B" w:rsidRDefault="0049385B" w:rsidP="0049385B">
      <w:pPr>
        <w:tabs>
          <w:tab w:val="left" w:pos="0"/>
        </w:tabs>
        <w:spacing w:after="0" w:line="240" w:lineRule="auto"/>
        <w:rPr>
          <w:rFonts w:ascii="Calibri" w:eastAsia="Times New Roman" w:hAnsi="Calibri" w:cs="Times New Roman"/>
          <w:bCs/>
          <w:sz w:val="24"/>
          <w:szCs w:val="24"/>
          <w:lang w:bidi="en-US"/>
        </w:rPr>
      </w:pPr>
      <w:r w:rsidRPr="0049385B">
        <w:rPr>
          <w:rFonts w:ascii="Calibri" w:eastAsia="Times New Roman" w:hAnsi="Calibri" w:cs="Times New Roman"/>
          <w:bCs/>
          <w:sz w:val="24"/>
          <w:szCs w:val="24"/>
          <w:lang w:bidi="en-US"/>
        </w:rPr>
        <w:t>The following Operators were recognized for their safe driving for the month of April:</w:t>
      </w:r>
    </w:p>
    <w:p w:rsidR="0049385B" w:rsidRPr="0049385B" w:rsidRDefault="0049385B" w:rsidP="0049385B">
      <w:pPr>
        <w:tabs>
          <w:tab w:val="left" w:pos="0"/>
        </w:tabs>
        <w:spacing w:after="0" w:line="240" w:lineRule="auto"/>
        <w:rPr>
          <w:rFonts w:ascii="Calibri" w:eastAsia="Times New Roman" w:hAnsi="Calibri" w:cs="Times New Roman"/>
          <w:bCs/>
          <w:lang w:bidi="en-US"/>
        </w:rPr>
      </w:pPr>
    </w:p>
    <w:p w:rsidR="0049385B" w:rsidRPr="0049385B" w:rsidRDefault="0049385B" w:rsidP="0049385B">
      <w:pPr>
        <w:spacing w:after="0" w:line="240" w:lineRule="auto"/>
        <w:rPr>
          <w:rFonts w:ascii="Calibri" w:eastAsia="Times New Roman" w:hAnsi="Calibri" w:cs="Times New Roman"/>
          <w:bCs/>
          <w:lang w:bidi="en-US"/>
        </w:rPr>
        <w:sectPr w:rsidR="0049385B" w:rsidRPr="0049385B">
          <w:type w:val="continuous"/>
          <w:pgSz w:w="12240" w:h="15840"/>
          <w:pgMar w:top="1440" w:right="1440" w:bottom="1440" w:left="1440" w:header="720" w:footer="720" w:gutter="0"/>
          <w:cols w:space="720"/>
        </w:sectPr>
      </w:pP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Myron Cornett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15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Kathleen Robinson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7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David </w:t>
      </w:r>
      <w:proofErr w:type="spellStart"/>
      <w:r w:rsidRPr="0049385B">
        <w:rPr>
          <w:rFonts w:ascii="Calibri" w:eastAsia="Times New Roman" w:hAnsi="Calibri" w:cs="Times New Roman"/>
          <w:bCs/>
          <w:lang w:bidi="en-US"/>
        </w:rPr>
        <w:t>Madyun</w:t>
      </w:r>
      <w:proofErr w:type="spellEnd"/>
      <w:r w:rsidRPr="0049385B">
        <w:rPr>
          <w:rFonts w:ascii="Calibri" w:eastAsia="Times New Roman" w:hAnsi="Calibri" w:cs="Times New Roman"/>
          <w:bCs/>
          <w:lang w:bidi="en-US"/>
        </w:rPr>
        <w:t xml:space="preserve">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6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Burt Garcia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5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Sandra Taylor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4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Juanita Davis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3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Trevor </w:t>
      </w:r>
      <w:proofErr w:type="spellStart"/>
      <w:r w:rsidRPr="0049385B">
        <w:rPr>
          <w:rFonts w:ascii="Calibri" w:eastAsia="Times New Roman" w:hAnsi="Calibri" w:cs="Times New Roman"/>
          <w:bCs/>
          <w:lang w:bidi="en-US"/>
        </w:rPr>
        <w:t>Jaboro</w:t>
      </w:r>
      <w:proofErr w:type="spellEnd"/>
      <w:r w:rsidRPr="0049385B">
        <w:rPr>
          <w:rFonts w:ascii="Calibri" w:eastAsia="Times New Roman" w:hAnsi="Calibri" w:cs="Times New Roman"/>
          <w:bCs/>
          <w:lang w:bidi="en-US"/>
        </w:rPr>
        <w:t xml:space="preserve">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3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Treva Anderson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2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proofErr w:type="spellStart"/>
      <w:r w:rsidRPr="0049385B">
        <w:rPr>
          <w:rFonts w:ascii="Calibri" w:eastAsia="Times New Roman" w:hAnsi="Calibri" w:cs="Times New Roman"/>
          <w:bCs/>
          <w:lang w:bidi="en-US"/>
        </w:rPr>
        <w:t>Akiella</w:t>
      </w:r>
      <w:proofErr w:type="spellEnd"/>
      <w:r w:rsidRPr="0049385B">
        <w:rPr>
          <w:rFonts w:ascii="Calibri" w:eastAsia="Times New Roman" w:hAnsi="Calibri" w:cs="Times New Roman"/>
          <w:bCs/>
          <w:lang w:bidi="en-US"/>
        </w:rPr>
        <w:t xml:space="preserve"> Bounds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2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Christopher Fletcher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2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r w:rsidRPr="0049385B">
        <w:rPr>
          <w:rFonts w:ascii="Calibri" w:eastAsia="Times New Roman" w:hAnsi="Calibri" w:cs="Times New Roman"/>
          <w:bCs/>
          <w:lang w:bidi="en-US"/>
        </w:rPr>
        <w:t xml:space="preserve">Gary Tindall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2 Years</w:t>
      </w:r>
    </w:p>
    <w:p w:rsidR="0049385B" w:rsidRPr="0049385B" w:rsidRDefault="0049385B" w:rsidP="0049385B">
      <w:pPr>
        <w:tabs>
          <w:tab w:val="left" w:pos="0"/>
        </w:tabs>
        <w:spacing w:after="0" w:line="240" w:lineRule="auto"/>
        <w:rPr>
          <w:rFonts w:ascii="Calibri" w:eastAsia="Times New Roman" w:hAnsi="Calibri" w:cs="Times New Roman"/>
          <w:bCs/>
          <w:lang w:bidi="en-US"/>
        </w:rPr>
      </w:pPr>
      <w:proofErr w:type="spellStart"/>
      <w:r w:rsidRPr="0049385B">
        <w:rPr>
          <w:rFonts w:ascii="Calibri" w:eastAsia="Times New Roman" w:hAnsi="Calibri" w:cs="Times New Roman"/>
          <w:bCs/>
          <w:lang w:bidi="en-US"/>
        </w:rPr>
        <w:t>Deangelo</w:t>
      </w:r>
      <w:proofErr w:type="spellEnd"/>
      <w:r w:rsidRPr="0049385B">
        <w:rPr>
          <w:rFonts w:ascii="Calibri" w:eastAsia="Times New Roman" w:hAnsi="Calibri" w:cs="Times New Roman"/>
          <w:bCs/>
          <w:lang w:bidi="en-US"/>
        </w:rPr>
        <w:t xml:space="preserve"> Woodard - </w:t>
      </w:r>
      <w:r w:rsidRPr="0049385B">
        <w:rPr>
          <w:rFonts w:ascii="Calibri" w:eastAsia="Times New Roman" w:hAnsi="Calibri" w:cs="Times New Roman"/>
          <w:bCs/>
          <w:lang w:bidi="en-US"/>
        </w:rPr>
        <w:tab/>
      </w:r>
      <w:r w:rsidRPr="0049385B">
        <w:rPr>
          <w:rFonts w:ascii="Calibri" w:eastAsia="Times New Roman" w:hAnsi="Calibri" w:cs="Times New Roman"/>
          <w:bCs/>
          <w:lang w:bidi="en-US"/>
        </w:rPr>
        <w:tab/>
        <w:t>2 Years</w:t>
      </w:r>
    </w:p>
    <w:p w:rsidR="001A4CF3" w:rsidRDefault="001A4CF3" w:rsidP="0049385B">
      <w:pPr>
        <w:spacing w:after="0" w:line="240" w:lineRule="auto"/>
        <w:rPr>
          <w:rFonts w:ascii="Calibri" w:eastAsia="Calibri" w:hAnsi="Calibri" w:cs="Times New Roman"/>
        </w:rPr>
        <w:sectPr w:rsidR="001A4CF3">
          <w:type w:val="continuous"/>
          <w:pgSz w:w="12240" w:h="15840"/>
          <w:pgMar w:top="1440" w:right="1440" w:bottom="1440" w:left="1440" w:header="720" w:footer="720" w:gutter="0"/>
          <w:cols w:num="2" w:space="720"/>
        </w:sectPr>
      </w:pPr>
    </w:p>
    <w:p w:rsidR="00A237C7" w:rsidRDefault="00A237C7" w:rsidP="0049385B">
      <w:pPr>
        <w:spacing w:after="0" w:line="240" w:lineRule="auto"/>
        <w:rPr>
          <w:rFonts w:ascii="Calibri" w:eastAsia="Calibri" w:hAnsi="Calibri" w:cs="Times New Roman"/>
        </w:rPr>
        <w:sectPr w:rsidR="00A237C7">
          <w:type w:val="continuous"/>
          <w:pgSz w:w="12240" w:h="15840"/>
          <w:pgMar w:top="1440" w:right="1440" w:bottom="1440" w:left="1440" w:header="720" w:footer="720" w:gutter="0"/>
          <w:cols w:num="2" w:space="720"/>
        </w:sectPr>
      </w:pPr>
    </w:p>
    <w:p w:rsidR="00A237C7" w:rsidRPr="0049385B" w:rsidRDefault="00A237C7" w:rsidP="00A237C7">
      <w:pPr>
        <w:tabs>
          <w:tab w:val="left" w:pos="0"/>
        </w:tabs>
        <w:spacing w:after="0" w:line="240" w:lineRule="auto"/>
        <w:jc w:val="right"/>
        <w:rPr>
          <w:rFonts w:ascii="Calibri" w:eastAsia="Times New Roman" w:hAnsi="Calibri" w:cs="Times New Roman"/>
          <w:bCs/>
          <w:color w:val="000000"/>
        </w:rPr>
      </w:pPr>
      <w:r w:rsidRPr="0049385B">
        <w:rPr>
          <w:rFonts w:ascii="Calibri" w:eastAsia="Times New Roman" w:hAnsi="Calibri" w:cs="Times New Roman"/>
          <w:bCs/>
          <w:color w:val="000000"/>
        </w:rPr>
        <w:lastRenderedPageBreak/>
        <w:t>Item No. R – 3</w:t>
      </w:r>
    </w:p>
    <w:p w:rsidR="00A237C7" w:rsidRPr="0049385B" w:rsidRDefault="00A237C7" w:rsidP="00A237C7">
      <w:pPr>
        <w:tabs>
          <w:tab w:val="left" w:pos="0"/>
        </w:tabs>
        <w:spacing w:after="0" w:line="240" w:lineRule="auto"/>
        <w:jc w:val="right"/>
        <w:rPr>
          <w:rFonts w:ascii="Calibri" w:eastAsia="Times New Roman" w:hAnsi="Calibri" w:cs="Times New Roman"/>
          <w:bCs/>
          <w:color w:val="000000"/>
        </w:rPr>
      </w:pPr>
      <w:r w:rsidRPr="0049385B">
        <w:rPr>
          <w:rFonts w:ascii="Calibri" w:eastAsia="Times New Roman" w:hAnsi="Calibri" w:cs="Times New Roman"/>
          <w:bCs/>
          <w:color w:val="000000"/>
        </w:rPr>
        <w:t>Page 9</w:t>
      </w:r>
    </w:p>
    <w:p w:rsidR="00A237C7" w:rsidRDefault="00A237C7" w:rsidP="00A237C7">
      <w:pPr>
        <w:tabs>
          <w:tab w:val="left" w:pos="0"/>
        </w:tabs>
        <w:spacing w:after="0" w:line="240" w:lineRule="auto"/>
        <w:ind w:left="720"/>
        <w:rPr>
          <w:rFonts w:ascii="Calibri" w:eastAsia="Times New Roman" w:hAnsi="Calibri" w:cs="Times New Roman"/>
          <w:bCs/>
          <w:color w:val="000000"/>
          <w:sz w:val="24"/>
          <w:szCs w:val="24"/>
        </w:rPr>
      </w:pPr>
    </w:p>
    <w:p w:rsidR="00A237C7" w:rsidRDefault="00A237C7" w:rsidP="00A237C7">
      <w:pPr>
        <w:tabs>
          <w:tab w:val="left" w:pos="0"/>
        </w:tabs>
        <w:spacing w:after="0" w:line="240" w:lineRule="auto"/>
        <w:ind w:left="720"/>
        <w:rPr>
          <w:rFonts w:ascii="Calibri" w:eastAsia="Times New Roman" w:hAnsi="Calibri" w:cs="Times New Roman"/>
          <w:bCs/>
          <w:color w:val="000000"/>
          <w:sz w:val="24"/>
          <w:szCs w:val="24"/>
        </w:rPr>
      </w:pPr>
    </w:p>
    <w:p w:rsidR="0049385B" w:rsidRPr="0049385B" w:rsidRDefault="0049385B" w:rsidP="0049385B">
      <w:pPr>
        <w:numPr>
          <w:ilvl w:val="0"/>
          <w:numId w:val="6"/>
        </w:num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color w:val="000000"/>
          <w:sz w:val="24"/>
          <w:szCs w:val="24"/>
        </w:rPr>
        <w:t>IndyGo had its annual inspection of the fire alarm system which includes the horn/strobes and fire alarm panel at the Julia M Carson Downtown Transit Center.  There were no deficiencies found during this inspection.</w:t>
      </w:r>
    </w:p>
    <w:p w:rsidR="0049385B" w:rsidRPr="0049385B" w:rsidRDefault="0049385B" w:rsidP="0049385B">
      <w:pPr>
        <w:numPr>
          <w:ilvl w:val="0"/>
          <w:numId w:val="6"/>
        </w:num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color w:val="000000"/>
          <w:sz w:val="24"/>
          <w:szCs w:val="24"/>
        </w:rPr>
        <w:t xml:space="preserve">Director of Transportation, Dwight Benjamin, Interim Director of Vehicle Maintenance, Kevin France, and Director of Security and Training, Mark Emmons, visited the maintenance department at The Transit Authority of River City (TARC) in Louisville, KY.  This visit was to get information on how the Maintenance Roadeo is performed at the APTA International Bus Roadeo.  Mr. France will be shadowing the TARC team this year to help prepare to develop a team for the 2020 Roadeo. </w:t>
      </w:r>
    </w:p>
    <w:p w:rsidR="0049385B" w:rsidRPr="0049385B" w:rsidRDefault="0049385B" w:rsidP="0049385B">
      <w:pPr>
        <w:numPr>
          <w:ilvl w:val="0"/>
          <w:numId w:val="6"/>
        </w:num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IndyGo Class #19-03 began March 18, 2019.  This class has completed the classroom portion of the class and is currently working on the route familiarization of the training program.  There are currently 11 students in this class.  Staff is still expecting this class to graduate in early to mid-June.</w:t>
      </w:r>
    </w:p>
    <w:p w:rsidR="0049385B" w:rsidRPr="0049385B" w:rsidRDefault="0049385B" w:rsidP="0049385B">
      <w:pPr>
        <w:numPr>
          <w:ilvl w:val="0"/>
          <w:numId w:val="6"/>
        </w:numPr>
        <w:spacing w:after="0" w:line="240" w:lineRule="auto"/>
        <w:rPr>
          <w:rFonts w:ascii="Calibri" w:eastAsia="Calibri" w:hAnsi="Calibri" w:cs="Times New Roman"/>
          <w:sz w:val="24"/>
          <w:szCs w:val="24"/>
        </w:rPr>
      </w:pPr>
      <w:r w:rsidRPr="0049385B">
        <w:rPr>
          <w:rFonts w:ascii="Calibri" w:eastAsia="Calibri" w:hAnsi="Calibri" w:cs="Times New Roman"/>
          <w:sz w:val="24"/>
          <w:szCs w:val="24"/>
        </w:rPr>
        <w:t>IndyGo Class #19-04 began training on April 22, 2019.  There was a total of 24 students for this class and they are currently in the classroom portion of the class.  Staff is expecting this class to be able to graduate late June to early July.</w:t>
      </w:r>
    </w:p>
    <w:p w:rsidR="0049385B" w:rsidRPr="0049385B" w:rsidRDefault="0049385B" w:rsidP="0049385B">
      <w:pPr>
        <w:numPr>
          <w:ilvl w:val="0"/>
          <w:numId w:val="6"/>
        </w:numPr>
        <w:tabs>
          <w:tab w:val="left" w:pos="0"/>
        </w:tabs>
        <w:spacing w:after="0" w:line="240" w:lineRule="auto"/>
        <w:rPr>
          <w:rFonts w:ascii="Calibri" w:eastAsia="Times New Roman" w:hAnsi="Calibri" w:cs="Times New Roman"/>
          <w:bCs/>
          <w:color w:val="000000"/>
          <w:sz w:val="24"/>
          <w:szCs w:val="24"/>
        </w:rPr>
      </w:pPr>
      <w:r w:rsidRPr="0049385B">
        <w:rPr>
          <w:rFonts w:ascii="Calibri" w:eastAsia="Times New Roman" w:hAnsi="Calibri" w:cs="Times New Roman"/>
          <w:bCs/>
          <w:sz w:val="24"/>
          <w:szCs w:val="24"/>
        </w:rPr>
        <w:t>IndyGo training staff assisted in CDL tutoring of 15 candidates for the month of April.  The CDL tutoring classes help those that need assistance learning the information required to obtain their CDL Learners Permit.  Once the person obtains their CDL then they can apply for class and be able to start as a Trainee “A”.</w:t>
      </w:r>
    </w:p>
    <w:p w:rsidR="0049385B" w:rsidRPr="0049385B" w:rsidRDefault="0049385B" w:rsidP="0049385B">
      <w:pPr>
        <w:tabs>
          <w:tab w:val="left" w:pos="0"/>
        </w:tabs>
        <w:spacing w:after="0" w:line="240" w:lineRule="auto"/>
        <w:rPr>
          <w:rFonts w:ascii="Calibri" w:eastAsia="Times New Roman" w:hAnsi="Calibri" w:cs="Calibri"/>
          <w:bCs/>
          <w:sz w:val="24"/>
          <w:szCs w:val="24"/>
        </w:rPr>
      </w:pPr>
    </w:p>
    <w:p w:rsidR="0049385B" w:rsidRPr="0049385B" w:rsidRDefault="0049385B" w:rsidP="0049385B">
      <w:pPr>
        <w:spacing w:after="0" w:line="240" w:lineRule="auto"/>
        <w:rPr>
          <w:rFonts w:ascii="Calibri" w:eastAsia="Calibri" w:hAnsi="Calibri" w:cs="Calibri"/>
          <w:color w:val="000000"/>
          <w:sz w:val="24"/>
          <w:szCs w:val="24"/>
        </w:rPr>
      </w:pPr>
      <w:r w:rsidRPr="0049385B">
        <w:rPr>
          <w:rFonts w:ascii="Calibri" w:eastAsia="Times New Roman" w:hAnsi="Calibri" w:cs="Calibri"/>
          <w:bCs/>
          <w:sz w:val="24"/>
          <w:szCs w:val="24"/>
        </w:rPr>
        <w:t>The following training sessions were conducted in April:</w:t>
      </w:r>
    </w:p>
    <w:p w:rsidR="0049385B" w:rsidRPr="0049385B" w:rsidRDefault="0049385B" w:rsidP="0049385B">
      <w:pPr>
        <w:spacing w:after="0" w:line="240" w:lineRule="auto"/>
        <w:ind w:left="720"/>
        <w:rPr>
          <w:rFonts w:ascii="Calibri" w:eastAsia="Calibri" w:hAnsi="Calibri" w:cs="Calibri"/>
          <w:color w:val="000000"/>
          <w:sz w:val="24"/>
          <w:szCs w:val="24"/>
        </w:rPr>
      </w:pPr>
    </w:p>
    <w:p w:rsidR="0049385B" w:rsidRPr="0049385B" w:rsidRDefault="0049385B" w:rsidP="0049385B">
      <w:pPr>
        <w:numPr>
          <w:ilvl w:val="0"/>
          <w:numId w:val="7"/>
        </w:numPr>
        <w:spacing w:after="0" w:line="240" w:lineRule="auto"/>
        <w:rPr>
          <w:rFonts w:ascii="Calibri" w:eastAsia="Calibri" w:hAnsi="Calibri" w:cs="Times New Roman"/>
        </w:rPr>
      </w:pPr>
      <w:r w:rsidRPr="0049385B">
        <w:rPr>
          <w:rFonts w:ascii="Calibri" w:eastAsia="Calibri" w:hAnsi="Calibri" w:cs="Times New Roman"/>
        </w:rPr>
        <w:t>Staff performed the following trainings:</w:t>
      </w:r>
    </w:p>
    <w:p w:rsidR="0049385B" w:rsidRPr="0049385B" w:rsidRDefault="0049385B" w:rsidP="0049385B">
      <w:pPr>
        <w:numPr>
          <w:ilvl w:val="0"/>
          <w:numId w:val="8"/>
        </w:numPr>
        <w:spacing w:after="0" w:line="240" w:lineRule="auto"/>
        <w:rPr>
          <w:rFonts w:ascii="Calibri" w:eastAsia="Calibri" w:hAnsi="Calibri" w:cs="Times New Roman"/>
        </w:rPr>
      </w:pPr>
      <w:r w:rsidRPr="0049385B">
        <w:rPr>
          <w:rFonts w:ascii="Calibri" w:eastAsia="Calibri" w:hAnsi="Calibri" w:cs="Times New Roman"/>
        </w:rPr>
        <w:t>Five (5) new-hire Administrative employees</w:t>
      </w:r>
    </w:p>
    <w:p w:rsidR="0049385B" w:rsidRPr="0049385B" w:rsidRDefault="0049385B" w:rsidP="0049385B">
      <w:pPr>
        <w:numPr>
          <w:ilvl w:val="0"/>
          <w:numId w:val="8"/>
        </w:numPr>
        <w:spacing w:after="0" w:line="240" w:lineRule="auto"/>
        <w:rPr>
          <w:rFonts w:ascii="Calibri" w:eastAsia="Calibri" w:hAnsi="Calibri" w:cs="Times New Roman"/>
        </w:rPr>
      </w:pPr>
      <w:r w:rsidRPr="0049385B">
        <w:rPr>
          <w:rFonts w:ascii="Calibri" w:eastAsia="Calibri" w:hAnsi="Calibri" w:cs="Times New Roman"/>
        </w:rPr>
        <w:t>Five (5) operators for retraining due to preventable accidents</w:t>
      </w:r>
    </w:p>
    <w:p w:rsidR="0049385B" w:rsidRPr="0049385B" w:rsidRDefault="0049385B" w:rsidP="0049385B">
      <w:pPr>
        <w:spacing w:after="0" w:line="360" w:lineRule="auto"/>
        <w:ind w:left="900" w:hanging="360"/>
        <w:rPr>
          <w:rFonts w:ascii="Calibri" w:eastAsia="Calibri" w:hAnsi="Calibri" w:cs="Calibri"/>
          <w:color w:val="000000"/>
        </w:rPr>
      </w:pP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noProof/>
          <w:sz w:val="24"/>
          <w:szCs w:val="24"/>
        </w:rPr>
        <w:drawing>
          <wp:inline distT="0" distB="0" distL="0" distR="0" wp14:anchorId="22B55FD1" wp14:editId="24731043">
            <wp:extent cx="2743200" cy="2009775"/>
            <wp:effectExtent l="0" t="0" r="0" b="9525"/>
            <wp:docPr id="24"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49385B">
        <w:rPr>
          <w:rFonts w:ascii="Calibri" w:eastAsia="Calibri" w:hAnsi="Calibri" w:cs="Times New Roman"/>
          <w:sz w:val="24"/>
          <w:szCs w:val="24"/>
        </w:rPr>
        <w:t xml:space="preserve"> </w:t>
      </w:r>
      <w:r w:rsidRPr="0049385B">
        <w:rPr>
          <w:rFonts w:ascii="Calibri" w:eastAsia="Calibri" w:hAnsi="Calibri" w:cs="Times New Roman"/>
          <w:noProof/>
          <w:sz w:val="24"/>
          <w:szCs w:val="24"/>
        </w:rPr>
        <w:drawing>
          <wp:inline distT="0" distB="0" distL="0" distR="0" wp14:anchorId="2329AADF" wp14:editId="410D1402">
            <wp:extent cx="2743200" cy="2009775"/>
            <wp:effectExtent l="0" t="0" r="0" b="9525"/>
            <wp:docPr id="25" name="Chart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lastRenderedPageBreak/>
        <w:t>Item No. R – 3</w:t>
      </w:r>
    </w:p>
    <w:p w:rsidR="0049385B" w:rsidRPr="0049385B" w:rsidRDefault="0049385B" w:rsidP="0049385B">
      <w:pPr>
        <w:spacing w:after="0" w:line="240" w:lineRule="auto"/>
        <w:jc w:val="right"/>
        <w:rPr>
          <w:rFonts w:ascii="Calibri" w:eastAsia="Calibri" w:hAnsi="Calibri" w:cs="Times New Roman"/>
        </w:rPr>
      </w:pPr>
      <w:r w:rsidRPr="0049385B">
        <w:rPr>
          <w:rFonts w:ascii="Calibri" w:eastAsia="Calibri" w:hAnsi="Calibri" w:cs="Times New Roman"/>
        </w:rPr>
        <w:t>Page 10</w:t>
      </w: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0" w:line="240" w:lineRule="auto"/>
        <w:rPr>
          <w:rFonts w:ascii="Calibri" w:eastAsia="Calibri" w:hAnsi="Calibri" w:cs="Times New Roman"/>
          <w:sz w:val="24"/>
          <w:szCs w:val="24"/>
        </w:rPr>
      </w:pPr>
    </w:p>
    <w:p w:rsidR="0049385B" w:rsidRPr="0049385B" w:rsidRDefault="0049385B" w:rsidP="0049385B">
      <w:pPr>
        <w:spacing w:after="0" w:line="240" w:lineRule="auto"/>
        <w:rPr>
          <w:rFonts w:ascii="Calibri" w:eastAsia="Calibri" w:hAnsi="Calibri" w:cs="Arial"/>
          <w:color w:val="000000"/>
          <w:sz w:val="24"/>
          <w:szCs w:val="24"/>
        </w:rPr>
      </w:pPr>
      <w:r w:rsidRPr="0049385B">
        <w:rPr>
          <w:rFonts w:ascii="Calibri" w:eastAsia="Calibri" w:hAnsi="Calibri" w:cs="Times New Roman"/>
          <w:noProof/>
          <w:sz w:val="24"/>
          <w:szCs w:val="24"/>
        </w:rPr>
        <w:drawing>
          <wp:inline distT="0" distB="0" distL="0" distR="0" wp14:anchorId="108CED9A" wp14:editId="1370B4F8">
            <wp:extent cx="2743200" cy="2009775"/>
            <wp:effectExtent l="0" t="0" r="0" b="9525"/>
            <wp:docPr id="26" name="Chart 1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49385B">
        <w:rPr>
          <w:rFonts w:ascii="Calibri" w:eastAsia="Calibri" w:hAnsi="Calibri" w:cs="Times New Roman"/>
          <w:noProof/>
          <w:sz w:val="24"/>
          <w:szCs w:val="24"/>
        </w:rPr>
        <w:t xml:space="preserve"> </w:t>
      </w:r>
      <w:r w:rsidRPr="0049385B">
        <w:rPr>
          <w:rFonts w:ascii="Calibri" w:eastAsia="Calibri" w:hAnsi="Calibri" w:cs="Times New Roman"/>
          <w:noProof/>
          <w:sz w:val="24"/>
          <w:szCs w:val="24"/>
        </w:rPr>
        <w:drawing>
          <wp:inline distT="0" distB="0" distL="0" distR="0" wp14:anchorId="0983F674" wp14:editId="68A4C0E6">
            <wp:extent cx="2743200" cy="2009775"/>
            <wp:effectExtent l="0" t="0" r="0" b="9525"/>
            <wp:docPr id="27" name="Chart 2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noProof/>
          <w:sz w:val="24"/>
          <w:szCs w:val="24"/>
        </w:rPr>
        <w:drawing>
          <wp:inline distT="0" distB="0" distL="0" distR="0" wp14:anchorId="26927AE3" wp14:editId="74613F75">
            <wp:extent cx="2743200" cy="2009775"/>
            <wp:effectExtent l="0" t="0" r="0" b="9525"/>
            <wp:docPr id="28" name="Chart 2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49385B">
        <w:rPr>
          <w:rFonts w:ascii="Calibri" w:eastAsia="Calibri" w:hAnsi="Calibri" w:cs="Times New Roman"/>
          <w:sz w:val="24"/>
          <w:szCs w:val="24"/>
        </w:rPr>
        <w:t xml:space="preserve"> </w:t>
      </w:r>
      <w:r w:rsidRPr="0049385B">
        <w:rPr>
          <w:rFonts w:ascii="Calibri" w:eastAsia="Calibri" w:hAnsi="Calibri" w:cs="Times New Roman"/>
          <w:noProof/>
          <w:sz w:val="24"/>
          <w:szCs w:val="24"/>
        </w:rPr>
        <w:drawing>
          <wp:inline distT="0" distB="0" distL="0" distR="0" wp14:anchorId="5C811986" wp14:editId="4FBE35EB">
            <wp:extent cx="2743200" cy="2009775"/>
            <wp:effectExtent l="0" t="0" r="0" b="9525"/>
            <wp:docPr id="29" name="Chart 2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9385B" w:rsidRPr="0049385B" w:rsidRDefault="0049385B" w:rsidP="0049385B">
      <w:pPr>
        <w:spacing w:after="0" w:line="240" w:lineRule="auto"/>
        <w:rPr>
          <w:rFonts w:ascii="Calibri" w:eastAsia="Calibri" w:hAnsi="Calibri" w:cs="Times New Roman"/>
          <w:sz w:val="24"/>
          <w:szCs w:val="24"/>
        </w:rPr>
      </w:pPr>
      <w:r w:rsidRPr="0049385B">
        <w:rPr>
          <w:rFonts w:ascii="Calibri" w:eastAsia="Calibri" w:hAnsi="Calibri" w:cs="Times New Roman"/>
          <w:noProof/>
          <w:sz w:val="24"/>
          <w:szCs w:val="24"/>
        </w:rPr>
        <w:drawing>
          <wp:inline distT="0" distB="0" distL="0" distR="0" wp14:anchorId="5FBD1952" wp14:editId="5554E9C9">
            <wp:extent cx="2743200" cy="2009775"/>
            <wp:effectExtent l="0" t="0" r="0" b="9525"/>
            <wp:docPr id="30" name="Chart 26">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9385B" w:rsidRPr="0049385B" w:rsidRDefault="0049385B" w:rsidP="0049385B">
      <w:pPr>
        <w:spacing w:after="200" w:line="276" w:lineRule="auto"/>
        <w:rPr>
          <w:rFonts w:ascii="Calibri" w:eastAsia="Calibri" w:hAnsi="Calibri" w:cs="Times New Roman"/>
        </w:rPr>
      </w:pPr>
    </w:p>
    <w:p w:rsidR="00632CEA" w:rsidRPr="00632CEA" w:rsidRDefault="00632CEA" w:rsidP="00632CEA">
      <w:pPr>
        <w:spacing w:after="0" w:line="240" w:lineRule="auto"/>
        <w:rPr>
          <w:rFonts w:ascii="Calibri" w:eastAsia="Calibri" w:hAnsi="Calibri" w:cs="Times New Roman"/>
          <w:sz w:val="24"/>
          <w:szCs w:val="24"/>
        </w:rPr>
      </w:pPr>
      <w:r w:rsidRPr="00632CEA">
        <w:rPr>
          <w:rFonts w:ascii="Calibri" w:eastAsia="Calibri" w:hAnsi="Calibri" w:cs="Times New Roman"/>
          <w:sz w:val="24"/>
          <w:szCs w:val="24"/>
        </w:rPr>
        <w:tab/>
      </w:r>
      <w:r w:rsidRPr="00632CEA">
        <w:rPr>
          <w:rFonts w:ascii="Calibri" w:eastAsia="Calibri" w:hAnsi="Calibri" w:cs="Times New Roman"/>
        </w:rPr>
        <w:tab/>
      </w:r>
      <w:r w:rsidRPr="00632CEA">
        <w:rPr>
          <w:rFonts w:ascii="Calibri" w:eastAsia="Calibri" w:hAnsi="Calibri" w:cs="Times New Roman"/>
        </w:rPr>
        <w:tab/>
      </w:r>
      <w:r w:rsidRPr="00632CEA">
        <w:rPr>
          <w:rFonts w:ascii="Calibri" w:eastAsia="Calibri" w:hAnsi="Calibri" w:cs="Times New Roman"/>
        </w:rPr>
        <w:tab/>
      </w:r>
      <w:r w:rsidRPr="00632CEA">
        <w:rPr>
          <w:rFonts w:ascii="Calibri" w:eastAsia="Calibri" w:hAnsi="Calibri" w:cs="Times New Roman"/>
        </w:rPr>
        <w:tab/>
      </w:r>
      <w:r w:rsidRPr="00632CEA">
        <w:rPr>
          <w:rFonts w:ascii="Calibri" w:eastAsia="Calibri" w:hAnsi="Calibri" w:cs="Times New Roman"/>
        </w:rPr>
        <w:tab/>
      </w:r>
      <w:r w:rsidRPr="00632CEA">
        <w:rPr>
          <w:rFonts w:ascii="Calibri" w:eastAsia="Calibri" w:hAnsi="Calibri" w:cs="Times New Roman"/>
        </w:rPr>
        <w:tab/>
      </w:r>
    </w:p>
    <w:p w:rsidR="00A237C7" w:rsidRDefault="00A237C7">
      <w:pPr>
        <w:sectPr w:rsidR="00A237C7">
          <w:pgSz w:w="12240" w:h="15840"/>
          <w:pgMar w:top="1440" w:right="1440" w:bottom="1440" w:left="1440" w:header="720" w:footer="720" w:gutter="0"/>
          <w:cols w:space="720"/>
          <w:docGrid w:linePitch="360"/>
        </w:sectPr>
      </w:pPr>
      <w:r>
        <w:br w:type="page"/>
      </w:r>
    </w:p>
    <w:p w:rsidR="00A237C7" w:rsidRPr="00A237C7" w:rsidRDefault="00A237C7" w:rsidP="00A237C7">
      <w:pPr>
        <w:spacing w:after="0" w:line="240" w:lineRule="auto"/>
        <w:jc w:val="center"/>
        <w:rPr>
          <w:rFonts w:eastAsia="Times New Roman" w:cs="Arial"/>
          <w:bCs/>
          <w:sz w:val="24"/>
          <w:szCs w:val="24"/>
        </w:rPr>
      </w:pPr>
    </w:p>
    <w:p w:rsidR="00A237C7" w:rsidRPr="00A237C7" w:rsidRDefault="00A237C7" w:rsidP="00A237C7">
      <w:pPr>
        <w:spacing w:after="0" w:line="240" w:lineRule="auto"/>
        <w:jc w:val="right"/>
        <w:rPr>
          <w:rFonts w:eastAsia="Times New Roman" w:cs="Arial"/>
          <w:bCs/>
          <w:sz w:val="24"/>
          <w:szCs w:val="24"/>
        </w:rPr>
      </w:pPr>
      <w:r w:rsidRPr="00A237C7">
        <w:rPr>
          <w:rFonts w:eastAsia="Times New Roman" w:cs="Arial"/>
          <w:bCs/>
          <w:sz w:val="24"/>
          <w:szCs w:val="24"/>
        </w:rPr>
        <w:t xml:space="preserve">HUMAN RESOURCES </w:t>
      </w:r>
    </w:p>
    <w:p w:rsidR="00A237C7" w:rsidRPr="00A237C7" w:rsidRDefault="00A237C7" w:rsidP="00A237C7">
      <w:pPr>
        <w:spacing w:after="0" w:line="240" w:lineRule="auto"/>
        <w:jc w:val="right"/>
        <w:rPr>
          <w:rFonts w:eastAsia="Times New Roman" w:cs="Arial"/>
          <w:sz w:val="24"/>
          <w:szCs w:val="24"/>
        </w:rPr>
      </w:pPr>
      <w:r w:rsidRPr="00A237C7">
        <w:rPr>
          <w:rFonts w:eastAsia="Times New Roman" w:cs="Arial"/>
          <w:sz w:val="24"/>
          <w:szCs w:val="24"/>
        </w:rPr>
        <w:t>5/23/2019</w:t>
      </w:r>
    </w:p>
    <w:p w:rsidR="00A237C7" w:rsidRPr="00A237C7" w:rsidRDefault="00A237C7" w:rsidP="00A237C7">
      <w:pPr>
        <w:spacing w:after="0" w:line="240" w:lineRule="auto"/>
        <w:jc w:val="right"/>
        <w:rPr>
          <w:b/>
          <w:sz w:val="24"/>
          <w:szCs w:val="24"/>
        </w:rPr>
      </w:pPr>
      <w:r w:rsidRPr="00A237C7">
        <w:rPr>
          <w:rFonts w:eastAsia="Times New Roman" w:cs="Arial"/>
          <w:sz w:val="24"/>
          <w:szCs w:val="24"/>
        </w:rPr>
        <w:t>Item No. R – 4</w:t>
      </w:r>
    </w:p>
    <w:p w:rsidR="00A237C7" w:rsidRPr="00A237C7" w:rsidRDefault="00A237C7" w:rsidP="00A237C7">
      <w:pPr>
        <w:spacing w:after="0" w:line="240" w:lineRule="auto"/>
        <w:rPr>
          <w:b/>
          <w:sz w:val="28"/>
          <w:szCs w:val="28"/>
        </w:rPr>
      </w:pPr>
    </w:p>
    <w:p w:rsidR="00A237C7" w:rsidRPr="00A237C7" w:rsidRDefault="00A237C7" w:rsidP="00A237C7">
      <w:pPr>
        <w:spacing w:after="0" w:line="240" w:lineRule="auto"/>
        <w:rPr>
          <w:b/>
          <w:sz w:val="28"/>
          <w:szCs w:val="28"/>
        </w:rPr>
      </w:pPr>
    </w:p>
    <w:p w:rsidR="00A237C7" w:rsidRPr="00A237C7" w:rsidRDefault="00A237C7" w:rsidP="00A237C7">
      <w:pPr>
        <w:tabs>
          <w:tab w:val="left" w:pos="0"/>
        </w:tabs>
        <w:spacing w:after="0" w:line="240" w:lineRule="auto"/>
        <w:rPr>
          <w:rFonts w:eastAsia="Times New Roman" w:cs="Times New Roman"/>
          <w:bCs/>
          <w:sz w:val="24"/>
          <w:szCs w:val="24"/>
        </w:rPr>
      </w:pPr>
    </w:p>
    <w:p w:rsidR="00A237C7" w:rsidRPr="00A237C7" w:rsidRDefault="00A237C7" w:rsidP="00A237C7">
      <w:pPr>
        <w:tabs>
          <w:tab w:val="left" w:pos="0"/>
        </w:tabs>
        <w:spacing w:after="0" w:line="240" w:lineRule="auto"/>
        <w:rPr>
          <w:rFonts w:eastAsia="Times New Roman" w:cs="Times New Roman"/>
          <w:bCs/>
          <w:sz w:val="24"/>
          <w:szCs w:val="24"/>
        </w:rPr>
      </w:pP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To: Chair and Board of Directors</w:t>
      </w: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 xml:space="preserve">From: Phalease M. Crichlow, Vice President of Human Resources </w:t>
      </w:r>
    </w:p>
    <w:p w:rsidR="00A237C7" w:rsidRPr="00A237C7" w:rsidRDefault="00A237C7" w:rsidP="00A237C7">
      <w:pPr>
        <w:spacing w:after="0" w:line="240" w:lineRule="auto"/>
        <w:rPr>
          <w:b/>
          <w:sz w:val="24"/>
          <w:szCs w:val="24"/>
        </w:rPr>
      </w:pPr>
    </w:p>
    <w:p w:rsidR="00A237C7" w:rsidRPr="00A237C7" w:rsidRDefault="00A237C7" w:rsidP="00A237C7">
      <w:pPr>
        <w:spacing w:after="0" w:line="240" w:lineRule="auto"/>
        <w:rPr>
          <w:b/>
          <w:sz w:val="24"/>
          <w:szCs w:val="24"/>
        </w:rPr>
      </w:pPr>
    </w:p>
    <w:p w:rsidR="00A237C7" w:rsidRPr="00A237C7" w:rsidRDefault="00A237C7" w:rsidP="00A237C7">
      <w:pPr>
        <w:spacing w:after="0" w:line="240" w:lineRule="auto"/>
        <w:rPr>
          <w:rFonts w:eastAsia="Calibri" w:cs="Times New Roman"/>
          <w:b/>
          <w:bCs/>
          <w:smallCaps/>
          <w:sz w:val="24"/>
          <w:szCs w:val="24"/>
        </w:rPr>
      </w:pPr>
      <w:r w:rsidRPr="00A237C7">
        <w:rPr>
          <w:rFonts w:eastAsia="Calibri" w:cs="Times New Roman"/>
          <w:b/>
          <w:bCs/>
          <w:smallCaps/>
          <w:sz w:val="24"/>
          <w:szCs w:val="24"/>
        </w:rPr>
        <w:t>Consideration Of Human Resources April</w:t>
      </w:r>
    </w:p>
    <w:p w:rsidR="00A237C7" w:rsidRPr="00A237C7" w:rsidRDefault="00A237C7" w:rsidP="00A237C7">
      <w:pPr>
        <w:spacing w:after="0" w:line="240" w:lineRule="auto"/>
        <w:rPr>
          <w:b/>
          <w:sz w:val="24"/>
          <w:szCs w:val="24"/>
        </w:rPr>
      </w:pPr>
    </w:p>
    <w:p w:rsidR="00A237C7" w:rsidRPr="00A237C7" w:rsidRDefault="00A237C7" w:rsidP="00A237C7">
      <w:pPr>
        <w:spacing w:after="0" w:line="240" w:lineRule="auto"/>
        <w:rPr>
          <w:rFonts w:eastAsia="Times New Roman" w:cs="Arial"/>
          <w:b/>
          <w:smallCaps/>
          <w:sz w:val="24"/>
          <w:szCs w:val="24"/>
        </w:rPr>
      </w:pPr>
      <w:r w:rsidRPr="00A237C7">
        <w:rPr>
          <w:rFonts w:eastAsia="Times New Roman" w:cs="Arial"/>
          <w:b/>
          <w:smallCaps/>
          <w:sz w:val="24"/>
          <w:szCs w:val="24"/>
        </w:rPr>
        <w:t>Issue:</w:t>
      </w:r>
      <w:r w:rsidRPr="00A237C7">
        <w:rPr>
          <w:rFonts w:eastAsia="Times New Roman" w:cs="Arial"/>
          <w:b/>
          <w:smallCaps/>
          <w:sz w:val="24"/>
          <w:szCs w:val="24"/>
        </w:rPr>
        <w:tab/>
      </w:r>
    </w:p>
    <w:p w:rsidR="00A237C7" w:rsidRPr="00A237C7" w:rsidRDefault="00A237C7" w:rsidP="00A237C7">
      <w:pPr>
        <w:spacing w:after="0" w:line="240" w:lineRule="auto"/>
        <w:ind w:left="1440" w:hanging="1440"/>
        <w:rPr>
          <w:sz w:val="24"/>
          <w:szCs w:val="24"/>
        </w:rPr>
      </w:pPr>
      <w:r w:rsidRPr="00A237C7">
        <w:rPr>
          <w:sz w:val="24"/>
          <w:szCs w:val="24"/>
        </w:rPr>
        <w:t>A written report of Human Resources information will be presented at the board meeting.</w:t>
      </w:r>
    </w:p>
    <w:p w:rsidR="00A237C7" w:rsidRPr="00A237C7" w:rsidRDefault="00A237C7" w:rsidP="00A237C7">
      <w:pPr>
        <w:spacing w:after="0" w:line="240" w:lineRule="auto"/>
        <w:rPr>
          <w:b/>
          <w:sz w:val="24"/>
          <w:szCs w:val="24"/>
          <w:u w:val="single"/>
        </w:rPr>
      </w:pPr>
    </w:p>
    <w:p w:rsidR="00A237C7" w:rsidRPr="00A237C7" w:rsidRDefault="00A237C7" w:rsidP="00A237C7">
      <w:pPr>
        <w:spacing w:after="0" w:line="240" w:lineRule="auto"/>
        <w:rPr>
          <w:rFonts w:eastAsia="Times New Roman" w:cs="Arial"/>
          <w:b/>
          <w:smallCaps/>
          <w:sz w:val="24"/>
          <w:szCs w:val="24"/>
        </w:rPr>
      </w:pPr>
      <w:r w:rsidRPr="00A237C7">
        <w:rPr>
          <w:rFonts w:eastAsia="Times New Roman" w:cs="Arial"/>
          <w:b/>
          <w:smallCaps/>
          <w:sz w:val="24"/>
          <w:szCs w:val="24"/>
        </w:rPr>
        <w:t xml:space="preserve">Recommendation:   </w:t>
      </w:r>
    </w:p>
    <w:p w:rsidR="00A237C7" w:rsidRPr="00A237C7" w:rsidRDefault="00A237C7" w:rsidP="00A237C7">
      <w:pPr>
        <w:spacing w:after="0" w:line="240" w:lineRule="auto"/>
        <w:rPr>
          <w:sz w:val="24"/>
          <w:szCs w:val="24"/>
        </w:rPr>
      </w:pPr>
      <w:r w:rsidRPr="00A237C7">
        <w:rPr>
          <w:sz w:val="24"/>
          <w:szCs w:val="24"/>
        </w:rPr>
        <w:t>Receive Human Resources report.</w:t>
      </w:r>
    </w:p>
    <w:p w:rsidR="00A237C7" w:rsidRPr="00A237C7" w:rsidRDefault="00A237C7" w:rsidP="00A237C7">
      <w:pPr>
        <w:spacing w:after="0" w:line="240" w:lineRule="auto"/>
        <w:rPr>
          <w:sz w:val="24"/>
          <w:szCs w:val="24"/>
        </w:rPr>
      </w:pPr>
    </w:p>
    <w:p w:rsidR="00A237C7" w:rsidRPr="00A237C7" w:rsidRDefault="00A237C7" w:rsidP="00A237C7">
      <w:pPr>
        <w:spacing w:after="0" w:line="240" w:lineRule="auto"/>
        <w:rPr>
          <w:sz w:val="24"/>
          <w:szCs w:val="24"/>
        </w:rPr>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rPr>
          <w:sz w:val="24"/>
          <w:szCs w:val="24"/>
        </w:rPr>
      </w:pPr>
      <w:r w:rsidRPr="00A237C7">
        <w:rPr>
          <w:sz w:val="24"/>
          <w:szCs w:val="24"/>
        </w:rPr>
        <w:t>Phalease M. Crichlow</w:t>
      </w:r>
    </w:p>
    <w:p w:rsidR="00A237C7" w:rsidRPr="00A237C7" w:rsidRDefault="00A237C7" w:rsidP="00A237C7">
      <w:pPr>
        <w:spacing w:after="0" w:line="240" w:lineRule="auto"/>
        <w:rPr>
          <w:sz w:val="24"/>
          <w:szCs w:val="24"/>
        </w:rPr>
      </w:pPr>
      <w:r w:rsidRPr="00A237C7">
        <w:rPr>
          <w:sz w:val="24"/>
          <w:szCs w:val="24"/>
        </w:rPr>
        <w:t xml:space="preserve">Vice President of Human Resources </w:t>
      </w:r>
      <w:r w:rsidRPr="00A237C7">
        <w:rPr>
          <w:sz w:val="24"/>
          <w:szCs w:val="24"/>
        </w:rPr>
        <w:tab/>
      </w:r>
    </w:p>
    <w:p w:rsidR="00A237C7" w:rsidRPr="00A237C7" w:rsidRDefault="00A237C7" w:rsidP="00A237C7">
      <w:pPr>
        <w:spacing w:after="0" w:line="240" w:lineRule="auto"/>
        <w:rPr>
          <w:sz w:val="24"/>
          <w:szCs w:val="24"/>
        </w:rPr>
      </w:pPr>
    </w:p>
    <w:p w:rsidR="00A237C7" w:rsidRPr="00A237C7" w:rsidRDefault="00A237C7" w:rsidP="00A237C7">
      <w:pPr>
        <w:spacing w:after="0" w:line="240" w:lineRule="auto"/>
        <w:rPr>
          <w:sz w:val="24"/>
          <w:szCs w:val="24"/>
        </w:rPr>
      </w:pPr>
    </w:p>
    <w:p w:rsidR="00A237C7" w:rsidRPr="00A237C7" w:rsidRDefault="00A237C7" w:rsidP="00A237C7">
      <w:pPr>
        <w:spacing w:after="0" w:line="240" w:lineRule="auto"/>
        <w:rPr>
          <w:sz w:val="24"/>
          <w:szCs w:val="24"/>
        </w:rPr>
      </w:pPr>
    </w:p>
    <w:p w:rsidR="00A237C7" w:rsidRPr="00A237C7" w:rsidRDefault="00A237C7" w:rsidP="00A237C7">
      <w:pPr>
        <w:spacing w:after="0" w:line="240" w:lineRule="auto"/>
        <w:rPr>
          <w:sz w:val="24"/>
          <w:szCs w:val="24"/>
        </w:rPr>
      </w:pPr>
    </w:p>
    <w:p w:rsidR="00A237C7" w:rsidRPr="00A237C7" w:rsidRDefault="00A237C7" w:rsidP="00A237C7">
      <w:pPr>
        <w:spacing w:after="0" w:line="240" w:lineRule="auto"/>
        <w:rPr>
          <w:sz w:val="24"/>
          <w:szCs w:val="24"/>
        </w:rPr>
      </w:pPr>
    </w:p>
    <w:p w:rsidR="00A237C7" w:rsidRPr="00A237C7" w:rsidRDefault="00A237C7" w:rsidP="00A237C7">
      <w:pPr>
        <w:tabs>
          <w:tab w:val="left" w:pos="0"/>
        </w:tabs>
        <w:spacing w:after="0" w:line="240" w:lineRule="auto"/>
        <w:rPr>
          <w:rFonts w:eastAsia="Times New Roman" w:cs="Times New Roman"/>
          <w:bCs/>
          <w:sz w:val="24"/>
          <w:szCs w:val="24"/>
        </w:rPr>
      </w:pP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Contributing Staff:</w:t>
      </w: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Elizabeth Zwierko, Sr. HRBP, Talent Acquisition</w:t>
      </w: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Jeffrey Brown, Director of Labor &amp; Employee Relations</w:t>
      </w: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Teresa Boone, Director of Employee Services</w:t>
      </w: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Marc A. Stewart, Human Resources Program Manager, DAPM</w:t>
      </w:r>
    </w:p>
    <w:p w:rsidR="00A237C7" w:rsidRPr="00A237C7" w:rsidRDefault="00A237C7" w:rsidP="00A237C7">
      <w:pPr>
        <w:tabs>
          <w:tab w:val="left" w:pos="0"/>
        </w:tabs>
        <w:spacing w:after="0" w:line="240" w:lineRule="auto"/>
        <w:rPr>
          <w:rFonts w:eastAsia="Times New Roman" w:cs="Times New Roman"/>
          <w:bCs/>
          <w:sz w:val="24"/>
          <w:szCs w:val="24"/>
        </w:rPr>
      </w:pPr>
      <w:r w:rsidRPr="00A237C7">
        <w:rPr>
          <w:rFonts w:eastAsia="Times New Roman" w:cs="Times New Roman"/>
          <w:bCs/>
          <w:sz w:val="24"/>
          <w:szCs w:val="24"/>
        </w:rPr>
        <w:t>Felicia Moodie, Sr. HRBP, Benefits</w:t>
      </w:r>
    </w:p>
    <w:p w:rsidR="00A237C7" w:rsidRPr="00A237C7" w:rsidRDefault="00A237C7" w:rsidP="00A237C7">
      <w:pPr>
        <w:tabs>
          <w:tab w:val="left" w:pos="0"/>
        </w:tabs>
        <w:spacing w:after="0" w:line="240" w:lineRule="auto"/>
        <w:rPr>
          <w:rFonts w:eastAsia="Times New Roman" w:cs="Times New Roman"/>
          <w:bCs/>
          <w:sz w:val="24"/>
          <w:szCs w:val="24"/>
        </w:rPr>
      </w:pPr>
    </w:p>
    <w:p w:rsidR="00A237C7" w:rsidRPr="00A237C7" w:rsidRDefault="00A237C7" w:rsidP="00A237C7">
      <w:pPr>
        <w:spacing w:after="0" w:line="240" w:lineRule="auto"/>
        <w:jc w:val="center"/>
        <w:rPr>
          <w:b/>
          <w:sz w:val="32"/>
          <w:szCs w:val="24"/>
        </w:rPr>
      </w:pPr>
    </w:p>
    <w:p w:rsidR="00A237C7" w:rsidRPr="00A237C7" w:rsidRDefault="00A237C7" w:rsidP="00A237C7">
      <w:pPr>
        <w:spacing w:after="0" w:line="240" w:lineRule="auto"/>
        <w:rPr>
          <w:b/>
          <w:sz w:val="32"/>
          <w:szCs w:val="24"/>
        </w:rPr>
      </w:pPr>
    </w:p>
    <w:p w:rsidR="00A237C7" w:rsidRPr="00A237C7" w:rsidRDefault="00A237C7" w:rsidP="00A237C7">
      <w:pPr>
        <w:spacing w:after="0" w:line="240" w:lineRule="auto"/>
        <w:jc w:val="center"/>
        <w:rPr>
          <w:b/>
          <w:sz w:val="32"/>
          <w:szCs w:val="24"/>
        </w:rPr>
      </w:pPr>
      <w:r w:rsidRPr="00A237C7">
        <w:rPr>
          <w:b/>
          <w:sz w:val="32"/>
          <w:szCs w:val="24"/>
        </w:rPr>
        <w:lastRenderedPageBreak/>
        <w:t>April 2019</w:t>
      </w:r>
    </w:p>
    <w:p w:rsidR="00A237C7" w:rsidRPr="00A237C7" w:rsidRDefault="00A237C7" w:rsidP="00A237C7">
      <w:pPr>
        <w:spacing w:after="0" w:line="240" w:lineRule="auto"/>
        <w:jc w:val="center"/>
        <w:rPr>
          <w:b/>
          <w:sz w:val="32"/>
          <w:szCs w:val="24"/>
        </w:rPr>
      </w:pPr>
      <w:r w:rsidRPr="00A237C7">
        <w:rPr>
          <w:b/>
          <w:sz w:val="32"/>
          <w:szCs w:val="24"/>
        </w:rPr>
        <w:t>Human Resources Department Board Report</w:t>
      </w:r>
    </w:p>
    <w:p w:rsidR="00A237C7" w:rsidRPr="00A237C7" w:rsidRDefault="00A237C7" w:rsidP="00A237C7">
      <w:pPr>
        <w:spacing w:after="0" w:line="240" w:lineRule="auto"/>
        <w:jc w:val="center"/>
        <w:rPr>
          <w:b/>
          <w:sz w:val="24"/>
          <w:szCs w:val="24"/>
        </w:rPr>
      </w:pPr>
    </w:p>
    <w:p w:rsidR="00A237C7" w:rsidRPr="00A237C7" w:rsidRDefault="00A237C7" w:rsidP="00A237C7">
      <w:pPr>
        <w:spacing w:after="0" w:line="240" w:lineRule="auto"/>
        <w:jc w:val="center"/>
        <w:rPr>
          <w:rFonts w:eastAsia="Calibri" w:cstheme="minorHAnsi"/>
          <w:b/>
          <w:sz w:val="28"/>
          <w:szCs w:val="28"/>
          <w:u w:val="single"/>
        </w:rPr>
      </w:pPr>
      <w:r w:rsidRPr="00A237C7">
        <w:rPr>
          <w:rFonts w:eastAsia="Calibri" w:cstheme="minorHAnsi"/>
          <w:b/>
          <w:sz w:val="28"/>
          <w:szCs w:val="28"/>
          <w:u w:val="single"/>
        </w:rPr>
        <w:t>Talent Acquisition</w:t>
      </w:r>
    </w:p>
    <w:p w:rsidR="00A237C7" w:rsidRPr="00A237C7" w:rsidRDefault="00A237C7" w:rsidP="00A237C7">
      <w:pPr>
        <w:spacing w:after="0" w:line="240" w:lineRule="auto"/>
        <w:jc w:val="center"/>
        <w:rPr>
          <w:rFonts w:cstheme="minorHAnsi"/>
          <w:sz w:val="24"/>
          <w:szCs w:val="24"/>
        </w:rPr>
      </w:pPr>
      <w:r w:rsidRPr="00A237C7">
        <w:rPr>
          <w:rFonts w:cstheme="minorHAnsi"/>
          <w:sz w:val="24"/>
          <w:szCs w:val="24"/>
        </w:rPr>
        <w:t>Beth Zwierko, Sr. HRBP, Talent Acquisition</w:t>
      </w:r>
    </w:p>
    <w:p w:rsidR="00A237C7" w:rsidRPr="00A237C7" w:rsidRDefault="00A237C7" w:rsidP="00A237C7">
      <w:pPr>
        <w:spacing w:after="0" w:line="240" w:lineRule="auto"/>
        <w:jc w:val="center"/>
        <w:rPr>
          <w:rFonts w:cstheme="minorHAnsi"/>
          <w:sz w:val="24"/>
          <w:szCs w:val="24"/>
        </w:rPr>
      </w:pPr>
    </w:p>
    <w:p w:rsidR="00A237C7" w:rsidRPr="00A237C7" w:rsidRDefault="00A237C7" w:rsidP="00A237C7">
      <w:pPr>
        <w:spacing w:after="0" w:line="240" w:lineRule="auto"/>
        <w:rPr>
          <w:sz w:val="24"/>
          <w:szCs w:val="24"/>
        </w:rPr>
      </w:pPr>
      <w:r w:rsidRPr="00A237C7">
        <w:rPr>
          <w:noProof/>
        </w:rPr>
        <w:drawing>
          <wp:anchor distT="0" distB="0" distL="114300" distR="114300" simplePos="0" relativeHeight="251661312" behindDoc="0" locked="0" layoutInCell="1" allowOverlap="1" wp14:anchorId="5CC5ABE6" wp14:editId="266083BA">
            <wp:simplePos x="0" y="0"/>
            <wp:positionH relativeFrom="margin">
              <wp:posOffset>3550257</wp:posOffset>
            </wp:positionH>
            <wp:positionV relativeFrom="paragraph">
              <wp:posOffset>195746</wp:posOffset>
            </wp:positionV>
            <wp:extent cx="3293166" cy="2249832"/>
            <wp:effectExtent l="0" t="0" r="2540" b="17145"/>
            <wp:wrapNone/>
            <wp:docPr id="682934561" name="Chart 68293456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p>
    <w:tbl>
      <w:tblPr>
        <w:tblW w:w="5350" w:type="dxa"/>
        <w:tblInd w:w="-10" w:type="dxa"/>
        <w:tblLook w:val="04A0" w:firstRow="1" w:lastRow="0" w:firstColumn="1" w:lastColumn="0" w:noHBand="0" w:noVBand="1"/>
      </w:tblPr>
      <w:tblGrid>
        <w:gridCol w:w="1908"/>
        <w:gridCol w:w="1040"/>
        <w:gridCol w:w="1239"/>
        <w:gridCol w:w="1163"/>
      </w:tblGrid>
      <w:tr w:rsidR="00A237C7" w:rsidRPr="00A237C7" w:rsidTr="0093118A">
        <w:trPr>
          <w:trHeight w:val="347"/>
        </w:trPr>
        <w:tc>
          <w:tcPr>
            <w:tcW w:w="535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b/>
                <w:bCs/>
                <w:color w:val="000000"/>
                <w:sz w:val="20"/>
                <w:szCs w:val="20"/>
              </w:rPr>
            </w:pPr>
            <w:r w:rsidRPr="00A237C7">
              <w:rPr>
                <w:rFonts w:ascii="Calibri" w:eastAsia="Times New Roman" w:hAnsi="Calibri" w:cs="Calibri"/>
                <w:b/>
                <w:bCs/>
                <w:color w:val="000000"/>
                <w:sz w:val="20"/>
                <w:szCs w:val="20"/>
              </w:rPr>
              <w:t>Month End Headcount</w:t>
            </w:r>
          </w:p>
        </w:tc>
      </w:tr>
      <w:tr w:rsidR="00A237C7" w:rsidRPr="00A237C7" w:rsidTr="0093118A">
        <w:trPr>
          <w:trHeight w:val="267"/>
        </w:trPr>
        <w:tc>
          <w:tcPr>
            <w:tcW w:w="1908" w:type="dxa"/>
            <w:tcBorders>
              <w:top w:val="nil"/>
              <w:left w:val="single" w:sz="8" w:space="0" w:color="auto"/>
              <w:bottom w:val="nil"/>
              <w:right w:val="nil"/>
            </w:tcBorders>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sz w:val="20"/>
                <w:szCs w:val="20"/>
              </w:rPr>
            </w:pPr>
            <w:r w:rsidRPr="00A237C7">
              <w:rPr>
                <w:rFonts w:ascii="Calibri" w:eastAsia="Times New Roman" w:hAnsi="Calibri" w:cs="Calibri"/>
                <w:color w:val="000000"/>
                <w:sz w:val="20"/>
                <w:szCs w:val="20"/>
              </w:rPr>
              <w:t> </w:t>
            </w:r>
          </w:p>
        </w:tc>
        <w:tc>
          <w:tcPr>
            <w:tcW w:w="1040" w:type="dxa"/>
            <w:tcBorders>
              <w:top w:val="nil"/>
              <w:left w:val="nil"/>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Active</w:t>
            </w:r>
          </w:p>
        </w:tc>
        <w:tc>
          <w:tcPr>
            <w:tcW w:w="1239" w:type="dxa"/>
            <w:tcBorders>
              <w:top w:val="nil"/>
              <w:left w:val="nil"/>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Separations</w:t>
            </w:r>
          </w:p>
        </w:tc>
        <w:tc>
          <w:tcPr>
            <w:tcW w:w="1161" w:type="dxa"/>
            <w:tcBorders>
              <w:top w:val="nil"/>
              <w:left w:val="nil"/>
              <w:bottom w:val="nil"/>
              <w:right w:val="single" w:sz="8" w:space="0" w:color="auto"/>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New-Hires</w:t>
            </w:r>
          </w:p>
        </w:tc>
      </w:tr>
      <w:tr w:rsidR="00A237C7" w:rsidRPr="00A237C7" w:rsidTr="0093118A">
        <w:trPr>
          <w:trHeight w:val="280"/>
        </w:trPr>
        <w:tc>
          <w:tcPr>
            <w:tcW w:w="1908" w:type="dxa"/>
            <w:tcBorders>
              <w:top w:val="nil"/>
              <w:left w:val="single" w:sz="8" w:space="0" w:color="auto"/>
              <w:bottom w:val="nil"/>
              <w:right w:val="nil"/>
            </w:tcBorders>
            <w:shd w:val="clear" w:color="auto" w:fill="auto"/>
            <w:noWrap/>
            <w:vAlign w:val="center"/>
            <w:hideMark/>
          </w:tcPr>
          <w:p w:rsidR="00A237C7" w:rsidRPr="00A237C7" w:rsidRDefault="00A237C7" w:rsidP="00A237C7">
            <w:pPr>
              <w:spacing w:after="0" w:line="240" w:lineRule="auto"/>
              <w:rPr>
                <w:rFonts w:ascii="Calibri" w:eastAsia="Times New Roman" w:hAnsi="Calibri" w:cs="Calibri"/>
                <w:color w:val="000000"/>
                <w:sz w:val="20"/>
                <w:szCs w:val="20"/>
              </w:rPr>
            </w:pPr>
            <w:r w:rsidRPr="00A237C7">
              <w:rPr>
                <w:rFonts w:ascii="Calibri" w:eastAsia="Times New Roman" w:hAnsi="Calibri" w:cs="Calibri"/>
                <w:color w:val="000000"/>
                <w:sz w:val="20"/>
                <w:szCs w:val="20"/>
              </w:rPr>
              <w:t>Represented</w:t>
            </w:r>
          </w:p>
        </w:tc>
        <w:tc>
          <w:tcPr>
            <w:tcW w:w="1040" w:type="dxa"/>
            <w:tcBorders>
              <w:top w:val="nil"/>
              <w:left w:val="nil"/>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515</w:t>
            </w:r>
          </w:p>
        </w:tc>
        <w:tc>
          <w:tcPr>
            <w:tcW w:w="1239" w:type="dxa"/>
            <w:tcBorders>
              <w:top w:val="nil"/>
              <w:left w:val="nil"/>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4</w:t>
            </w:r>
          </w:p>
        </w:tc>
        <w:tc>
          <w:tcPr>
            <w:tcW w:w="1161" w:type="dxa"/>
            <w:tcBorders>
              <w:top w:val="nil"/>
              <w:left w:val="nil"/>
              <w:bottom w:val="nil"/>
              <w:right w:val="single" w:sz="8" w:space="0" w:color="auto"/>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9</w:t>
            </w:r>
          </w:p>
        </w:tc>
      </w:tr>
      <w:tr w:rsidR="00A237C7" w:rsidRPr="00A237C7" w:rsidTr="0093118A">
        <w:trPr>
          <w:trHeight w:val="280"/>
        </w:trPr>
        <w:tc>
          <w:tcPr>
            <w:tcW w:w="1908" w:type="dxa"/>
            <w:tcBorders>
              <w:top w:val="nil"/>
              <w:left w:val="single" w:sz="8" w:space="0" w:color="auto"/>
              <w:bottom w:val="nil"/>
              <w:right w:val="nil"/>
            </w:tcBorders>
            <w:shd w:val="clear" w:color="auto" w:fill="auto"/>
            <w:noWrap/>
            <w:vAlign w:val="center"/>
            <w:hideMark/>
          </w:tcPr>
          <w:p w:rsidR="00A237C7" w:rsidRPr="00A237C7" w:rsidRDefault="00A237C7" w:rsidP="00A237C7">
            <w:pPr>
              <w:spacing w:after="0" w:line="240" w:lineRule="auto"/>
              <w:rPr>
                <w:rFonts w:ascii="Calibri" w:eastAsia="Times New Roman" w:hAnsi="Calibri" w:cs="Calibri"/>
                <w:color w:val="000000"/>
                <w:sz w:val="20"/>
                <w:szCs w:val="20"/>
              </w:rPr>
            </w:pPr>
            <w:r w:rsidRPr="00A237C7">
              <w:rPr>
                <w:rFonts w:ascii="Calibri" w:eastAsia="Times New Roman" w:hAnsi="Calibri" w:cs="Calibri"/>
                <w:color w:val="000000"/>
                <w:sz w:val="20"/>
                <w:szCs w:val="20"/>
              </w:rPr>
              <w:t>Non-Represented</w:t>
            </w:r>
          </w:p>
        </w:tc>
        <w:tc>
          <w:tcPr>
            <w:tcW w:w="1040" w:type="dxa"/>
            <w:tcBorders>
              <w:top w:val="nil"/>
              <w:left w:val="nil"/>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213</w:t>
            </w:r>
          </w:p>
        </w:tc>
        <w:tc>
          <w:tcPr>
            <w:tcW w:w="1239" w:type="dxa"/>
            <w:tcBorders>
              <w:top w:val="nil"/>
              <w:left w:val="nil"/>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4</w:t>
            </w:r>
          </w:p>
        </w:tc>
        <w:tc>
          <w:tcPr>
            <w:tcW w:w="1161" w:type="dxa"/>
            <w:tcBorders>
              <w:top w:val="nil"/>
              <w:left w:val="nil"/>
              <w:bottom w:val="nil"/>
              <w:right w:val="single" w:sz="8" w:space="0" w:color="auto"/>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C00000"/>
                <w:sz w:val="20"/>
                <w:szCs w:val="20"/>
              </w:rPr>
              <w:t>30*</w:t>
            </w:r>
          </w:p>
        </w:tc>
      </w:tr>
      <w:tr w:rsidR="00A237C7" w:rsidRPr="00A237C7" w:rsidTr="0093118A">
        <w:trPr>
          <w:trHeight w:val="293"/>
        </w:trPr>
        <w:tc>
          <w:tcPr>
            <w:tcW w:w="1908" w:type="dxa"/>
            <w:tcBorders>
              <w:top w:val="nil"/>
              <w:left w:val="single" w:sz="8" w:space="0" w:color="auto"/>
              <w:bottom w:val="single" w:sz="8" w:space="0" w:color="auto"/>
              <w:right w:val="nil"/>
            </w:tcBorders>
            <w:shd w:val="clear" w:color="auto" w:fill="auto"/>
            <w:noWrap/>
            <w:vAlign w:val="center"/>
            <w:hideMark/>
          </w:tcPr>
          <w:p w:rsidR="00A237C7" w:rsidRPr="00A237C7" w:rsidRDefault="00A237C7" w:rsidP="00A237C7">
            <w:pPr>
              <w:spacing w:after="0" w:line="240" w:lineRule="auto"/>
              <w:rPr>
                <w:rFonts w:ascii="Calibri" w:eastAsia="Times New Roman" w:hAnsi="Calibri" w:cs="Calibri"/>
                <w:color w:val="000000"/>
                <w:sz w:val="20"/>
                <w:szCs w:val="20"/>
              </w:rPr>
            </w:pPr>
            <w:r w:rsidRPr="00A237C7">
              <w:rPr>
                <w:rFonts w:ascii="Calibri" w:eastAsia="Times New Roman" w:hAnsi="Calibri" w:cs="Calibri"/>
                <w:color w:val="000000"/>
                <w:sz w:val="20"/>
                <w:szCs w:val="20"/>
              </w:rPr>
              <w:t xml:space="preserve">Total </w:t>
            </w:r>
          </w:p>
        </w:tc>
        <w:tc>
          <w:tcPr>
            <w:tcW w:w="1040" w:type="dxa"/>
            <w:tcBorders>
              <w:top w:val="nil"/>
              <w:left w:val="nil"/>
              <w:bottom w:val="single" w:sz="8" w:space="0" w:color="auto"/>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695</w:t>
            </w:r>
          </w:p>
        </w:tc>
        <w:tc>
          <w:tcPr>
            <w:tcW w:w="1239" w:type="dxa"/>
            <w:tcBorders>
              <w:top w:val="nil"/>
              <w:left w:val="nil"/>
              <w:bottom w:val="single" w:sz="8" w:space="0" w:color="auto"/>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8</w:t>
            </w:r>
          </w:p>
        </w:tc>
        <w:tc>
          <w:tcPr>
            <w:tcW w:w="1161" w:type="dxa"/>
            <w:tcBorders>
              <w:top w:val="nil"/>
              <w:left w:val="nil"/>
              <w:bottom w:val="single" w:sz="8" w:space="0" w:color="auto"/>
              <w:right w:val="single" w:sz="8" w:space="0" w:color="auto"/>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39</w:t>
            </w:r>
          </w:p>
        </w:tc>
      </w:tr>
      <w:tr w:rsidR="00A237C7" w:rsidRPr="00A237C7" w:rsidTr="0093118A">
        <w:trPr>
          <w:trHeight w:val="280"/>
        </w:trPr>
        <w:tc>
          <w:tcPr>
            <w:tcW w:w="5350" w:type="dxa"/>
            <w:gridSpan w:val="4"/>
            <w:tcBorders>
              <w:top w:val="single" w:sz="8" w:space="0" w:color="auto"/>
              <w:left w:val="single" w:sz="8" w:space="0" w:color="auto"/>
              <w:bottom w:val="single" w:sz="8" w:space="0" w:color="auto"/>
              <w:right w:val="single" w:sz="8" w:space="0" w:color="000000"/>
            </w:tcBorders>
            <w:shd w:val="clear" w:color="000000" w:fill="808080"/>
            <w:noWrap/>
            <w:vAlign w:val="bottom"/>
            <w:hideMark/>
          </w:tcPr>
          <w:p w:rsidR="00A237C7" w:rsidRPr="00A237C7" w:rsidRDefault="00A237C7" w:rsidP="00A237C7">
            <w:pPr>
              <w:spacing w:after="0" w:line="240" w:lineRule="auto"/>
              <w:jc w:val="center"/>
              <w:rPr>
                <w:rFonts w:ascii="Calibri" w:eastAsia="Times New Roman" w:hAnsi="Calibri" w:cs="Calibri"/>
                <w:sz w:val="20"/>
                <w:szCs w:val="20"/>
                <w:highlight w:val="yellow"/>
              </w:rPr>
            </w:pPr>
            <w:r w:rsidRPr="00A237C7">
              <w:rPr>
                <w:rFonts w:ascii="Calibri" w:eastAsia="Times New Roman" w:hAnsi="Calibri" w:cs="Calibri"/>
                <w:sz w:val="20"/>
                <w:szCs w:val="20"/>
              </w:rPr>
              <w:t> </w:t>
            </w:r>
          </w:p>
        </w:tc>
      </w:tr>
      <w:tr w:rsidR="00A237C7" w:rsidRPr="00A237C7" w:rsidTr="0093118A">
        <w:trPr>
          <w:trHeight w:val="293"/>
        </w:trPr>
        <w:tc>
          <w:tcPr>
            <w:tcW w:w="2948" w:type="dxa"/>
            <w:gridSpan w:val="2"/>
            <w:tcBorders>
              <w:top w:val="single" w:sz="8" w:space="0" w:color="auto"/>
              <w:left w:val="single" w:sz="8" w:space="0" w:color="auto"/>
              <w:bottom w:val="single" w:sz="8" w:space="0" w:color="auto"/>
              <w:right w:val="nil"/>
            </w:tcBorders>
            <w:shd w:val="clear" w:color="auto" w:fill="auto"/>
            <w:noWrap/>
            <w:vAlign w:val="center"/>
            <w:hideMark/>
          </w:tcPr>
          <w:p w:rsidR="00A237C7" w:rsidRPr="00A237C7" w:rsidRDefault="00A237C7" w:rsidP="00A237C7">
            <w:pPr>
              <w:spacing w:after="0" w:line="240" w:lineRule="auto"/>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Monthly Turnover Rate</w:t>
            </w:r>
          </w:p>
        </w:tc>
        <w:tc>
          <w:tcPr>
            <w:tcW w:w="240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1.13%</w:t>
            </w:r>
          </w:p>
        </w:tc>
      </w:tr>
      <w:tr w:rsidR="00A237C7" w:rsidRPr="00A237C7" w:rsidTr="0093118A">
        <w:trPr>
          <w:trHeight w:val="280"/>
        </w:trPr>
        <w:tc>
          <w:tcPr>
            <w:tcW w:w="5350" w:type="dxa"/>
            <w:gridSpan w:val="4"/>
            <w:tcBorders>
              <w:top w:val="single" w:sz="8" w:space="0" w:color="auto"/>
              <w:left w:val="single" w:sz="8" w:space="0" w:color="auto"/>
              <w:bottom w:val="single" w:sz="8" w:space="0" w:color="auto"/>
              <w:right w:val="single" w:sz="8" w:space="0" w:color="000000"/>
            </w:tcBorders>
            <w:shd w:val="clear" w:color="000000" w:fill="808080"/>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 </w:t>
            </w:r>
          </w:p>
        </w:tc>
      </w:tr>
      <w:tr w:rsidR="00A237C7" w:rsidRPr="00A237C7" w:rsidTr="0093118A">
        <w:trPr>
          <w:trHeight w:val="347"/>
        </w:trPr>
        <w:tc>
          <w:tcPr>
            <w:tcW w:w="535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b/>
                <w:bCs/>
                <w:color w:val="000000"/>
                <w:sz w:val="20"/>
                <w:szCs w:val="20"/>
              </w:rPr>
            </w:pPr>
            <w:r w:rsidRPr="00A237C7">
              <w:rPr>
                <w:rFonts w:ascii="Calibri" w:eastAsia="Times New Roman" w:hAnsi="Calibri" w:cs="Calibri"/>
                <w:b/>
                <w:bCs/>
                <w:color w:val="000000"/>
                <w:sz w:val="20"/>
                <w:szCs w:val="20"/>
              </w:rPr>
              <w:t>Staffing Capacity</w:t>
            </w:r>
          </w:p>
        </w:tc>
      </w:tr>
      <w:tr w:rsidR="00A237C7" w:rsidRPr="00A237C7" w:rsidTr="0093118A">
        <w:trPr>
          <w:trHeight w:val="267"/>
        </w:trPr>
        <w:tc>
          <w:tcPr>
            <w:tcW w:w="2948" w:type="dxa"/>
            <w:gridSpan w:val="2"/>
            <w:tcBorders>
              <w:top w:val="nil"/>
              <w:left w:val="single" w:sz="8" w:space="0" w:color="auto"/>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Budgeted FTE*</w:t>
            </w:r>
          </w:p>
        </w:tc>
        <w:tc>
          <w:tcPr>
            <w:tcW w:w="2401" w:type="dxa"/>
            <w:gridSpan w:val="2"/>
            <w:tcBorders>
              <w:top w:val="nil"/>
              <w:left w:val="nil"/>
              <w:bottom w:val="nil"/>
              <w:right w:val="single" w:sz="8" w:space="0" w:color="000000"/>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885</w:t>
            </w:r>
          </w:p>
        </w:tc>
      </w:tr>
      <w:tr w:rsidR="00A237C7" w:rsidRPr="00A237C7" w:rsidTr="0093118A">
        <w:trPr>
          <w:trHeight w:val="267"/>
        </w:trPr>
        <w:tc>
          <w:tcPr>
            <w:tcW w:w="2948" w:type="dxa"/>
            <w:gridSpan w:val="2"/>
            <w:tcBorders>
              <w:top w:val="nil"/>
              <w:left w:val="single" w:sz="8" w:space="0" w:color="auto"/>
              <w:bottom w:val="nil"/>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Incumbent FTE</w:t>
            </w:r>
          </w:p>
        </w:tc>
        <w:tc>
          <w:tcPr>
            <w:tcW w:w="2401" w:type="dxa"/>
            <w:gridSpan w:val="2"/>
            <w:tcBorders>
              <w:top w:val="nil"/>
              <w:left w:val="nil"/>
              <w:bottom w:val="nil"/>
              <w:right w:val="single" w:sz="8" w:space="0" w:color="000000"/>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728</w:t>
            </w:r>
          </w:p>
        </w:tc>
      </w:tr>
      <w:tr w:rsidR="00A237C7" w:rsidRPr="00A237C7" w:rsidTr="0093118A">
        <w:trPr>
          <w:trHeight w:val="206"/>
        </w:trPr>
        <w:tc>
          <w:tcPr>
            <w:tcW w:w="2948" w:type="dxa"/>
            <w:gridSpan w:val="2"/>
            <w:tcBorders>
              <w:top w:val="nil"/>
              <w:left w:val="single" w:sz="8" w:space="0" w:color="auto"/>
              <w:bottom w:val="single" w:sz="8" w:space="0" w:color="auto"/>
              <w:right w:val="nil"/>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 of Capacity</w:t>
            </w:r>
          </w:p>
        </w:tc>
        <w:tc>
          <w:tcPr>
            <w:tcW w:w="2401" w:type="dxa"/>
            <w:gridSpan w:val="2"/>
            <w:tcBorders>
              <w:top w:val="nil"/>
              <w:left w:val="nil"/>
              <w:bottom w:val="single" w:sz="8" w:space="0" w:color="auto"/>
              <w:right w:val="single" w:sz="8" w:space="0" w:color="000000"/>
            </w:tcBorders>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highlight w:val="yellow"/>
              </w:rPr>
            </w:pPr>
            <w:r w:rsidRPr="00A237C7">
              <w:rPr>
                <w:rFonts w:ascii="Calibri" w:eastAsia="Times New Roman" w:hAnsi="Calibri" w:cs="Calibri"/>
                <w:color w:val="000000"/>
                <w:sz w:val="20"/>
                <w:szCs w:val="20"/>
              </w:rPr>
              <w:t>-18%</w:t>
            </w:r>
          </w:p>
        </w:tc>
      </w:tr>
    </w:tbl>
    <w:tbl>
      <w:tblPr>
        <w:tblpPr w:leftFromText="180" w:rightFromText="180" w:vertAnchor="text" w:horzAnchor="margin" w:tblpXSpec="right" w:tblpY="187"/>
        <w:tblW w:w="5145" w:type="dxa"/>
        <w:tblLook w:val="04A0" w:firstRow="1" w:lastRow="0" w:firstColumn="1" w:lastColumn="0" w:noHBand="0" w:noVBand="1"/>
      </w:tblPr>
      <w:tblGrid>
        <w:gridCol w:w="2805"/>
        <w:gridCol w:w="2340"/>
      </w:tblGrid>
      <w:tr w:rsidR="00A237C7" w:rsidRPr="00A237C7" w:rsidTr="0093118A">
        <w:trPr>
          <w:trHeight w:val="310"/>
        </w:trPr>
        <w:tc>
          <w:tcPr>
            <w:tcW w:w="2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7C7" w:rsidRPr="00A237C7" w:rsidRDefault="00A237C7" w:rsidP="00A237C7">
            <w:pPr>
              <w:spacing w:after="0" w:line="240" w:lineRule="auto"/>
              <w:jc w:val="center"/>
              <w:rPr>
                <w:rFonts w:ascii="Calibri" w:eastAsia="Times New Roman" w:hAnsi="Calibri" w:cs="Calibri"/>
                <w:b/>
                <w:bCs/>
                <w:color w:val="000000"/>
                <w:sz w:val="20"/>
                <w:szCs w:val="20"/>
              </w:rPr>
            </w:pPr>
            <w:r w:rsidRPr="00A237C7">
              <w:rPr>
                <w:rFonts w:ascii="Calibri" w:eastAsia="Times New Roman" w:hAnsi="Calibri" w:cs="Calibri"/>
                <w:b/>
                <w:bCs/>
                <w:color w:val="000000"/>
                <w:sz w:val="20"/>
                <w:szCs w:val="20"/>
              </w:rPr>
              <w:t>PERIOD</w:t>
            </w:r>
          </w:p>
        </w:tc>
        <w:tc>
          <w:tcPr>
            <w:tcW w:w="2340" w:type="dxa"/>
            <w:tcBorders>
              <w:top w:val="single" w:sz="4" w:space="0" w:color="auto"/>
              <w:left w:val="single" w:sz="4" w:space="0" w:color="auto"/>
              <w:bottom w:val="single" w:sz="4" w:space="0" w:color="auto"/>
              <w:right w:val="single" w:sz="4" w:space="0" w:color="auto"/>
            </w:tcBorders>
          </w:tcPr>
          <w:p w:rsidR="00A237C7" w:rsidRPr="00A237C7" w:rsidRDefault="00A237C7" w:rsidP="00A237C7">
            <w:pPr>
              <w:spacing w:after="0" w:line="240" w:lineRule="auto"/>
              <w:jc w:val="center"/>
              <w:rPr>
                <w:rFonts w:ascii="Calibri" w:eastAsia="Times New Roman" w:hAnsi="Calibri" w:cs="Calibri"/>
                <w:b/>
                <w:bCs/>
                <w:color w:val="000000"/>
                <w:sz w:val="20"/>
                <w:szCs w:val="20"/>
              </w:rPr>
            </w:pPr>
            <w:r w:rsidRPr="00A237C7">
              <w:rPr>
                <w:rFonts w:ascii="Calibri" w:eastAsia="Times New Roman" w:hAnsi="Calibri" w:cs="Calibri"/>
                <w:b/>
                <w:bCs/>
                <w:color w:val="000000"/>
                <w:sz w:val="20"/>
                <w:szCs w:val="20"/>
              </w:rPr>
              <w:t>HEADCOUNT</w:t>
            </w:r>
          </w:p>
        </w:tc>
      </w:tr>
      <w:tr w:rsidR="00A237C7" w:rsidRPr="00A237C7" w:rsidTr="0093118A">
        <w:trPr>
          <w:trHeight w:val="254"/>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Q2 – 2018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654</w:t>
            </w:r>
          </w:p>
        </w:tc>
      </w:tr>
      <w:tr w:rsidR="00A237C7" w:rsidRPr="00A237C7" w:rsidTr="0093118A">
        <w:trPr>
          <w:trHeight w:val="254"/>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Q3 – 2018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689</w:t>
            </w:r>
          </w:p>
        </w:tc>
      </w:tr>
      <w:tr w:rsidR="00A237C7" w:rsidRPr="00A237C7" w:rsidTr="0093118A">
        <w:trPr>
          <w:trHeight w:val="254"/>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Q4 – 2018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680</w:t>
            </w:r>
          </w:p>
        </w:tc>
      </w:tr>
      <w:tr w:rsidR="00A237C7" w:rsidRPr="00A237C7" w:rsidTr="0093118A">
        <w:trPr>
          <w:trHeight w:val="254"/>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Q1 – 2019</w:t>
            </w:r>
          </w:p>
        </w:tc>
        <w:tc>
          <w:tcPr>
            <w:tcW w:w="2340" w:type="dxa"/>
            <w:tcBorders>
              <w:top w:val="single" w:sz="4" w:space="0" w:color="auto"/>
              <w:left w:val="single" w:sz="4" w:space="0" w:color="auto"/>
              <w:bottom w:val="single" w:sz="4" w:space="0" w:color="auto"/>
              <w:right w:val="single" w:sz="4" w:space="0" w:color="auto"/>
            </w:tcBorders>
          </w:tcPr>
          <w:p w:rsidR="00A237C7" w:rsidRPr="00A237C7" w:rsidRDefault="00A237C7" w:rsidP="00A237C7">
            <w:pPr>
              <w:spacing w:after="0" w:line="240" w:lineRule="auto"/>
              <w:jc w:val="center"/>
              <w:rPr>
                <w:rFonts w:eastAsia="Times New Roman" w:cstheme="minorHAnsi"/>
                <w:color w:val="000000"/>
                <w:sz w:val="20"/>
                <w:szCs w:val="20"/>
                <w:highlight w:val="yellow"/>
              </w:rPr>
            </w:pPr>
            <w:r w:rsidRPr="00A237C7">
              <w:rPr>
                <w:rFonts w:eastAsia="Times New Roman" w:cstheme="minorHAnsi"/>
                <w:color w:val="000000"/>
                <w:sz w:val="20"/>
                <w:szCs w:val="20"/>
              </w:rPr>
              <w:t>695</w:t>
            </w:r>
          </w:p>
        </w:tc>
      </w:tr>
      <w:tr w:rsidR="00A237C7" w:rsidRPr="00A237C7" w:rsidTr="0093118A">
        <w:trPr>
          <w:trHeight w:val="254"/>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Q2 – 2019</w:t>
            </w:r>
          </w:p>
        </w:tc>
        <w:tc>
          <w:tcPr>
            <w:tcW w:w="2340" w:type="dxa"/>
            <w:tcBorders>
              <w:top w:val="single" w:sz="4" w:space="0" w:color="auto"/>
              <w:left w:val="single" w:sz="4" w:space="0" w:color="auto"/>
              <w:bottom w:val="single" w:sz="4" w:space="0" w:color="auto"/>
              <w:right w:val="single" w:sz="4" w:space="0" w:color="auto"/>
            </w:tcBorders>
          </w:tcPr>
          <w:p w:rsidR="00A237C7" w:rsidRPr="00A237C7" w:rsidRDefault="00A237C7" w:rsidP="00A237C7">
            <w:pPr>
              <w:spacing w:after="0" w:line="240" w:lineRule="auto"/>
              <w:jc w:val="center"/>
              <w:rPr>
                <w:rFonts w:eastAsia="Times New Roman" w:cstheme="minorHAnsi"/>
                <w:color w:val="000000"/>
                <w:sz w:val="20"/>
                <w:szCs w:val="20"/>
              </w:rPr>
            </w:pPr>
            <w:r w:rsidRPr="00A237C7">
              <w:rPr>
                <w:rFonts w:eastAsia="Times New Roman" w:cstheme="minorHAnsi"/>
                <w:color w:val="000000"/>
                <w:sz w:val="20"/>
                <w:szCs w:val="20"/>
              </w:rPr>
              <w:t>728</w:t>
            </w:r>
          </w:p>
        </w:tc>
      </w:tr>
    </w:tbl>
    <w:p w:rsidR="00A237C7" w:rsidRPr="00A237C7" w:rsidRDefault="00A237C7" w:rsidP="00A237C7">
      <w:pPr>
        <w:spacing w:after="0" w:line="240" w:lineRule="auto"/>
        <w:rPr>
          <w:b/>
          <w:sz w:val="16"/>
          <w:szCs w:val="16"/>
          <w:u w:val="single"/>
        </w:rPr>
      </w:pPr>
    </w:p>
    <w:p w:rsidR="00A237C7" w:rsidRPr="00A237C7" w:rsidRDefault="00A237C7" w:rsidP="00A237C7">
      <w:pPr>
        <w:spacing w:after="0" w:line="240" w:lineRule="auto"/>
        <w:rPr>
          <w:b/>
          <w:color w:val="C00000"/>
          <w:sz w:val="16"/>
          <w:szCs w:val="16"/>
        </w:rPr>
      </w:pPr>
      <w:r w:rsidRPr="00A237C7">
        <w:rPr>
          <w:b/>
          <w:color w:val="C00000"/>
          <w:sz w:val="16"/>
          <w:szCs w:val="16"/>
        </w:rPr>
        <w:t xml:space="preserve">*Number includes represented (Coach Operator Trainees) and non-represented </w:t>
      </w:r>
    </w:p>
    <w:p w:rsidR="00A237C7" w:rsidRPr="00A237C7" w:rsidRDefault="00A237C7" w:rsidP="00A237C7">
      <w:pPr>
        <w:spacing w:after="0" w:line="240" w:lineRule="auto"/>
        <w:rPr>
          <w:b/>
          <w:sz w:val="10"/>
          <w:szCs w:val="24"/>
          <w:u w:val="single"/>
        </w:rPr>
      </w:pPr>
    </w:p>
    <w:p w:rsidR="00A237C7" w:rsidRPr="00A237C7" w:rsidRDefault="00A237C7" w:rsidP="00A237C7">
      <w:pPr>
        <w:spacing w:after="0" w:line="240" w:lineRule="auto"/>
        <w:rPr>
          <w:sz w:val="16"/>
          <w:szCs w:val="16"/>
        </w:rPr>
      </w:pPr>
      <w:r w:rsidRPr="00A237C7">
        <w:rPr>
          <w:sz w:val="16"/>
          <w:szCs w:val="16"/>
        </w:rPr>
        <w:t>*Budget FTE - Positions are filled based on the budgeted FTE’s per quarter.  The total staffing capacity represents total amount of 2019 FTE’s.</w:t>
      </w: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r w:rsidRPr="00A237C7">
        <w:rPr>
          <w:noProof/>
          <w:highlight w:val="yellow"/>
        </w:rPr>
        <w:drawing>
          <wp:inline distT="0" distB="0" distL="0" distR="0" wp14:anchorId="5FAA42FF" wp14:editId="21D914F8">
            <wp:extent cx="6858000" cy="2110876"/>
            <wp:effectExtent l="0" t="0" r="0" b="381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bl>
      <w:tblPr>
        <w:tblW w:w="10790" w:type="dxa"/>
        <w:tblLook w:val="04A0" w:firstRow="1" w:lastRow="0" w:firstColumn="1" w:lastColumn="0" w:noHBand="0" w:noVBand="1"/>
      </w:tblPr>
      <w:tblGrid>
        <w:gridCol w:w="3669"/>
        <w:gridCol w:w="3669"/>
        <w:gridCol w:w="3452"/>
      </w:tblGrid>
      <w:tr w:rsidR="00A237C7" w:rsidRPr="00A237C7" w:rsidTr="0093118A">
        <w:trPr>
          <w:trHeight w:val="256"/>
        </w:trPr>
        <w:tc>
          <w:tcPr>
            <w:tcW w:w="3669" w:type="dxa"/>
            <w:tcBorders>
              <w:top w:val="single" w:sz="8" w:space="0" w:color="31869B"/>
              <w:left w:val="single" w:sz="8" w:space="0" w:color="31869B"/>
              <w:bottom w:val="single" w:sz="4" w:space="0" w:color="31869B"/>
              <w:right w:val="single" w:sz="4" w:space="0" w:color="31869B"/>
            </w:tcBorders>
            <w:shd w:val="clear" w:color="auto" w:fill="auto"/>
            <w:vAlign w:val="center"/>
            <w:hideMark/>
          </w:tcPr>
          <w:p w:rsidR="00A237C7" w:rsidRPr="00A237C7" w:rsidRDefault="00A237C7" w:rsidP="00A237C7">
            <w:pPr>
              <w:spacing w:after="0" w:line="240" w:lineRule="auto"/>
              <w:jc w:val="center"/>
              <w:rPr>
                <w:b/>
                <w:bCs/>
                <w:sz w:val="20"/>
                <w:szCs w:val="20"/>
              </w:rPr>
            </w:pPr>
            <w:r w:rsidRPr="00A237C7">
              <w:rPr>
                <w:b/>
                <w:bCs/>
                <w:sz w:val="20"/>
                <w:szCs w:val="20"/>
              </w:rPr>
              <w:t>TENURE BAND</w:t>
            </w:r>
          </w:p>
        </w:tc>
        <w:tc>
          <w:tcPr>
            <w:tcW w:w="3669" w:type="dxa"/>
            <w:tcBorders>
              <w:top w:val="single" w:sz="8" w:space="0" w:color="31869B"/>
              <w:left w:val="nil"/>
              <w:bottom w:val="single" w:sz="4" w:space="0" w:color="31869B"/>
              <w:right w:val="single" w:sz="4" w:space="0" w:color="31869B"/>
            </w:tcBorders>
            <w:shd w:val="clear" w:color="auto" w:fill="auto"/>
            <w:vAlign w:val="center"/>
            <w:hideMark/>
          </w:tcPr>
          <w:p w:rsidR="00A237C7" w:rsidRPr="00A237C7" w:rsidRDefault="00A237C7" w:rsidP="00A237C7">
            <w:pPr>
              <w:spacing w:after="0" w:line="240" w:lineRule="auto"/>
              <w:jc w:val="center"/>
              <w:rPr>
                <w:b/>
                <w:bCs/>
                <w:sz w:val="20"/>
                <w:szCs w:val="20"/>
              </w:rPr>
            </w:pPr>
            <w:r w:rsidRPr="00A237C7">
              <w:rPr>
                <w:b/>
                <w:bCs/>
                <w:sz w:val="20"/>
                <w:szCs w:val="20"/>
              </w:rPr>
              <w:t>HEADCOUNT %</w:t>
            </w:r>
          </w:p>
        </w:tc>
        <w:tc>
          <w:tcPr>
            <w:tcW w:w="3452" w:type="dxa"/>
            <w:tcBorders>
              <w:top w:val="single" w:sz="8" w:space="0" w:color="31869B"/>
              <w:left w:val="nil"/>
              <w:bottom w:val="single" w:sz="4" w:space="0" w:color="31869B"/>
              <w:right w:val="single" w:sz="8" w:space="0" w:color="31869B"/>
            </w:tcBorders>
            <w:shd w:val="clear" w:color="auto" w:fill="auto"/>
            <w:vAlign w:val="center"/>
            <w:hideMark/>
          </w:tcPr>
          <w:p w:rsidR="00A237C7" w:rsidRPr="00A237C7" w:rsidRDefault="00A237C7" w:rsidP="00A237C7">
            <w:pPr>
              <w:spacing w:after="0" w:line="240" w:lineRule="auto"/>
              <w:jc w:val="center"/>
              <w:rPr>
                <w:b/>
                <w:bCs/>
                <w:sz w:val="20"/>
                <w:szCs w:val="20"/>
              </w:rPr>
            </w:pPr>
            <w:r w:rsidRPr="00A237C7">
              <w:rPr>
                <w:b/>
                <w:bCs/>
                <w:sz w:val="20"/>
                <w:szCs w:val="20"/>
              </w:rPr>
              <w:t>HEADCOUNT</w:t>
            </w:r>
          </w:p>
        </w:tc>
      </w:tr>
      <w:tr w:rsidR="00A237C7" w:rsidRPr="00A237C7" w:rsidTr="0093118A">
        <w:trPr>
          <w:trHeight w:val="256"/>
        </w:trPr>
        <w:tc>
          <w:tcPr>
            <w:tcW w:w="3669"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r w:rsidRPr="00A237C7">
              <w:rPr>
                <w:sz w:val="20"/>
                <w:szCs w:val="20"/>
              </w:rPr>
              <w:t>Under 1 Year</w:t>
            </w:r>
          </w:p>
        </w:tc>
        <w:tc>
          <w:tcPr>
            <w:tcW w:w="3669"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25.21%</w:t>
            </w:r>
          </w:p>
        </w:tc>
        <w:tc>
          <w:tcPr>
            <w:tcW w:w="3452"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184</w:t>
            </w:r>
          </w:p>
        </w:tc>
      </w:tr>
      <w:tr w:rsidR="00A237C7" w:rsidRPr="00A237C7" w:rsidTr="0093118A">
        <w:trPr>
          <w:trHeight w:val="256"/>
        </w:trPr>
        <w:tc>
          <w:tcPr>
            <w:tcW w:w="3669"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r w:rsidRPr="00A237C7">
              <w:rPr>
                <w:sz w:val="20"/>
                <w:szCs w:val="20"/>
              </w:rPr>
              <w:t>1-2 Years</w:t>
            </w:r>
          </w:p>
        </w:tc>
        <w:tc>
          <w:tcPr>
            <w:tcW w:w="3669"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15.48%</w:t>
            </w:r>
          </w:p>
        </w:tc>
        <w:tc>
          <w:tcPr>
            <w:tcW w:w="3452"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113</w:t>
            </w:r>
          </w:p>
        </w:tc>
      </w:tr>
      <w:tr w:rsidR="00A237C7" w:rsidRPr="00A237C7" w:rsidTr="0093118A">
        <w:trPr>
          <w:trHeight w:val="256"/>
        </w:trPr>
        <w:tc>
          <w:tcPr>
            <w:tcW w:w="3669"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r w:rsidRPr="00A237C7">
              <w:rPr>
                <w:sz w:val="20"/>
                <w:szCs w:val="20"/>
              </w:rPr>
              <w:t>2-3 Years</w:t>
            </w:r>
          </w:p>
        </w:tc>
        <w:tc>
          <w:tcPr>
            <w:tcW w:w="3669"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7.26%</w:t>
            </w:r>
          </w:p>
        </w:tc>
        <w:tc>
          <w:tcPr>
            <w:tcW w:w="3452"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53</w:t>
            </w:r>
          </w:p>
        </w:tc>
      </w:tr>
      <w:tr w:rsidR="00A237C7" w:rsidRPr="00A237C7" w:rsidTr="0093118A">
        <w:trPr>
          <w:trHeight w:val="256"/>
        </w:trPr>
        <w:tc>
          <w:tcPr>
            <w:tcW w:w="3669"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bookmarkStart w:id="17" w:name="_Hlk8644861"/>
            <w:r w:rsidRPr="00A237C7">
              <w:rPr>
                <w:sz w:val="20"/>
                <w:szCs w:val="20"/>
              </w:rPr>
              <w:t>3-5 Years</w:t>
            </w:r>
          </w:p>
        </w:tc>
        <w:tc>
          <w:tcPr>
            <w:tcW w:w="3669"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10.27%</w:t>
            </w:r>
          </w:p>
        </w:tc>
        <w:tc>
          <w:tcPr>
            <w:tcW w:w="3452"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75</w:t>
            </w:r>
          </w:p>
        </w:tc>
      </w:tr>
      <w:bookmarkEnd w:id="17"/>
      <w:tr w:rsidR="00A237C7" w:rsidRPr="00A237C7" w:rsidTr="0093118A">
        <w:trPr>
          <w:trHeight w:val="256"/>
        </w:trPr>
        <w:tc>
          <w:tcPr>
            <w:tcW w:w="3669"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r w:rsidRPr="00A237C7">
              <w:rPr>
                <w:sz w:val="20"/>
                <w:szCs w:val="20"/>
              </w:rPr>
              <w:t>5-10 Years</w:t>
            </w:r>
          </w:p>
        </w:tc>
        <w:tc>
          <w:tcPr>
            <w:tcW w:w="3669"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18.08%</w:t>
            </w:r>
          </w:p>
        </w:tc>
        <w:tc>
          <w:tcPr>
            <w:tcW w:w="3452"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132</w:t>
            </w:r>
          </w:p>
        </w:tc>
      </w:tr>
      <w:tr w:rsidR="00A237C7" w:rsidRPr="00A237C7" w:rsidTr="0093118A">
        <w:trPr>
          <w:trHeight w:val="256"/>
        </w:trPr>
        <w:tc>
          <w:tcPr>
            <w:tcW w:w="3669"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r w:rsidRPr="00A237C7">
              <w:rPr>
                <w:sz w:val="20"/>
                <w:szCs w:val="20"/>
              </w:rPr>
              <w:t>10-15 Years</w:t>
            </w:r>
          </w:p>
        </w:tc>
        <w:tc>
          <w:tcPr>
            <w:tcW w:w="3669"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6.30%</w:t>
            </w:r>
          </w:p>
        </w:tc>
        <w:tc>
          <w:tcPr>
            <w:tcW w:w="3452"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44</w:t>
            </w:r>
          </w:p>
        </w:tc>
      </w:tr>
      <w:tr w:rsidR="00A237C7" w:rsidRPr="00A237C7" w:rsidTr="0093118A">
        <w:trPr>
          <w:trHeight w:val="271"/>
        </w:trPr>
        <w:tc>
          <w:tcPr>
            <w:tcW w:w="3669" w:type="dxa"/>
            <w:tcBorders>
              <w:top w:val="nil"/>
              <w:left w:val="single" w:sz="8" w:space="0" w:color="31869B"/>
              <w:bottom w:val="single" w:sz="8"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sz w:val="20"/>
                <w:szCs w:val="20"/>
              </w:rPr>
            </w:pPr>
            <w:r w:rsidRPr="00A237C7">
              <w:rPr>
                <w:sz w:val="20"/>
                <w:szCs w:val="20"/>
              </w:rPr>
              <w:t>Over 15 Years</w:t>
            </w:r>
          </w:p>
        </w:tc>
        <w:tc>
          <w:tcPr>
            <w:tcW w:w="3669" w:type="dxa"/>
            <w:tcBorders>
              <w:top w:val="nil"/>
              <w:left w:val="nil"/>
              <w:bottom w:val="single" w:sz="8"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17.40%</w:t>
            </w:r>
          </w:p>
        </w:tc>
        <w:tc>
          <w:tcPr>
            <w:tcW w:w="3452" w:type="dxa"/>
            <w:tcBorders>
              <w:top w:val="nil"/>
              <w:left w:val="nil"/>
              <w:bottom w:val="single" w:sz="8"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sz w:val="20"/>
                <w:szCs w:val="20"/>
              </w:rPr>
            </w:pPr>
            <w:r w:rsidRPr="00A237C7">
              <w:rPr>
                <w:sz w:val="20"/>
                <w:szCs w:val="20"/>
              </w:rPr>
              <w:t>127</w:t>
            </w:r>
          </w:p>
        </w:tc>
      </w:tr>
    </w:tbl>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jc w:val="right"/>
      </w:pPr>
      <w:r w:rsidRPr="00A237C7">
        <w:lastRenderedPageBreak/>
        <w:t>Item No. R – 4</w:t>
      </w:r>
    </w:p>
    <w:p w:rsidR="00A237C7" w:rsidRPr="00A237C7" w:rsidRDefault="00A237C7" w:rsidP="00A237C7">
      <w:pPr>
        <w:spacing w:after="0" w:line="240" w:lineRule="auto"/>
        <w:jc w:val="right"/>
      </w:pPr>
      <w:r w:rsidRPr="00A237C7">
        <w:t>Page 2</w:t>
      </w:r>
    </w:p>
    <w:p w:rsidR="00A237C7" w:rsidRPr="00A237C7" w:rsidRDefault="00A237C7" w:rsidP="00A237C7">
      <w:pPr>
        <w:spacing w:after="0" w:line="240" w:lineRule="auto"/>
        <w:jc w:val="right"/>
        <w:rPr>
          <w:sz w:val="24"/>
        </w:rPr>
      </w:pPr>
    </w:p>
    <w:p w:rsidR="00A237C7" w:rsidRPr="00A237C7" w:rsidRDefault="00A237C7" w:rsidP="00A237C7">
      <w:pPr>
        <w:spacing w:after="0" w:line="240" w:lineRule="auto"/>
        <w:rPr>
          <w:sz w:val="24"/>
        </w:rPr>
      </w:pPr>
      <w:r w:rsidRPr="00A237C7">
        <w:rPr>
          <w:noProof/>
          <w:highlight w:val="yellow"/>
        </w:rPr>
        <w:drawing>
          <wp:anchor distT="0" distB="0" distL="114300" distR="114300" simplePos="0" relativeHeight="251662336" behindDoc="0" locked="0" layoutInCell="1" allowOverlap="1" wp14:anchorId="200629E4" wp14:editId="2781C15C">
            <wp:simplePos x="0" y="0"/>
            <wp:positionH relativeFrom="margin">
              <wp:posOffset>0</wp:posOffset>
            </wp:positionH>
            <wp:positionV relativeFrom="paragraph">
              <wp:posOffset>-635</wp:posOffset>
            </wp:positionV>
            <wp:extent cx="6943725" cy="2133600"/>
            <wp:effectExtent l="0" t="0" r="9525" b="0"/>
            <wp:wrapNone/>
            <wp:docPr id="682934562" name="Chart 68293456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sz w:val="24"/>
          <w:highlight w:val="yellow"/>
        </w:rPr>
      </w:pPr>
    </w:p>
    <w:tbl>
      <w:tblPr>
        <w:tblW w:w="10980" w:type="dxa"/>
        <w:tblInd w:w="-10" w:type="dxa"/>
        <w:tblLayout w:type="fixed"/>
        <w:tblLook w:val="04A0" w:firstRow="1" w:lastRow="0" w:firstColumn="1" w:lastColumn="0" w:noHBand="0" w:noVBand="1"/>
      </w:tblPr>
      <w:tblGrid>
        <w:gridCol w:w="1710"/>
        <w:gridCol w:w="2250"/>
        <w:gridCol w:w="1800"/>
        <w:gridCol w:w="2520"/>
        <w:gridCol w:w="2700"/>
      </w:tblGrid>
      <w:tr w:rsidR="00A237C7" w:rsidRPr="00A237C7" w:rsidTr="0093118A">
        <w:trPr>
          <w:trHeight w:val="378"/>
        </w:trPr>
        <w:tc>
          <w:tcPr>
            <w:tcW w:w="1710" w:type="dxa"/>
            <w:tcBorders>
              <w:top w:val="single" w:sz="8" w:space="0" w:color="31869B"/>
              <w:left w:val="single" w:sz="8" w:space="0" w:color="31869B"/>
              <w:bottom w:val="single" w:sz="4" w:space="0" w:color="31869B"/>
              <w:right w:val="single" w:sz="4" w:space="0" w:color="31869B"/>
            </w:tcBorders>
            <w:shd w:val="clear" w:color="auto" w:fill="auto"/>
            <w:vAlign w:val="center"/>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PERIOD</w:t>
            </w:r>
          </w:p>
        </w:tc>
        <w:tc>
          <w:tcPr>
            <w:tcW w:w="2250" w:type="dxa"/>
            <w:tcBorders>
              <w:top w:val="single" w:sz="8" w:space="0" w:color="31869B"/>
              <w:left w:val="nil"/>
              <w:bottom w:val="single" w:sz="4" w:space="0" w:color="31869B"/>
              <w:right w:val="single" w:sz="4" w:space="0" w:color="31869B"/>
            </w:tcBorders>
            <w:shd w:val="clear" w:color="auto" w:fill="auto"/>
            <w:vAlign w:val="center"/>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OVERALL TURNOVER %</w:t>
            </w:r>
          </w:p>
        </w:tc>
        <w:tc>
          <w:tcPr>
            <w:tcW w:w="1800" w:type="dxa"/>
            <w:tcBorders>
              <w:top w:val="single" w:sz="8" w:space="0" w:color="31869B"/>
              <w:left w:val="nil"/>
              <w:bottom w:val="single" w:sz="4" w:space="0" w:color="31869B"/>
              <w:right w:val="single" w:sz="4" w:space="0" w:color="31869B"/>
            </w:tcBorders>
            <w:shd w:val="clear" w:color="auto" w:fill="auto"/>
            <w:vAlign w:val="center"/>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TOTAL TERMINATIONS</w:t>
            </w:r>
          </w:p>
        </w:tc>
        <w:tc>
          <w:tcPr>
            <w:tcW w:w="2520" w:type="dxa"/>
            <w:tcBorders>
              <w:top w:val="single" w:sz="8" w:space="0" w:color="31869B"/>
              <w:left w:val="nil"/>
              <w:bottom w:val="single" w:sz="4" w:space="0" w:color="31869B"/>
              <w:right w:val="single" w:sz="4" w:space="0" w:color="31869B"/>
            </w:tcBorders>
            <w:shd w:val="clear" w:color="auto" w:fill="auto"/>
            <w:vAlign w:val="center"/>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AVERAGE HEADCOUNT</w:t>
            </w:r>
          </w:p>
        </w:tc>
        <w:tc>
          <w:tcPr>
            <w:tcW w:w="2700" w:type="dxa"/>
            <w:tcBorders>
              <w:top w:val="single" w:sz="8" w:space="0" w:color="31869B"/>
              <w:left w:val="nil"/>
              <w:bottom w:val="single" w:sz="4" w:space="0" w:color="31869B"/>
              <w:right w:val="single" w:sz="8" w:space="0" w:color="31869B"/>
            </w:tcBorders>
            <w:shd w:val="clear" w:color="auto" w:fill="auto"/>
            <w:vAlign w:val="center"/>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ADP BENCHMARKS</w:t>
            </w:r>
          </w:p>
        </w:tc>
      </w:tr>
      <w:tr w:rsidR="00A237C7" w:rsidRPr="00A237C7" w:rsidTr="0093118A">
        <w:trPr>
          <w:trHeight w:val="189"/>
        </w:trPr>
        <w:tc>
          <w:tcPr>
            <w:tcW w:w="1710"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Q2 – 2018</w:t>
            </w:r>
          </w:p>
        </w:tc>
        <w:tc>
          <w:tcPr>
            <w:tcW w:w="225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4.93%</w:t>
            </w:r>
          </w:p>
        </w:tc>
        <w:tc>
          <w:tcPr>
            <w:tcW w:w="180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32</w:t>
            </w:r>
          </w:p>
        </w:tc>
        <w:tc>
          <w:tcPr>
            <w:tcW w:w="252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649.29</w:t>
            </w:r>
          </w:p>
        </w:tc>
        <w:tc>
          <w:tcPr>
            <w:tcW w:w="2700"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7.97%</w:t>
            </w:r>
          </w:p>
        </w:tc>
      </w:tr>
      <w:tr w:rsidR="00A237C7" w:rsidRPr="00A237C7" w:rsidTr="0093118A">
        <w:trPr>
          <w:trHeight w:val="189"/>
        </w:trPr>
        <w:tc>
          <w:tcPr>
            <w:tcW w:w="1710"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Q3 – 2018</w:t>
            </w:r>
          </w:p>
        </w:tc>
        <w:tc>
          <w:tcPr>
            <w:tcW w:w="225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6.89%</w:t>
            </w:r>
          </w:p>
        </w:tc>
        <w:tc>
          <w:tcPr>
            <w:tcW w:w="180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46</w:t>
            </w:r>
          </w:p>
        </w:tc>
        <w:tc>
          <w:tcPr>
            <w:tcW w:w="252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667.79</w:t>
            </w:r>
          </w:p>
        </w:tc>
        <w:tc>
          <w:tcPr>
            <w:tcW w:w="2700"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9.00%</w:t>
            </w:r>
          </w:p>
        </w:tc>
      </w:tr>
      <w:tr w:rsidR="00A237C7" w:rsidRPr="00A237C7" w:rsidTr="0093118A">
        <w:trPr>
          <w:trHeight w:val="189"/>
        </w:trPr>
        <w:tc>
          <w:tcPr>
            <w:tcW w:w="1710" w:type="dxa"/>
            <w:tcBorders>
              <w:top w:val="nil"/>
              <w:left w:val="single" w:sz="8" w:space="0" w:color="31869B"/>
              <w:bottom w:val="single" w:sz="4"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Q4 – 2018</w:t>
            </w:r>
          </w:p>
        </w:tc>
        <w:tc>
          <w:tcPr>
            <w:tcW w:w="225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6.57%</w:t>
            </w:r>
          </w:p>
        </w:tc>
        <w:tc>
          <w:tcPr>
            <w:tcW w:w="180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45</w:t>
            </w:r>
          </w:p>
        </w:tc>
        <w:tc>
          <w:tcPr>
            <w:tcW w:w="2520" w:type="dxa"/>
            <w:tcBorders>
              <w:top w:val="nil"/>
              <w:left w:val="nil"/>
              <w:bottom w:val="single" w:sz="4"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684.86</w:t>
            </w:r>
          </w:p>
        </w:tc>
        <w:tc>
          <w:tcPr>
            <w:tcW w:w="2700" w:type="dxa"/>
            <w:tcBorders>
              <w:top w:val="nil"/>
              <w:left w:val="nil"/>
              <w:bottom w:val="single" w:sz="4" w:space="0" w:color="31869B"/>
              <w:right w:val="single" w:sz="8"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7.45%</w:t>
            </w:r>
          </w:p>
        </w:tc>
      </w:tr>
      <w:tr w:rsidR="00A237C7" w:rsidRPr="00A237C7" w:rsidTr="0093118A">
        <w:trPr>
          <w:trHeight w:val="189"/>
        </w:trPr>
        <w:tc>
          <w:tcPr>
            <w:tcW w:w="1710" w:type="dxa"/>
            <w:tcBorders>
              <w:top w:val="nil"/>
              <w:left w:val="single" w:sz="8" w:space="0" w:color="31869B"/>
              <w:bottom w:val="single" w:sz="4" w:space="0" w:color="31869B"/>
              <w:right w:val="single" w:sz="4" w:space="0" w:color="31869B"/>
            </w:tcBorders>
            <w:shd w:val="clear" w:color="auto" w:fill="auto"/>
            <w:noWrap/>
            <w:vAlign w:val="center"/>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Q1 – 2019</w:t>
            </w:r>
          </w:p>
        </w:tc>
        <w:tc>
          <w:tcPr>
            <w:tcW w:w="2250" w:type="dxa"/>
            <w:tcBorders>
              <w:top w:val="nil"/>
              <w:left w:val="nil"/>
              <w:bottom w:val="single" w:sz="4" w:space="0" w:color="31869B"/>
              <w:right w:val="single" w:sz="4" w:space="0" w:color="31869B"/>
            </w:tcBorders>
            <w:shd w:val="clear" w:color="auto" w:fill="auto"/>
            <w:noWrap/>
            <w:vAlign w:val="bottom"/>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5.79%</w:t>
            </w:r>
          </w:p>
        </w:tc>
        <w:tc>
          <w:tcPr>
            <w:tcW w:w="1800" w:type="dxa"/>
            <w:tcBorders>
              <w:top w:val="nil"/>
              <w:left w:val="nil"/>
              <w:bottom w:val="single" w:sz="4" w:space="0" w:color="31869B"/>
              <w:right w:val="single" w:sz="4" w:space="0" w:color="31869B"/>
            </w:tcBorders>
            <w:shd w:val="clear" w:color="auto" w:fill="auto"/>
            <w:noWrap/>
            <w:vAlign w:val="bottom"/>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40</w:t>
            </w:r>
          </w:p>
        </w:tc>
        <w:tc>
          <w:tcPr>
            <w:tcW w:w="2520" w:type="dxa"/>
            <w:tcBorders>
              <w:top w:val="nil"/>
              <w:left w:val="nil"/>
              <w:bottom w:val="single" w:sz="4" w:space="0" w:color="31869B"/>
              <w:right w:val="single" w:sz="4" w:space="0" w:color="31869B"/>
            </w:tcBorders>
            <w:shd w:val="clear" w:color="auto" w:fill="auto"/>
            <w:noWrap/>
            <w:vAlign w:val="bottom"/>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690.76</w:t>
            </w:r>
          </w:p>
        </w:tc>
        <w:tc>
          <w:tcPr>
            <w:tcW w:w="2700" w:type="dxa"/>
            <w:tcBorders>
              <w:top w:val="nil"/>
              <w:left w:val="nil"/>
              <w:bottom w:val="single" w:sz="4" w:space="0" w:color="31869B"/>
              <w:right w:val="single" w:sz="8" w:space="0" w:color="31869B"/>
            </w:tcBorders>
            <w:shd w:val="clear" w:color="auto" w:fill="808080" w:themeFill="background1" w:themeFillShade="80"/>
            <w:noWrap/>
            <w:vAlign w:val="bottom"/>
          </w:tcPr>
          <w:p w:rsidR="00A237C7" w:rsidRPr="00A237C7" w:rsidRDefault="00A237C7" w:rsidP="00A237C7">
            <w:pPr>
              <w:spacing w:after="0" w:line="240" w:lineRule="auto"/>
              <w:jc w:val="center"/>
              <w:rPr>
                <w:rFonts w:eastAsia="Times New Roman" w:cstheme="minorHAnsi"/>
                <w:sz w:val="20"/>
                <w:szCs w:val="20"/>
              </w:rPr>
            </w:pPr>
          </w:p>
        </w:tc>
      </w:tr>
      <w:tr w:rsidR="00A237C7" w:rsidRPr="00A237C7" w:rsidTr="0093118A">
        <w:trPr>
          <w:trHeight w:val="200"/>
        </w:trPr>
        <w:tc>
          <w:tcPr>
            <w:tcW w:w="1710" w:type="dxa"/>
            <w:tcBorders>
              <w:top w:val="nil"/>
              <w:left w:val="single" w:sz="8" w:space="0" w:color="31869B"/>
              <w:bottom w:val="single" w:sz="8" w:space="0" w:color="31869B"/>
              <w:right w:val="single" w:sz="4" w:space="0" w:color="31869B"/>
            </w:tcBorders>
            <w:shd w:val="clear" w:color="auto" w:fill="auto"/>
            <w:noWrap/>
            <w:vAlign w:val="center"/>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Q2 – 2019</w:t>
            </w:r>
          </w:p>
        </w:tc>
        <w:tc>
          <w:tcPr>
            <w:tcW w:w="2250" w:type="dxa"/>
            <w:tcBorders>
              <w:top w:val="nil"/>
              <w:left w:val="nil"/>
              <w:bottom w:val="single" w:sz="8"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1.54%</w:t>
            </w:r>
          </w:p>
        </w:tc>
        <w:tc>
          <w:tcPr>
            <w:tcW w:w="1800" w:type="dxa"/>
            <w:tcBorders>
              <w:top w:val="nil"/>
              <w:left w:val="nil"/>
              <w:bottom w:val="single" w:sz="8"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11</w:t>
            </w:r>
          </w:p>
        </w:tc>
        <w:tc>
          <w:tcPr>
            <w:tcW w:w="2520" w:type="dxa"/>
            <w:tcBorders>
              <w:top w:val="nil"/>
              <w:left w:val="nil"/>
              <w:bottom w:val="single" w:sz="8" w:space="0" w:color="31869B"/>
              <w:right w:val="single" w:sz="4" w:space="0" w:color="31869B"/>
            </w:tcBorders>
            <w:shd w:val="clear" w:color="auto" w:fill="auto"/>
            <w:noWrap/>
            <w:vAlign w:val="bottom"/>
            <w:hideMark/>
          </w:tcPr>
          <w:p w:rsidR="00A237C7" w:rsidRPr="00A237C7" w:rsidRDefault="00A237C7" w:rsidP="00A237C7">
            <w:pPr>
              <w:spacing w:after="0" w:line="240" w:lineRule="auto"/>
              <w:jc w:val="center"/>
              <w:rPr>
                <w:rFonts w:eastAsia="Times New Roman" w:cstheme="minorHAnsi"/>
                <w:sz w:val="20"/>
                <w:szCs w:val="20"/>
              </w:rPr>
            </w:pPr>
            <w:r w:rsidRPr="00A237C7">
              <w:rPr>
                <w:rFonts w:eastAsia="Times New Roman" w:cstheme="minorHAnsi"/>
                <w:sz w:val="20"/>
                <w:szCs w:val="20"/>
              </w:rPr>
              <w:t>713.95</w:t>
            </w:r>
          </w:p>
        </w:tc>
        <w:tc>
          <w:tcPr>
            <w:tcW w:w="2700" w:type="dxa"/>
            <w:tcBorders>
              <w:top w:val="nil"/>
              <w:left w:val="nil"/>
              <w:bottom w:val="single" w:sz="8" w:space="0" w:color="31869B"/>
              <w:right w:val="single" w:sz="8" w:space="0" w:color="31869B"/>
            </w:tcBorders>
            <w:shd w:val="clear" w:color="000000" w:fill="808080"/>
            <w:noWrap/>
            <w:vAlign w:val="bottom"/>
            <w:hideMark/>
          </w:tcPr>
          <w:p w:rsidR="00A237C7" w:rsidRPr="00A237C7" w:rsidRDefault="00A237C7" w:rsidP="00A237C7">
            <w:pPr>
              <w:spacing w:after="0" w:line="240" w:lineRule="auto"/>
              <w:jc w:val="center"/>
              <w:rPr>
                <w:rFonts w:eastAsia="Times New Roman" w:cstheme="minorHAnsi"/>
                <w:sz w:val="20"/>
                <w:szCs w:val="20"/>
              </w:rPr>
            </w:pPr>
          </w:p>
        </w:tc>
      </w:tr>
    </w:tbl>
    <w:p w:rsidR="00A237C7" w:rsidRPr="00A237C7" w:rsidRDefault="00A237C7" w:rsidP="00A237C7">
      <w:pPr>
        <w:spacing w:after="0" w:line="240" w:lineRule="auto"/>
        <w:jc w:val="center"/>
        <w:rPr>
          <w:sz w:val="24"/>
          <w:highlight w:val="yellow"/>
        </w:rPr>
      </w:pPr>
      <w:r w:rsidRPr="00A237C7">
        <w:rPr>
          <w:noProof/>
        </w:rPr>
        <w:drawing>
          <wp:inline distT="0" distB="0" distL="0" distR="0" wp14:anchorId="37E39C5F" wp14:editId="31F2B9F6">
            <wp:extent cx="6807276" cy="2481580"/>
            <wp:effectExtent l="76200" t="76200" r="127000" b="12827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a:extLst>
                        <a:ext uri="{FF2B5EF4-FFF2-40B4-BE49-F238E27FC236}">
                          <a16:creationId xmlns:a16="http://schemas.microsoft.com/office/drawing/2014/main" id="{00000000-0008-0000-0000-000002000000}"/>
                        </a:ext>
                      </a:extLst>
                    </pic:cNvPr>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842611" cy="2494461"/>
                    </a:xfrm>
                    <a:prstGeom prst="rect">
                      <a:avLst/>
                    </a:prstGeom>
                    <a:ln w="38100" cap="sq">
                      <a:solidFill>
                        <a:srgbClr val="70AD47"/>
                      </a:solidFill>
                      <a:prstDash val="solid"/>
                      <a:miter lim="800000"/>
                    </a:ln>
                    <a:effectLst>
                      <a:outerShdw blurRad="50800" dist="38100" dir="2700000" algn="tl" rotWithShape="0">
                        <a:srgbClr val="000000">
                          <a:alpha val="43000"/>
                        </a:srgbClr>
                      </a:outerShdw>
                    </a:effectLst>
                  </pic:spPr>
                </pic:pic>
              </a:graphicData>
            </a:graphic>
          </wp:inline>
        </w:drawing>
      </w:r>
    </w:p>
    <w:tbl>
      <w:tblPr>
        <w:tblW w:w="11126"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85"/>
        <w:gridCol w:w="2034"/>
        <w:gridCol w:w="2039"/>
        <w:gridCol w:w="1447"/>
        <w:gridCol w:w="1268"/>
        <w:gridCol w:w="2083"/>
        <w:gridCol w:w="1170"/>
      </w:tblGrid>
      <w:tr w:rsidR="00A237C7" w:rsidRPr="00A237C7" w:rsidTr="0093118A">
        <w:trPr>
          <w:trHeight w:val="827"/>
        </w:trPr>
        <w:tc>
          <w:tcPr>
            <w:tcW w:w="1085" w:type="dxa"/>
            <w:shd w:val="clear" w:color="auto" w:fill="auto"/>
            <w:noWrap/>
            <w:vAlign w:val="bottom"/>
            <w:hideMark/>
          </w:tcPr>
          <w:p w:rsidR="00A237C7" w:rsidRPr="00A237C7" w:rsidRDefault="00A237C7" w:rsidP="00A237C7">
            <w:pPr>
              <w:spacing w:after="0" w:line="240" w:lineRule="auto"/>
              <w:rPr>
                <w:rFonts w:ascii="Calibri" w:eastAsia="Times New Roman" w:hAnsi="Calibri" w:cs="Calibri"/>
                <w:b/>
                <w:bCs/>
              </w:rPr>
            </w:pPr>
            <w:r w:rsidRPr="00A237C7">
              <w:rPr>
                <w:rFonts w:ascii="Calibri" w:eastAsia="Times New Roman" w:hAnsi="Calibri" w:cs="Calibri"/>
                <w:b/>
                <w:bCs/>
              </w:rPr>
              <w:t>PERIOD</w:t>
            </w:r>
          </w:p>
        </w:tc>
        <w:tc>
          <w:tcPr>
            <w:tcW w:w="2034"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RESIGNATION-COND</w:t>
            </w:r>
          </w:p>
        </w:tc>
        <w:tc>
          <w:tcPr>
            <w:tcW w:w="2039"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JOB ABANDONMENT</w:t>
            </w:r>
          </w:p>
        </w:tc>
        <w:tc>
          <w:tcPr>
            <w:tcW w:w="1447"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ATTENDANCE</w:t>
            </w:r>
          </w:p>
        </w:tc>
        <w:tc>
          <w:tcPr>
            <w:tcW w:w="1268" w:type="dxa"/>
          </w:tcPr>
          <w:p w:rsidR="00A237C7" w:rsidRPr="00A237C7" w:rsidRDefault="00A237C7" w:rsidP="00A237C7">
            <w:pPr>
              <w:spacing w:after="0" w:line="240" w:lineRule="auto"/>
              <w:jc w:val="center"/>
              <w:rPr>
                <w:rFonts w:ascii="Calibri" w:eastAsia="Times New Roman" w:hAnsi="Calibri" w:cs="Calibri"/>
                <w:b/>
                <w:bCs/>
                <w:sz w:val="20"/>
                <w:szCs w:val="20"/>
              </w:rPr>
            </w:pPr>
          </w:p>
          <w:p w:rsidR="00A237C7" w:rsidRPr="00A237C7" w:rsidRDefault="00A237C7" w:rsidP="00A237C7">
            <w:pPr>
              <w:spacing w:after="0" w:line="240" w:lineRule="auto"/>
              <w:jc w:val="center"/>
              <w:rPr>
                <w:rFonts w:ascii="Calibri" w:eastAsia="Times New Roman" w:hAnsi="Calibri" w:cs="Calibri"/>
                <w:b/>
                <w:bCs/>
                <w:sz w:val="20"/>
                <w:szCs w:val="20"/>
              </w:rPr>
            </w:pPr>
          </w:p>
          <w:p w:rsidR="00A237C7" w:rsidRPr="00A237C7" w:rsidRDefault="00A237C7" w:rsidP="00A237C7">
            <w:pPr>
              <w:spacing w:after="0" w:line="240" w:lineRule="auto"/>
              <w:jc w:val="center"/>
              <w:rPr>
                <w:rFonts w:ascii="Calibri" w:eastAsia="Times New Roman" w:hAnsi="Calibri" w:cs="Calibri"/>
                <w:b/>
                <w:bCs/>
                <w:sz w:val="20"/>
                <w:szCs w:val="20"/>
              </w:rPr>
            </w:pPr>
          </w:p>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UNKNOWN</w:t>
            </w:r>
          </w:p>
        </w:tc>
        <w:tc>
          <w:tcPr>
            <w:tcW w:w="2083" w:type="dxa"/>
          </w:tcPr>
          <w:p w:rsidR="00A237C7" w:rsidRPr="00A237C7" w:rsidRDefault="00A237C7" w:rsidP="00A237C7">
            <w:pPr>
              <w:spacing w:after="0" w:line="240" w:lineRule="auto"/>
              <w:jc w:val="center"/>
              <w:rPr>
                <w:rFonts w:ascii="Calibri" w:eastAsia="Times New Roman" w:hAnsi="Calibri" w:cs="Calibri"/>
                <w:b/>
                <w:bCs/>
                <w:sz w:val="20"/>
                <w:szCs w:val="20"/>
              </w:rPr>
            </w:pPr>
          </w:p>
          <w:p w:rsidR="00A237C7" w:rsidRPr="00A237C7" w:rsidRDefault="00A237C7" w:rsidP="00A237C7">
            <w:pPr>
              <w:spacing w:after="0" w:line="240" w:lineRule="auto"/>
              <w:jc w:val="center"/>
              <w:rPr>
                <w:rFonts w:ascii="Calibri" w:eastAsia="Times New Roman" w:hAnsi="Calibri" w:cs="Calibri"/>
                <w:b/>
                <w:bCs/>
                <w:sz w:val="20"/>
                <w:szCs w:val="20"/>
              </w:rPr>
            </w:pPr>
          </w:p>
          <w:p w:rsidR="00A237C7" w:rsidRPr="00A237C7" w:rsidRDefault="00A237C7" w:rsidP="00A237C7">
            <w:pPr>
              <w:spacing w:after="0" w:line="240" w:lineRule="auto"/>
              <w:jc w:val="center"/>
              <w:rPr>
                <w:rFonts w:ascii="Calibri" w:eastAsia="Times New Roman" w:hAnsi="Calibri" w:cs="Calibri"/>
                <w:b/>
                <w:bCs/>
                <w:sz w:val="20"/>
                <w:szCs w:val="20"/>
              </w:rPr>
            </w:pPr>
          </w:p>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GROSS MISCONDUCT</w:t>
            </w:r>
          </w:p>
        </w:tc>
        <w:tc>
          <w:tcPr>
            <w:tcW w:w="1170"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b/>
                <w:bCs/>
                <w:sz w:val="20"/>
                <w:szCs w:val="20"/>
              </w:rPr>
            </w:pPr>
            <w:r w:rsidRPr="00A237C7">
              <w:rPr>
                <w:rFonts w:ascii="Calibri" w:eastAsia="Times New Roman" w:hAnsi="Calibri" w:cs="Calibri"/>
                <w:b/>
                <w:bCs/>
                <w:sz w:val="20"/>
                <w:szCs w:val="20"/>
              </w:rPr>
              <w:t>All OTHERS</w:t>
            </w:r>
          </w:p>
        </w:tc>
      </w:tr>
      <w:tr w:rsidR="00A237C7" w:rsidRPr="00A237C7" w:rsidTr="0093118A">
        <w:trPr>
          <w:trHeight w:val="302"/>
        </w:trPr>
        <w:tc>
          <w:tcPr>
            <w:tcW w:w="1085" w:type="dxa"/>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rPr>
            </w:pPr>
            <w:r w:rsidRPr="00A237C7">
              <w:rPr>
                <w:rFonts w:ascii="Calibri" w:eastAsia="Times New Roman" w:hAnsi="Calibri" w:cs="Calibri"/>
                <w:color w:val="000000"/>
              </w:rPr>
              <w:t>Q2-2018</w:t>
            </w:r>
          </w:p>
        </w:tc>
        <w:tc>
          <w:tcPr>
            <w:tcW w:w="2034"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21</w:t>
            </w:r>
          </w:p>
        </w:tc>
        <w:tc>
          <w:tcPr>
            <w:tcW w:w="2039"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2</w:t>
            </w:r>
          </w:p>
        </w:tc>
        <w:tc>
          <w:tcPr>
            <w:tcW w:w="1447"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4</w:t>
            </w:r>
          </w:p>
        </w:tc>
        <w:tc>
          <w:tcPr>
            <w:tcW w:w="1268" w:type="dxa"/>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0</w:t>
            </w:r>
          </w:p>
        </w:tc>
        <w:tc>
          <w:tcPr>
            <w:tcW w:w="2083" w:type="dxa"/>
            <w:shd w:val="clear" w:color="auto" w:fill="auto"/>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1</w:t>
            </w:r>
          </w:p>
        </w:tc>
        <w:tc>
          <w:tcPr>
            <w:tcW w:w="1170"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4</w:t>
            </w:r>
          </w:p>
        </w:tc>
      </w:tr>
      <w:tr w:rsidR="00A237C7" w:rsidRPr="00A237C7" w:rsidTr="0093118A">
        <w:trPr>
          <w:trHeight w:val="302"/>
        </w:trPr>
        <w:tc>
          <w:tcPr>
            <w:tcW w:w="1085" w:type="dxa"/>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rPr>
            </w:pPr>
            <w:bookmarkStart w:id="18" w:name="_Hlk8398850"/>
            <w:r w:rsidRPr="00A237C7">
              <w:rPr>
                <w:rFonts w:ascii="Calibri" w:eastAsia="Times New Roman" w:hAnsi="Calibri" w:cs="Calibri"/>
                <w:color w:val="000000"/>
              </w:rPr>
              <w:t>Q3-2018</w:t>
            </w:r>
          </w:p>
        </w:tc>
        <w:tc>
          <w:tcPr>
            <w:tcW w:w="2034"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25</w:t>
            </w:r>
          </w:p>
        </w:tc>
        <w:tc>
          <w:tcPr>
            <w:tcW w:w="2039"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5</w:t>
            </w:r>
          </w:p>
        </w:tc>
        <w:tc>
          <w:tcPr>
            <w:tcW w:w="1447"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4</w:t>
            </w:r>
          </w:p>
        </w:tc>
        <w:tc>
          <w:tcPr>
            <w:tcW w:w="1268" w:type="dxa"/>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0</w:t>
            </w:r>
          </w:p>
        </w:tc>
        <w:tc>
          <w:tcPr>
            <w:tcW w:w="2083" w:type="dxa"/>
            <w:shd w:val="clear" w:color="auto" w:fill="auto"/>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3</w:t>
            </w:r>
          </w:p>
        </w:tc>
        <w:tc>
          <w:tcPr>
            <w:tcW w:w="1170"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9</w:t>
            </w:r>
          </w:p>
        </w:tc>
      </w:tr>
      <w:tr w:rsidR="00A237C7" w:rsidRPr="00A237C7" w:rsidTr="0093118A">
        <w:trPr>
          <w:trHeight w:val="302"/>
        </w:trPr>
        <w:tc>
          <w:tcPr>
            <w:tcW w:w="1085" w:type="dxa"/>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rPr>
            </w:pPr>
            <w:r w:rsidRPr="00A237C7">
              <w:rPr>
                <w:rFonts w:ascii="Calibri" w:eastAsia="Times New Roman" w:hAnsi="Calibri" w:cs="Calibri"/>
                <w:color w:val="000000"/>
              </w:rPr>
              <w:t>Q4-2018</w:t>
            </w:r>
          </w:p>
        </w:tc>
        <w:tc>
          <w:tcPr>
            <w:tcW w:w="2034"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12</w:t>
            </w:r>
          </w:p>
        </w:tc>
        <w:tc>
          <w:tcPr>
            <w:tcW w:w="2039"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8</w:t>
            </w:r>
          </w:p>
        </w:tc>
        <w:tc>
          <w:tcPr>
            <w:tcW w:w="1447"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4</w:t>
            </w:r>
          </w:p>
        </w:tc>
        <w:tc>
          <w:tcPr>
            <w:tcW w:w="1268" w:type="dxa"/>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0</w:t>
            </w:r>
          </w:p>
        </w:tc>
        <w:tc>
          <w:tcPr>
            <w:tcW w:w="2083" w:type="dxa"/>
            <w:shd w:val="clear" w:color="auto" w:fill="auto"/>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2</w:t>
            </w:r>
          </w:p>
        </w:tc>
        <w:tc>
          <w:tcPr>
            <w:tcW w:w="1170"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19</w:t>
            </w:r>
          </w:p>
        </w:tc>
      </w:tr>
      <w:bookmarkEnd w:id="18"/>
      <w:tr w:rsidR="00A237C7" w:rsidRPr="00A237C7" w:rsidTr="0093118A">
        <w:trPr>
          <w:trHeight w:val="302"/>
        </w:trPr>
        <w:tc>
          <w:tcPr>
            <w:tcW w:w="1085" w:type="dxa"/>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rPr>
            </w:pPr>
            <w:r w:rsidRPr="00A237C7">
              <w:rPr>
                <w:rFonts w:ascii="Calibri" w:eastAsia="Times New Roman" w:hAnsi="Calibri" w:cs="Calibri"/>
                <w:color w:val="000000"/>
              </w:rPr>
              <w:t>Q1-2019</w:t>
            </w:r>
          </w:p>
        </w:tc>
        <w:tc>
          <w:tcPr>
            <w:tcW w:w="2034"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22</w:t>
            </w:r>
          </w:p>
        </w:tc>
        <w:tc>
          <w:tcPr>
            <w:tcW w:w="2039"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1</w:t>
            </w:r>
          </w:p>
        </w:tc>
        <w:tc>
          <w:tcPr>
            <w:tcW w:w="1447"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0</w:t>
            </w:r>
          </w:p>
        </w:tc>
        <w:tc>
          <w:tcPr>
            <w:tcW w:w="1268" w:type="dxa"/>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8</w:t>
            </w:r>
          </w:p>
        </w:tc>
        <w:tc>
          <w:tcPr>
            <w:tcW w:w="2083" w:type="dxa"/>
            <w:shd w:val="clear" w:color="auto" w:fill="auto"/>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1</w:t>
            </w:r>
          </w:p>
        </w:tc>
        <w:tc>
          <w:tcPr>
            <w:tcW w:w="1170"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9</w:t>
            </w:r>
          </w:p>
        </w:tc>
      </w:tr>
      <w:tr w:rsidR="00A237C7" w:rsidRPr="00A237C7" w:rsidTr="0093118A">
        <w:trPr>
          <w:trHeight w:val="125"/>
        </w:trPr>
        <w:tc>
          <w:tcPr>
            <w:tcW w:w="1085" w:type="dxa"/>
            <w:shd w:val="clear" w:color="auto" w:fill="auto"/>
            <w:noWrap/>
            <w:vAlign w:val="bottom"/>
            <w:hideMark/>
          </w:tcPr>
          <w:p w:rsidR="00A237C7" w:rsidRPr="00A237C7" w:rsidRDefault="00A237C7" w:rsidP="00A237C7">
            <w:pPr>
              <w:spacing w:after="0" w:line="240" w:lineRule="auto"/>
              <w:rPr>
                <w:rFonts w:ascii="Calibri" w:eastAsia="Times New Roman" w:hAnsi="Calibri" w:cs="Calibri"/>
                <w:color w:val="000000"/>
              </w:rPr>
            </w:pPr>
            <w:r w:rsidRPr="00A237C7">
              <w:rPr>
                <w:rFonts w:ascii="Calibri" w:eastAsia="Times New Roman" w:hAnsi="Calibri" w:cs="Calibri"/>
                <w:color w:val="000000"/>
              </w:rPr>
              <w:t>Q2-2019</w:t>
            </w:r>
          </w:p>
        </w:tc>
        <w:tc>
          <w:tcPr>
            <w:tcW w:w="2034"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4</w:t>
            </w:r>
          </w:p>
        </w:tc>
        <w:tc>
          <w:tcPr>
            <w:tcW w:w="2039"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1</w:t>
            </w:r>
          </w:p>
        </w:tc>
        <w:tc>
          <w:tcPr>
            <w:tcW w:w="1447"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1</w:t>
            </w:r>
          </w:p>
        </w:tc>
        <w:tc>
          <w:tcPr>
            <w:tcW w:w="1268" w:type="dxa"/>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4</w:t>
            </w:r>
          </w:p>
        </w:tc>
        <w:tc>
          <w:tcPr>
            <w:tcW w:w="2083" w:type="dxa"/>
            <w:shd w:val="clear" w:color="auto" w:fill="auto"/>
          </w:tcPr>
          <w:p w:rsidR="00A237C7" w:rsidRPr="00A237C7" w:rsidRDefault="00A237C7" w:rsidP="00A237C7">
            <w:pPr>
              <w:spacing w:after="0" w:line="240" w:lineRule="auto"/>
              <w:jc w:val="center"/>
              <w:rPr>
                <w:rFonts w:ascii="Calibri" w:eastAsia="Times New Roman" w:hAnsi="Calibri" w:cs="Calibri"/>
                <w:sz w:val="20"/>
                <w:szCs w:val="20"/>
              </w:rPr>
            </w:pPr>
            <w:r w:rsidRPr="00A237C7">
              <w:rPr>
                <w:rFonts w:ascii="Calibri" w:eastAsia="Times New Roman" w:hAnsi="Calibri" w:cs="Calibri"/>
                <w:sz w:val="20"/>
                <w:szCs w:val="20"/>
              </w:rPr>
              <w:t>0</w:t>
            </w:r>
          </w:p>
        </w:tc>
        <w:tc>
          <w:tcPr>
            <w:tcW w:w="1170" w:type="dxa"/>
            <w:shd w:val="clear" w:color="auto" w:fill="auto"/>
            <w:noWrap/>
            <w:vAlign w:val="bottom"/>
            <w:hideMark/>
          </w:tcPr>
          <w:p w:rsidR="00A237C7" w:rsidRPr="00A237C7" w:rsidRDefault="00A237C7" w:rsidP="00A237C7">
            <w:pPr>
              <w:spacing w:after="0" w:line="240" w:lineRule="auto"/>
              <w:jc w:val="center"/>
              <w:rPr>
                <w:rFonts w:ascii="Calibri" w:eastAsia="Times New Roman" w:hAnsi="Calibri" w:cs="Calibri"/>
                <w:color w:val="000000"/>
                <w:sz w:val="20"/>
                <w:szCs w:val="20"/>
              </w:rPr>
            </w:pPr>
            <w:r w:rsidRPr="00A237C7">
              <w:rPr>
                <w:rFonts w:ascii="Calibri" w:eastAsia="Times New Roman" w:hAnsi="Calibri" w:cs="Calibri"/>
                <w:color w:val="000000"/>
                <w:sz w:val="20"/>
                <w:szCs w:val="20"/>
              </w:rPr>
              <w:t>1</w:t>
            </w:r>
          </w:p>
        </w:tc>
      </w:tr>
    </w:tbl>
    <w:p w:rsidR="00A237C7" w:rsidRPr="00A237C7" w:rsidRDefault="00A237C7" w:rsidP="00A237C7">
      <w:pPr>
        <w:spacing w:after="0" w:line="240" w:lineRule="auto"/>
        <w:rPr>
          <w:sz w:val="24"/>
          <w:highlight w:val="yellow"/>
        </w:rPr>
      </w:pPr>
    </w:p>
    <w:p w:rsidR="00A237C7" w:rsidRPr="00A237C7" w:rsidRDefault="00A237C7" w:rsidP="00A237C7">
      <w:pPr>
        <w:spacing w:after="0" w:line="240" w:lineRule="auto"/>
        <w:rPr>
          <w:rFonts w:eastAsia="Calibri" w:cstheme="minorHAnsi"/>
          <w:b/>
          <w:sz w:val="24"/>
          <w:szCs w:val="24"/>
        </w:rPr>
      </w:pPr>
    </w:p>
    <w:p w:rsidR="00A237C7" w:rsidRPr="00A237C7" w:rsidRDefault="00A237C7" w:rsidP="00A237C7">
      <w:pPr>
        <w:spacing w:after="0" w:line="240" w:lineRule="auto"/>
        <w:rPr>
          <w:rFonts w:eastAsia="Calibri" w:cstheme="minorHAnsi"/>
          <w:b/>
          <w:sz w:val="24"/>
          <w:szCs w:val="24"/>
        </w:rPr>
      </w:pPr>
    </w:p>
    <w:p w:rsidR="00A237C7" w:rsidRPr="00A237C7" w:rsidRDefault="00A237C7" w:rsidP="00A237C7">
      <w:pPr>
        <w:spacing w:after="0" w:line="240" w:lineRule="auto"/>
        <w:rPr>
          <w:rFonts w:eastAsia="Calibri" w:cstheme="minorHAnsi"/>
          <w:b/>
          <w:sz w:val="24"/>
          <w:szCs w:val="24"/>
        </w:rPr>
      </w:pPr>
    </w:p>
    <w:p w:rsidR="00A237C7" w:rsidRPr="00A237C7" w:rsidRDefault="00A237C7" w:rsidP="00A237C7">
      <w:pPr>
        <w:spacing w:after="0" w:line="240" w:lineRule="auto"/>
        <w:jc w:val="right"/>
        <w:rPr>
          <w:rFonts w:eastAsia="Calibri" w:cstheme="minorHAnsi"/>
        </w:rPr>
      </w:pPr>
    </w:p>
    <w:p w:rsidR="00A237C7" w:rsidRPr="00A237C7" w:rsidRDefault="00A237C7" w:rsidP="00A237C7">
      <w:pPr>
        <w:spacing w:after="0" w:line="240" w:lineRule="auto"/>
        <w:jc w:val="right"/>
        <w:rPr>
          <w:rFonts w:eastAsia="Calibri" w:cstheme="minorHAnsi"/>
        </w:rPr>
      </w:pPr>
      <w:r w:rsidRPr="00A237C7">
        <w:rPr>
          <w:rFonts w:eastAsia="Calibri" w:cstheme="minorHAnsi"/>
        </w:rPr>
        <w:lastRenderedPageBreak/>
        <w:t>Item No. R – 4</w:t>
      </w:r>
    </w:p>
    <w:p w:rsidR="00A237C7" w:rsidRPr="00A237C7" w:rsidRDefault="00A237C7" w:rsidP="00A237C7">
      <w:pPr>
        <w:spacing w:after="0" w:line="240" w:lineRule="auto"/>
        <w:jc w:val="right"/>
        <w:rPr>
          <w:rFonts w:eastAsia="Calibri" w:cstheme="minorHAnsi"/>
        </w:rPr>
      </w:pPr>
      <w:r w:rsidRPr="00A237C7">
        <w:rPr>
          <w:rFonts w:eastAsia="Calibri" w:cstheme="minorHAnsi"/>
        </w:rPr>
        <w:t>Page 3</w:t>
      </w:r>
    </w:p>
    <w:p w:rsidR="00A237C7" w:rsidRPr="00A237C7" w:rsidRDefault="00A237C7" w:rsidP="00A237C7">
      <w:pPr>
        <w:spacing w:after="0" w:line="240" w:lineRule="auto"/>
        <w:rPr>
          <w:rFonts w:eastAsia="Calibri" w:cstheme="minorHAnsi"/>
          <w:b/>
          <w:sz w:val="24"/>
          <w:szCs w:val="24"/>
        </w:rPr>
      </w:pPr>
    </w:p>
    <w:p w:rsidR="00A237C7" w:rsidRPr="00A237C7" w:rsidRDefault="00A237C7" w:rsidP="00A237C7">
      <w:pPr>
        <w:spacing w:after="0" w:line="240" w:lineRule="auto"/>
        <w:jc w:val="center"/>
        <w:rPr>
          <w:rFonts w:eastAsia="Calibri" w:cstheme="minorHAnsi"/>
          <w:b/>
          <w:sz w:val="28"/>
          <w:szCs w:val="28"/>
          <w:u w:val="single"/>
        </w:rPr>
      </w:pPr>
      <w:bookmarkStart w:id="19" w:name="_Hlk1125810"/>
      <w:r w:rsidRPr="00A237C7">
        <w:rPr>
          <w:rFonts w:eastAsia="Calibri" w:cstheme="minorHAnsi"/>
          <w:b/>
          <w:sz w:val="28"/>
          <w:szCs w:val="28"/>
          <w:u w:val="single"/>
        </w:rPr>
        <w:t>Labor &amp; Employee Relations</w:t>
      </w:r>
    </w:p>
    <w:p w:rsidR="00A237C7" w:rsidRPr="00A237C7" w:rsidRDefault="00A237C7" w:rsidP="00A237C7">
      <w:pPr>
        <w:spacing w:after="0" w:line="240" w:lineRule="auto"/>
        <w:jc w:val="center"/>
        <w:rPr>
          <w:rFonts w:eastAsia="Calibri" w:cstheme="minorHAnsi"/>
          <w:sz w:val="24"/>
          <w:szCs w:val="24"/>
        </w:rPr>
      </w:pPr>
      <w:r w:rsidRPr="00A237C7">
        <w:rPr>
          <w:rFonts w:eastAsia="Calibri" w:cstheme="minorHAnsi"/>
          <w:sz w:val="24"/>
          <w:szCs w:val="24"/>
        </w:rPr>
        <w:t>Jeff Brown, Director of Labor &amp; Employee Relations</w:t>
      </w:r>
      <w:bookmarkEnd w:id="19"/>
    </w:p>
    <w:p w:rsidR="00A237C7" w:rsidRPr="00A237C7" w:rsidRDefault="00A237C7" w:rsidP="00A237C7">
      <w:pPr>
        <w:spacing w:after="0" w:line="240" w:lineRule="auto"/>
        <w:jc w:val="both"/>
        <w:rPr>
          <w:rFonts w:eastAsia="Calibri" w:cstheme="minorHAnsi"/>
          <w:b/>
          <w:sz w:val="24"/>
          <w:szCs w:val="24"/>
          <w:u w:val="single"/>
        </w:rPr>
      </w:pPr>
    </w:p>
    <w:p w:rsidR="00A237C7" w:rsidRPr="00A237C7" w:rsidRDefault="00A237C7" w:rsidP="00A237C7">
      <w:pPr>
        <w:spacing w:after="0" w:line="240" w:lineRule="auto"/>
        <w:jc w:val="both"/>
        <w:rPr>
          <w:rFonts w:eastAsia="Calibri" w:cstheme="minorHAnsi"/>
          <w:b/>
          <w:sz w:val="24"/>
          <w:szCs w:val="24"/>
          <w:u w:val="single"/>
        </w:rPr>
      </w:pPr>
      <w:r w:rsidRPr="00A237C7">
        <w:rPr>
          <w:rFonts w:eastAsia="Calibri" w:cstheme="minorHAnsi"/>
          <w:b/>
          <w:sz w:val="24"/>
          <w:szCs w:val="24"/>
          <w:u w:val="single"/>
        </w:rPr>
        <w:t>LABOR RELATIONS</w:t>
      </w:r>
    </w:p>
    <w:p w:rsidR="00A237C7" w:rsidRPr="00A237C7" w:rsidRDefault="00A237C7" w:rsidP="00A237C7">
      <w:pPr>
        <w:spacing w:after="0" w:line="240" w:lineRule="auto"/>
        <w:jc w:val="both"/>
        <w:rPr>
          <w:rFonts w:eastAsia="Calibri" w:cstheme="minorHAnsi"/>
          <w:b/>
          <w:sz w:val="24"/>
          <w:szCs w:val="24"/>
          <w:u w:val="single"/>
        </w:rPr>
      </w:pPr>
    </w:p>
    <w:p w:rsidR="00A237C7" w:rsidRPr="00A237C7" w:rsidRDefault="00A237C7" w:rsidP="00A237C7">
      <w:pPr>
        <w:numPr>
          <w:ilvl w:val="0"/>
          <w:numId w:val="10"/>
        </w:numPr>
        <w:spacing w:after="0" w:line="240" w:lineRule="auto"/>
        <w:jc w:val="both"/>
        <w:rPr>
          <w:rFonts w:eastAsia="Calibri" w:cstheme="minorHAnsi"/>
          <w:b/>
          <w:sz w:val="24"/>
          <w:szCs w:val="24"/>
        </w:rPr>
      </w:pPr>
      <w:r w:rsidRPr="00A237C7">
        <w:rPr>
          <w:rFonts w:eastAsia="Calibri" w:cstheme="minorHAnsi"/>
          <w:b/>
          <w:sz w:val="24"/>
          <w:szCs w:val="24"/>
        </w:rPr>
        <w:t>Collective Bargaining Negotiations</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r w:rsidRPr="00A237C7">
        <w:rPr>
          <w:rFonts w:eastAsia="Calibri" w:cstheme="minorHAnsi"/>
          <w:sz w:val="24"/>
          <w:szCs w:val="24"/>
        </w:rPr>
        <w:t xml:space="preserve">Collective bargaining negotiations for a successor agreement between IndyGo and Amalgamated Transit Union (ATU), Local 1070 have been at impasse and the remaining proposals respective to wages and the pension were submitted to a third-party arbitrator for a final and binding decision.   Hearings on the wage proposals were held on April 24, 2019 and April 25, 2019 and two additional days of hearings about the pension have been scheduled for the end of July.   The arbitrator is expected to issue a decision in late Summer, early Fall of 2019.  </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numPr>
          <w:ilvl w:val="0"/>
          <w:numId w:val="10"/>
        </w:numPr>
        <w:spacing w:after="0" w:line="240" w:lineRule="auto"/>
        <w:jc w:val="both"/>
        <w:rPr>
          <w:rFonts w:eastAsia="Calibri" w:cstheme="minorHAnsi"/>
          <w:b/>
          <w:sz w:val="24"/>
          <w:szCs w:val="24"/>
        </w:rPr>
      </w:pPr>
      <w:r w:rsidRPr="00A237C7">
        <w:rPr>
          <w:rFonts w:eastAsia="Calibri" w:cstheme="minorHAnsi"/>
          <w:b/>
          <w:sz w:val="24"/>
          <w:szCs w:val="24"/>
        </w:rPr>
        <w:t>Grievances</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r w:rsidRPr="00A237C7">
        <w:rPr>
          <w:rFonts w:eastAsia="Calibri" w:cstheme="minorHAnsi"/>
          <w:sz w:val="24"/>
          <w:szCs w:val="24"/>
        </w:rPr>
        <w:t>The collective bargaining agreement contains a two-part grievance procedure that permits the union to challenge disciplinary decisions and disputes concerning contractual interpretation.  There are no new grievances that have arisen since the last report.  The following is a summary of pending grievances:</w:t>
      </w:r>
    </w:p>
    <w:p w:rsidR="00A237C7" w:rsidRPr="00A237C7" w:rsidRDefault="00A237C7" w:rsidP="00A237C7">
      <w:pPr>
        <w:spacing w:after="0" w:line="240" w:lineRule="auto"/>
        <w:jc w:val="both"/>
        <w:rPr>
          <w:rFonts w:eastAsia="Calibri" w:cstheme="minorHAnsi"/>
          <w:sz w:val="24"/>
          <w:szCs w:val="24"/>
        </w:rPr>
      </w:pPr>
    </w:p>
    <w:tbl>
      <w:tblPr>
        <w:tblStyle w:val="TableGrid2"/>
        <w:tblW w:w="0" w:type="auto"/>
        <w:jc w:val="center"/>
        <w:tblLook w:val="04A0" w:firstRow="1" w:lastRow="0" w:firstColumn="1" w:lastColumn="0" w:noHBand="0" w:noVBand="1"/>
      </w:tblPr>
      <w:tblGrid>
        <w:gridCol w:w="441"/>
        <w:gridCol w:w="2524"/>
        <w:gridCol w:w="2430"/>
        <w:gridCol w:w="1980"/>
        <w:gridCol w:w="1975"/>
      </w:tblGrid>
      <w:tr w:rsidR="00A237C7" w:rsidRPr="00A237C7" w:rsidTr="0093118A">
        <w:trPr>
          <w:jc w:val="center"/>
        </w:trPr>
        <w:tc>
          <w:tcPr>
            <w:tcW w:w="9350" w:type="dxa"/>
            <w:gridSpan w:val="5"/>
            <w:shd w:val="clear" w:color="auto" w:fill="00B0F0"/>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GRIEVANCES</w:t>
            </w:r>
          </w:p>
        </w:tc>
      </w:tr>
      <w:tr w:rsidR="00A237C7" w:rsidRPr="00A237C7" w:rsidTr="0093118A">
        <w:trPr>
          <w:jc w:val="center"/>
        </w:trPr>
        <w:tc>
          <w:tcPr>
            <w:tcW w:w="441" w:type="dxa"/>
            <w:shd w:val="clear" w:color="auto" w:fill="D9D9D9" w:themeFill="background1" w:themeFillShade="D9"/>
          </w:tcPr>
          <w:p w:rsidR="00A237C7" w:rsidRPr="00A237C7" w:rsidRDefault="00A237C7" w:rsidP="00A237C7">
            <w:pPr>
              <w:jc w:val="both"/>
              <w:rPr>
                <w:rFonts w:eastAsia="Calibri" w:cstheme="minorHAnsi"/>
                <w:b/>
                <w:sz w:val="24"/>
                <w:szCs w:val="24"/>
              </w:rPr>
            </w:pPr>
          </w:p>
        </w:tc>
        <w:tc>
          <w:tcPr>
            <w:tcW w:w="2524" w:type="dxa"/>
            <w:shd w:val="clear" w:color="auto" w:fill="D9D9D9" w:themeFill="background1" w:themeFillShade="D9"/>
          </w:tcPr>
          <w:p w:rsidR="00A237C7" w:rsidRPr="00A237C7" w:rsidRDefault="00A237C7" w:rsidP="00A237C7">
            <w:pPr>
              <w:jc w:val="both"/>
              <w:rPr>
                <w:rFonts w:eastAsia="Calibri" w:cstheme="minorHAnsi"/>
                <w:b/>
                <w:sz w:val="24"/>
                <w:szCs w:val="24"/>
              </w:rPr>
            </w:pPr>
            <w:r w:rsidRPr="00A237C7">
              <w:rPr>
                <w:rFonts w:eastAsia="Calibri" w:cstheme="minorHAnsi"/>
                <w:b/>
                <w:sz w:val="24"/>
                <w:szCs w:val="24"/>
              </w:rPr>
              <w:t>Issue</w:t>
            </w:r>
          </w:p>
        </w:tc>
        <w:tc>
          <w:tcPr>
            <w:tcW w:w="2430" w:type="dxa"/>
            <w:shd w:val="clear" w:color="auto" w:fill="D9D9D9" w:themeFill="background1" w:themeFillShade="D9"/>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Department</w:t>
            </w:r>
          </w:p>
        </w:tc>
        <w:tc>
          <w:tcPr>
            <w:tcW w:w="1980" w:type="dxa"/>
            <w:shd w:val="clear" w:color="auto" w:fill="D9D9D9" w:themeFill="background1" w:themeFillShade="D9"/>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Step 1 Response</w:t>
            </w:r>
          </w:p>
        </w:tc>
        <w:tc>
          <w:tcPr>
            <w:tcW w:w="1975" w:type="dxa"/>
            <w:shd w:val="clear" w:color="auto" w:fill="D9D9D9" w:themeFill="background1" w:themeFillShade="D9"/>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Step 2 Response</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1</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Discipline</w:t>
            </w:r>
          </w:p>
        </w:tc>
        <w:tc>
          <w:tcPr>
            <w:tcW w:w="243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198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Denied</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TBD</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2</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Contract Interpretation</w:t>
            </w:r>
          </w:p>
        </w:tc>
        <w:tc>
          <w:tcPr>
            <w:tcW w:w="243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Human Resources</w:t>
            </w:r>
          </w:p>
        </w:tc>
        <w:tc>
          <w:tcPr>
            <w:tcW w:w="198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Denied</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Denied</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3</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Contract Interpretation</w:t>
            </w:r>
          </w:p>
        </w:tc>
        <w:tc>
          <w:tcPr>
            <w:tcW w:w="243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198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Denied</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Denied</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4</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Contract Interpretation</w:t>
            </w:r>
          </w:p>
        </w:tc>
        <w:tc>
          <w:tcPr>
            <w:tcW w:w="243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198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Denied</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TBD</w:t>
            </w:r>
          </w:p>
        </w:tc>
      </w:tr>
    </w:tbl>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numPr>
          <w:ilvl w:val="0"/>
          <w:numId w:val="10"/>
        </w:numPr>
        <w:spacing w:after="0" w:line="240" w:lineRule="auto"/>
        <w:jc w:val="both"/>
        <w:rPr>
          <w:rFonts w:eastAsia="Calibri" w:cstheme="minorHAnsi"/>
          <w:b/>
          <w:sz w:val="24"/>
          <w:szCs w:val="24"/>
        </w:rPr>
      </w:pPr>
      <w:r w:rsidRPr="00A237C7">
        <w:rPr>
          <w:rFonts w:eastAsia="Calibri" w:cstheme="minorHAnsi"/>
          <w:b/>
          <w:sz w:val="24"/>
          <w:szCs w:val="24"/>
        </w:rPr>
        <w:t>Arbitration</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r w:rsidRPr="00A237C7">
        <w:rPr>
          <w:rFonts w:eastAsia="Calibri" w:cstheme="minorHAnsi"/>
          <w:sz w:val="24"/>
          <w:szCs w:val="24"/>
        </w:rPr>
        <w:t xml:space="preserve">The grievance procedure in the parties collective bargaining agreement further permits the union to submit disputed grievances to a third-party arbitrator for final and binding resolution. The following is a summary of the pending arbitrations:   </w:t>
      </w:r>
    </w:p>
    <w:p w:rsidR="00A237C7" w:rsidRPr="00A237C7" w:rsidRDefault="00A237C7" w:rsidP="00A237C7">
      <w:pPr>
        <w:spacing w:after="0" w:line="240" w:lineRule="auto"/>
        <w:jc w:val="both"/>
        <w:rPr>
          <w:rFonts w:eastAsia="Calibri" w:cstheme="minorHAnsi"/>
          <w:sz w:val="24"/>
          <w:szCs w:val="24"/>
        </w:rPr>
      </w:pPr>
    </w:p>
    <w:tbl>
      <w:tblPr>
        <w:tblStyle w:val="TableGrid2"/>
        <w:tblW w:w="0" w:type="auto"/>
        <w:jc w:val="center"/>
        <w:tblLook w:val="04A0" w:firstRow="1" w:lastRow="0" w:firstColumn="1" w:lastColumn="0" w:noHBand="0" w:noVBand="1"/>
      </w:tblPr>
      <w:tblGrid>
        <w:gridCol w:w="441"/>
        <w:gridCol w:w="2524"/>
        <w:gridCol w:w="2250"/>
        <w:gridCol w:w="2160"/>
        <w:gridCol w:w="1975"/>
      </w:tblGrid>
      <w:tr w:rsidR="00A237C7" w:rsidRPr="00A237C7" w:rsidTr="0093118A">
        <w:trPr>
          <w:jc w:val="center"/>
        </w:trPr>
        <w:tc>
          <w:tcPr>
            <w:tcW w:w="9350" w:type="dxa"/>
            <w:gridSpan w:val="5"/>
            <w:shd w:val="clear" w:color="auto" w:fill="92D050"/>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ARBITRATIONS</w:t>
            </w:r>
          </w:p>
        </w:tc>
      </w:tr>
      <w:tr w:rsidR="00A237C7" w:rsidRPr="00A237C7" w:rsidTr="0093118A">
        <w:trPr>
          <w:jc w:val="center"/>
        </w:trPr>
        <w:tc>
          <w:tcPr>
            <w:tcW w:w="441" w:type="dxa"/>
            <w:shd w:val="clear" w:color="auto" w:fill="D9D9D9" w:themeFill="background1" w:themeFillShade="D9"/>
          </w:tcPr>
          <w:p w:rsidR="00A237C7" w:rsidRPr="00A237C7" w:rsidRDefault="00A237C7" w:rsidP="00A237C7">
            <w:pPr>
              <w:jc w:val="both"/>
              <w:rPr>
                <w:rFonts w:eastAsia="Calibri" w:cstheme="minorHAnsi"/>
                <w:b/>
                <w:sz w:val="24"/>
                <w:szCs w:val="24"/>
              </w:rPr>
            </w:pPr>
          </w:p>
        </w:tc>
        <w:tc>
          <w:tcPr>
            <w:tcW w:w="2524" w:type="dxa"/>
            <w:shd w:val="clear" w:color="auto" w:fill="D9D9D9" w:themeFill="background1" w:themeFillShade="D9"/>
          </w:tcPr>
          <w:p w:rsidR="00A237C7" w:rsidRPr="00A237C7" w:rsidRDefault="00A237C7" w:rsidP="00A237C7">
            <w:pPr>
              <w:jc w:val="both"/>
              <w:rPr>
                <w:rFonts w:eastAsia="Calibri" w:cstheme="minorHAnsi"/>
                <w:b/>
                <w:sz w:val="24"/>
                <w:szCs w:val="24"/>
              </w:rPr>
            </w:pPr>
            <w:r w:rsidRPr="00A237C7">
              <w:rPr>
                <w:rFonts w:eastAsia="Calibri" w:cstheme="minorHAnsi"/>
                <w:b/>
                <w:sz w:val="24"/>
                <w:szCs w:val="24"/>
              </w:rPr>
              <w:t>Issue</w:t>
            </w:r>
          </w:p>
        </w:tc>
        <w:tc>
          <w:tcPr>
            <w:tcW w:w="2250" w:type="dxa"/>
            <w:shd w:val="clear" w:color="auto" w:fill="D9D9D9" w:themeFill="background1" w:themeFillShade="D9"/>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Department</w:t>
            </w:r>
          </w:p>
        </w:tc>
        <w:tc>
          <w:tcPr>
            <w:tcW w:w="2160" w:type="dxa"/>
            <w:shd w:val="clear" w:color="auto" w:fill="D9D9D9" w:themeFill="background1" w:themeFillShade="D9"/>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Arbitrator Selected</w:t>
            </w:r>
          </w:p>
        </w:tc>
        <w:tc>
          <w:tcPr>
            <w:tcW w:w="1975" w:type="dxa"/>
            <w:shd w:val="clear" w:color="auto" w:fill="D9D9D9" w:themeFill="background1" w:themeFillShade="D9"/>
          </w:tcPr>
          <w:p w:rsidR="00A237C7" w:rsidRPr="00A237C7" w:rsidRDefault="00A237C7" w:rsidP="00A237C7">
            <w:pPr>
              <w:jc w:val="center"/>
              <w:rPr>
                <w:rFonts w:eastAsia="Calibri" w:cstheme="minorHAnsi"/>
                <w:b/>
                <w:sz w:val="24"/>
                <w:szCs w:val="24"/>
              </w:rPr>
            </w:pPr>
            <w:r w:rsidRPr="00A237C7">
              <w:rPr>
                <w:rFonts w:eastAsia="Calibri" w:cstheme="minorHAnsi"/>
                <w:b/>
                <w:sz w:val="24"/>
                <w:szCs w:val="24"/>
              </w:rPr>
              <w:t>Hearing Date</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1</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Contract Interpretation</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Finance</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Yes</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May 16, 2019</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2</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Contract Interpretation</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Maintenance</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Yes</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April 11, 2019</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3</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Discipline</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Yes</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May 20, 2019</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4</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 xml:space="preserve">Contract Interpretation </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No</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No</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5</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Discipline</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Facilities</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Yes</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Awaiting Decision</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6</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Discipline</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Yes</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Awaiting Decision</w:t>
            </w:r>
          </w:p>
        </w:tc>
      </w:tr>
      <w:tr w:rsidR="00A237C7" w:rsidRPr="00A237C7" w:rsidTr="0093118A">
        <w:trPr>
          <w:jc w:val="center"/>
        </w:trPr>
        <w:tc>
          <w:tcPr>
            <w:tcW w:w="441" w:type="dxa"/>
          </w:tcPr>
          <w:p w:rsidR="00A237C7" w:rsidRPr="00A237C7" w:rsidRDefault="00A237C7" w:rsidP="00A237C7">
            <w:pPr>
              <w:jc w:val="both"/>
              <w:rPr>
                <w:rFonts w:eastAsia="Calibri" w:cstheme="minorHAnsi"/>
                <w:b/>
                <w:sz w:val="20"/>
                <w:szCs w:val="20"/>
              </w:rPr>
            </w:pPr>
            <w:r w:rsidRPr="00A237C7">
              <w:rPr>
                <w:rFonts w:eastAsia="Calibri" w:cstheme="minorHAnsi"/>
                <w:b/>
                <w:sz w:val="20"/>
                <w:szCs w:val="20"/>
              </w:rPr>
              <w:t>7</w:t>
            </w:r>
          </w:p>
        </w:tc>
        <w:tc>
          <w:tcPr>
            <w:tcW w:w="2524" w:type="dxa"/>
          </w:tcPr>
          <w:p w:rsidR="00A237C7" w:rsidRPr="00A237C7" w:rsidRDefault="00A237C7" w:rsidP="00A237C7">
            <w:pPr>
              <w:jc w:val="both"/>
              <w:rPr>
                <w:rFonts w:eastAsia="Calibri" w:cstheme="minorHAnsi"/>
                <w:sz w:val="20"/>
                <w:szCs w:val="20"/>
              </w:rPr>
            </w:pPr>
            <w:r w:rsidRPr="00A237C7">
              <w:rPr>
                <w:rFonts w:eastAsia="Calibri" w:cstheme="minorHAnsi"/>
                <w:sz w:val="20"/>
                <w:szCs w:val="20"/>
              </w:rPr>
              <w:t>Discipline</w:t>
            </w:r>
          </w:p>
        </w:tc>
        <w:tc>
          <w:tcPr>
            <w:tcW w:w="225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Transportation</w:t>
            </w:r>
          </w:p>
        </w:tc>
        <w:tc>
          <w:tcPr>
            <w:tcW w:w="2160"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No. Union did not move forward.</w:t>
            </w:r>
          </w:p>
        </w:tc>
        <w:tc>
          <w:tcPr>
            <w:tcW w:w="1975" w:type="dxa"/>
          </w:tcPr>
          <w:p w:rsidR="00A237C7" w:rsidRPr="00A237C7" w:rsidRDefault="00A237C7" w:rsidP="00A237C7">
            <w:pPr>
              <w:jc w:val="center"/>
              <w:rPr>
                <w:rFonts w:eastAsia="Calibri" w:cstheme="minorHAnsi"/>
                <w:sz w:val="20"/>
                <w:szCs w:val="20"/>
              </w:rPr>
            </w:pPr>
            <w:r w:rsidRPr="00A237C7">
              <w:rPr>
                <w:rFonts w:eastAsia="Calibri" w:cstheme="minorHAnsi"/>
                <w:sz w:val="20"/>
                <w:szCs w:val="20"/>
              </w:rPr>
              <w:t>NA</w:t>
            </w:r>
          </w:p>
        </w:tc>
      </w:tr>
    </w:tbl>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right"/>
        <w:rPr>
          <w:rFonts w:eastAsia="Calibri" w:cstheme="minorHAnsi"/>
        </w:rPr>
      </w:pPr>
      <w:r w:rsidRPr="00A237C7">
        <w:rPr>
          <w:rFonts w:eastAsia="Calibri" w:cstheme="minorHAnsi"/>
        </w:rPr>
        <w:lastRenderedPageBreak/>
        <w:t>Item No. R – 4</w:t>
      </w:r>
    </w:p>
    <w:p w:rsidR="00A237C7" w:rsidRPr="00A237C7" w:rsidRDefault="00A237C7" w:rsidP="00A237C7">
      <w:pPr>
        <w:spacing w:after="0" w:line="240" w:lineRule="auto"/>
        <w:jc w:val="right"/>
        <w:rPr>
          <w:rFonts w:eastAsia="Calibri" w:cstheme="minorHAnsi"/>
        </w:rPr>
      </w:pPr>
      <w:r w:rsidRPr="00A237C7">
        <w:rPr>
          <w:rFonts w:eastAsia="Calibri" w:cstheme="minorHAnsi"/>
        </w:rPr>
        <w:t>Page 4</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b/>
          <w:sz w:val="24"/>
          <w:szCs w:val="24"/>
          <w:u w:val="single"/>
        </w:rPr>
      </w:pPr>
      <w:r w:rsidRPr="00A237C7">
        <w:rPr>
          <w:rFonts w:eastAsia="Calibri" w:cstheme="minorHAnsi"/>
          <w:b/>
          <w:sz w:val="24"/>
          <w:szCs w:val="24"/>
          <w:u w:val="single"/>
        </w:rPr>
        <w:t>EMPLOYEE RELATIONS</w:t>
      </w:r>
    </w:p>
    <w:p w:rsidR="00A237C7" w:rsidRPr="00A237C7" w:rsidRDefault="00A237C7" w:rsidP="00A237C7">
      <w:pPr>
        <w:spacing w:after="0" w:line="240" w:lineRule="auto"/>
        <w:jc w:val="both"/>
        <w:rPr>
          <w:rFonts w:eastAsia="Calibri" w:cstheme="minorHAnsi"/>
          <w:b/>
          <w:sz w:val="24"/>
          <w:szCs w:val="24"/>
          <w:u w:val="single"/>
        </w:rPr>
      </w:pPr>
    </w:p>
    <w:p w:rsidR="00A237C7" w:rsidRPr="00A237C7" w:rsidRDefault="00A237C7" w:rsidP="00A237C7">
      <w:pPr>
        <w:numPr>
          <w:ilvl w:val="0"/>
          <w:numId w:val="10"/>
        </w:numPr>
        <w:spacing w:after="0" w:line="240" w:lineRule="auto"/>
        <w:jc w:val="both"/>
        <w:rPr>
          <w:rFonts w:eastAsia="Calibri" w:cstheme="minorHAnsi"/>
          <w:b/>
          <w:sz w:val="24"/>
          <w:szCs w:val="24"/>
        </w:rPr>
      </w:pPr>
      <w:r w:rsidRPr="00A237C7">
        <w:rPr>
          <w:rFonts w:eastAsia="Calibri" w:cstheme="minorHAnsi"/>
          <w:b/>
          <w:sz w:val="24"/>
          <w:szCs w:val="24"/>
        </w:rPr>
        <w:t>Unemployment Claims</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spacing w:after="0" w:line="240" w:lineRule="auto"/>
        <w:jc w:val="both"/>
        <w:rPr>
          <w:rFonts w:eastAsia="Calibri" w:cstheme="minorHAnsi"/>
          <w:sz w:val="24"/>
          <w:szCs w:val="24"/>
        </w:rPr>
      </w:pPr>
      <w:r w:rsidRPr="00A237C7">
        <w:rPr>
          <w:rFonts w:eastAsia="Calibri" w:cstheme="minorHAnsi"/>
          <w:sz w:val="24"/>
          <w:szCs w:val="24"/>
        </w:rPr>
        <w:t xml:space="preserve">In 2019, IndyGo has received eleven (11) claims for unemployment insurance benefits from former employees.  Since the last report, IndyGo successfully challenged benefits for nine (9) on the basis that the former employee should not receive benefits because they were discharged for just cause.  IndyGo chose not to contest two of the claims.    </w:t>
      </w:r>
    </w:p>
    <w:p w:rsidR="00A237C7" w:rsidRPr="00A237C7" w:rsidRDefault="00A237C7" w:rsidP="00A237C7">
      <w:pPr>
        <w:spacing w:after="0" w:line="240" w:lineRule="auto"/>
        <w:jc w:val="both"/>
        <w:rPr>
          <w:rFonts w:eastAsia="Calibri" w:cstheme="minorHAnsi"/>
          <w:sz w:val="24"/>
          <w:szCs w:val="24"/>
        </w:rPr>
      </w:pPr>
    </w:p>
    <w:p w:rsidR="00A237C7" w:rsidRPr="00A237C7" w:rsidRDefault="00A237C7" w:rsidP="00A237C7">
      <w:pPr>
        <w:numPr>
          <w:ilvl w:val="0"/>
          <w:numId w:val="10"/>
        </w:numPr>
        <w:spacing w:after="0" w:line="240" w:lineRule="auto"/>
        <w:jc w:val="both"/>
        <w:rPr>
          <w:rFonts w:eastAsia="Calibri" w:cstheme="minorHAnsi"/>
          <w:b/>
          <w:sz w:val="24"/>
          <w:szCs w:val="24"/>
        </w:rPr>
      </w:pPr>
      <w:r w:rsidRPr="00A237C7">
        <w:rPr>
          <w:rFonts w:eastAsia="Calibri" w:cstheme="minorHAnsi"/>
          <w:b/>
          <w:sz w:val="24"/>
          <w:szCs w:val="24"/>
        </w:rPr>
        <w:t>Review of Employment Policies and Procedures</w:t>
      </w:r>
    </w:p>
    <w:p w:rsidR="00A237C7" w:rsidRPr="00A237C7" w:rsidRDefault="00A237C7" w:rsidP="00A237C7">
      <w:pPr>
        <w:spacing w:after="0" w:line="240" w:lineRule="auto"/>
        <w:jc w:val="both"/>
        <w:rPr>
          <w:rFonts w:ascii="Calibri" w:eastAsia="Calibri" w:hAnsi="Calibri" w:cs="Times New Roman"/>
          <w:sz w:val="24"/>
          <w:szCs w:val="24"/>
        </w:rPr>
      </w:pPr>
    </w:p>
    <w:p w:rsidR="00A237C7" w:rsidRPr="00A237C7" w:rsidRDefault="00A237C7" w:rsidP="00A237C7">
      <w:pPr>
        <w:spacing w:after="0" w:line="240" w:lineRule="auto"/>
        <w:jc w:val="both"/>
        <w:rPr>
          <w:rFonts w:ascii="Calibri" w:eastAsia="Calibri" w:hAnsi="Calibri" w:cs="Times New Roman"/>
          <w:sz w:val="24"/>
          <w:szCs w:val="24"/>
        </w:rPr>
      </w:pPr>
      <w:r w:rsidRPr="00A237C7">
        <w:rPr>
          <w:rFonts w:ascii="Calibri" w:eastAsia="Calibri" w:hAnsi="Calibri" w:cs="Times New Roman"/>
          <w:sz w:val="24"/>
          <w:szCs w:val="24"/>
        </w:rPr>
        <w:t>Labor Relations is currently reviewing IndyGo policies and procedures, including its personnel manual, to ensure that those policies are informative, up-to-date, and compliant with state, federal and local law.</w:t>
      </w:r>
    </w:p>
    <w:p w:rsidR="00A237C7" w:rsidRPr="00A237C7" w:rsidRDefault="00A237C7" w:rsidP="00A237C7">
      <w:pPr>
        <w:spacing w:after="0" w:line="240" w:lineRule="auto"/>
        <w:rPr>
          <w:b/>
          <w:u w:val="single"/>
        </w:rPr>
      </w:pPr>
      <w:bookmarkStart w:id="20" w:name="_Hlk3299907"/>
    </w:p>
    <w:p w:rsidR="00A237C7" w:rsidRPr="00A237C7" w:rsidRDefault="00A237C7" w:rsidP="00A237C7">
      <w:pPr>
        <w:spacing w:after="0" w:line="240" w:lineRule="auto"/>
        <w:jc w:val="center"/>
        <w:rPr>
          <w:b/>
          <w:sz w:val="28"/>
          <w:szCs w:val="24"/>
          <w:u w:val="single"/>
        </w:rPr>
      </w:pPr>
      <w:r w:rsidRPr="00A237C7">
        <w:rPr>
          <w:b/>
          <w:sz w:val="28"/>
          <w:szCs w:val="24"/>
          <w:u w:val="single"/>
        </w:rPr>
        <w:t>Drug and Alcohol Compliance</w:t>
      </w:r>
    </w:p>
    <w:p w:rsidR="00A237C7" w:rsidRPr="00A237C7" w:rsidRDefault="00A237C7" w:rsidP="00A237C7">
      <w:pPr>
        <w:spacing w:after="0" w:line="240" w:lineRule="auto"/>
        <w:jc w:val="center"/>
        <w:rPr>
          <w:sz w:val="24"/>
          <w:szCs w:val="24"/>
        </w:rPr>
      </w:pPr>
      <w:r w:rsidRPr="00A237C7">
        <w:rPr>
          <w:sz w:val="24"/>
          <w:szCs w:val="24"/>
        </w:rPr>
        <w:t>Marc Stewart, Human Resources Program Manager (DAPM)</w:t>
      </w:r>
    </w:p>
    <w:p w:rsidR="00A237C7" w:rsidRPr="00A237C7" w:rsidRDefault="00A237C7" w:rsidP="00A237C7">
      <w:pPr>
        <w:spacing w:after="0" w:line="240" w:lineRule="auto"/>
        <w:rPr>
          <w:rFonts w:ascii="Calibri" w:hAnsi="Calibri"/>
          <w:sz w:val="24"/>
        </w:rPr>
      </w:pPr>
    </w:p>
    <w:tbl>
      <w:tblPr>
        <w:tblpPr w:leftFromText="180" w:rightFromText="180" w:vertAnchor="page" w:horzAnchor="margin" w:tblpXSpec="center" w:tblpY="6781"/>
        <w:tblW w:w="6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890"/>
        <w:gridCol w:w="2070"/>
      </w:tblGrid>
      <w:tr w:rsidR="00A237C7" w:rsidRPr="00A237C7" w:rsidTr="0093118A">
        <w:trPr>
          <w:trHeight w:val="288"/>
        </w:trPr>
        <w:tc>
          <w:tcPr>
            <w:tcW w:w="6360" w:type="dxa"/>
            <w:gridSpan w:val="3"/>
            <w:tcBorders>
              <w:top w:val="single" w:sz="24" w:space="0" w:color="auto"/>
              <w:left w:val="single" w:sz="24" w:space="0" w:color="auto"/>
              <w:bottom w:val="single" w:sz="24" w:space="0" w:color="auto"/>
              <w:right w:val="single" w:sz="24" w:space="0" w:color="auto"/>
            </w:tcBorders>
            <w:shd w:val="clear" w:color="auto" w:fill="auto"/>
            <w:noWrap/>
            <w:vAlign w:val="center"/>
          </w:tcPr>
          <w:p w:rsidR="00A237C7" w:rsidRPr="00A237C7" w:rsidRDefault="00A237C7" w:rsidP="00A237C7">
            <w:pPr>
              <w:spacing w:after="0" w:line="240" w:lineRule="auto"/>
              <w:rPr>
                <w:rFonts w:eastAsia="Times New Roman" w:cs="Times New Roman"/>
                <w:b/>
                <w:bCs/>
                <w:color w:val="000000"/>
                <w:sz w:val="20"/>
                <w:szCs w:val="20"/>
              </w:rPr>
            </w:pPr>
            <w:r w:rsidRPr="00A237C7">
              <w:rPr>
                <w:rFonts w:eastAsia="Times New Roman" w:cs="Times New Roman"/>
                <w:b/>
                <w:bCs/>
                <w:color w:val="000000"/>
                <w:sz w:val="20"/>
                <w:szCs w:val="20"/>
              </w:rPr>
              <w:t xml:space="preserve">                                                                  March                               April </w:t>
            </w:r>
          </w:p>
        </w:tc>
      </w:tr>
      <w:tr w:rsidR="00A237C7" w:rsidRPr="00A237C7" w:rsidTr="0093118A">
        <w:trPr>
          <w:trHeight w:val="288"/>
        </w:trPr>
        <w:tc>
          <w:tcPr>
            <w:tcW w:w="2400"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
                <w:bCs/>
                <w:color w:val="000000"/>
                <w:sz w:val="20"/>
                <w:szCs w:val="20"/>
              </w:rPr>
            </w:pPr>
            <w:r w:rsidRPr="00A237C7">
              <w:rPr>
                <w:rFonts w:eastAsia="Times New Roman" w:cs="Times New Roman"/>
                <w:b/>
                <w:bCs/>
                <w:color w:val="000000"/>
                <w:sz w:val="20"/>
                <w:szCs w:val="20"/>
              </w:rPr>
              <w:t>Test Type</w:t>
            </w:r>
          </w:p>
        </w:tc>
        <w:tc>
          <w:tcPr>
            <w:tcW w:w="1890"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
                <w:bCs/>
                <w:color w:val="000000"/>
                <w:sz w:val="20"/>
                <w:szCs w:val="20"/>
              </w:rPr>
            </w:pPr>
            <w:r w:rsidRPr="00A237C7">
              <w:rPr>
                <w:rFonts w:eastAsia="Times New Roman" w:cs="Times New Roman"/>
                <w:b/>
                <w:bCs/>
                <w:color w:val="000000"/>
                <w:sz w:val="20"/>
                <w:szCs w:val="20"/>
              </w:rPr>
              <w:t>Number of Tests</w:t>
            </w:r>
          </w:p>
        </w:tc>
        <w:tc>
          <w:tcPr>
            <w:tcW w:w="2070" w:type="dxa"/>
            <w:tcBorders>
              <w:top w:val="single" w:sz="24" w:space="0" w:color="auto"/>
              <w:left w:val="single" w:sz="24" w:space="0" w:color="auto"/>
              <w:bottom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
                <w:bCs/>
                <w:color w:val="000000"/>
                <w:sz w:val="20"/>
                <w:szCs w:val="20"/>
              </w:rPr>
            </w:pPr>
            <w:r w:rsidRPr="00A237C7">
              <w:rPr>
                <w:rFonts w:eastAsia="Times New Roman" w:cs="Times New Roman"/>
                <w:b/>
                <w:bCs/>
                <w:color w:val="000000"/>
                <w:sz w:val="20"/>
                <w:szCs w:val="20"/>
              </w:rPr>
              <w:t>Number of Tests</w:t>
            </w:r>
          </w:p>
        </w:tc>
      </w:tr>
      <w:tr w:rsidR="00A237C7" w:rsidRPr="00A237C7" w:rsidTr="0093118A">
        <w:trPr>
          <w:trHeight w:val="300"/>
        </w:trPr>
        <w:tc>
          <w:tcPr>
            <w:tcW w:w="2400" w:type="dxa"/>
            <w:tcBorders>
              <w:top w:val="single" w:sz="24" w:space="0" w:color="auto"/>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Pre-Employment</w:t>
            </w:r>
          </w:p>
        </w:tc>
        <w:tc>
          <w:tcPr>
            <w:tcW w:w="1890" w:type="dxa"/>
            <w:tcBorders>
              <w:top w:val="single" w:sz="24" w:space="0" w:color="auto"/>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40</w:t>
            </w:r>
          </w:p>
        </w:tc>
        <w:tc>
          <w:tcPr>
            <w:tcW w:w="2070" w:type="dxa"/>
            <w:tcBorders>
              <w:top w:val="single" w:sz="24" w:space="0" w:color="auto"/>
              <w:left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30</w:t>
            </w:r>
          </w:p>
        </w:tc>
      </w:tr>
      <w:tr w:rsidR="00A237C7" w:rsidRPr="00A237C7" w:rsidTr="0093118A">
        <w:trPr>
          <w:trHeight w:val="300"/>
        </w:trPr>
        <w:tc>
          <w:tcPr>
            <w:tcW w:w="240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Random</w:t>
            </w:r>
          </w:p>
        </w:tc>
        <w:tc>
          <w:tcPr>
            <w:tcW w:w="189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30</w:t>
            </w:r>
          </w:p>
        </w:tc>
        <w:tc>
          <w:tcPr>
            <w:tcW w:w="2070" w:type="dxa"/>
            <w:tcBorders>
              <w:left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26</w:t>
            </w:r>
          </w:p>
        </w:tc>
      </w:tr>
      <w:tr w:rsidR="00A237C7" w:rsidRPr="00A237C7" w:rsidTr="0093118A">
        <w:trPr>
          <w:trHeight w:val="300"/>
        </w:trPr>
        <w:tc>
          <w:tcPr>
            <w:tcW w:w="240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Post-Accident</w:t>
            </w:r>
          </w:p>
        </w:tc>
        <w:tc>
          <w:tcPr>
            <w:tcW w:w="189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8</w:t>
            </w:r>
          </w:p>
        </w:tc>
        <w:tc>
          <w:tcPr>
            <w:tcW w:w="2070" w:type="dxa"/>
            <w:tcBorders>
              <w:left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8</w:t>
            </w:r>
          </w:p>
        </w:tc>
      </w:tr>
      <w:tr w:rsidR="00A237C7" w:rsidRPr="00A237C7" w:rsidTr="0093118A">
        <w:trPr>
          <w:trHeight w:val="300"/>
        </w:trPr>
        <w:tc>
          <w:tcPr>
            <w:tcW w:w="240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Reasonable Suspicion</w:t>
            </w:r>
          </w:p>
        </w:tc>
        <w:tc>
          <w:tcPr>
            <w:tcW w:w="189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0</w:t>
            </w:r>
          </w:p>
        </w:tc>
        <w:tc>
          <w:tcPr>
            <w:tcW w:w="2070" w:type="dxa"/>
            <w:tcBorders>
              <w:left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0</w:t>
            </w:r>
          </w:p>
        </w:tc>
      </w:tr>
      <w:tr w:rsidR="00A237C7" w:rsidRPr="00A237C7" w:rsidTr="0093118A">
        <w:trPr>
          <w:trHeight w:val="86"/>
        </w:trPr>
        <w:tc>
          <w:tcPr>
            <w:tcW w:w="240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Return-to-Duty</w:t>
            </w:r>
          </w:p>
        </w:tc>
        <w:tc>
          <w:tcPr>
            <w:tcW w:w="1890" w:type="dxa"/>
            <w:tcBorders>
              <w:left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0</w:t>
            </w:r>
          </w:p>
        </w:tc>
        <w:tc>
          <w:tcPr>
            <w:tcW w:w="2070" w:type="dxa"/>
            <w:tcBorders>
              <w:left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0</w:t>
            </w:r>
          </w:p>
        </w:tc>
      </w:tr>
      <w:tr w:rsidR="00A237C7" w:rsidRPr="00A237C7" w:rsidTr="0093118A">
        <w:trPr>
          <w:trHeight w:val="300"/>
        </w:trPr>
        <w:tc>
          <w:tcPr>
            <w:tcW w:w="2400" w:type="dxa"/>
            <w:tcBorders>
              <w:left w:val="single" w:sz="24" w:space="0" w:color="auto"/>
              <w:bottom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Follow-Up</w:t>
            </w:r>
          </w:p>
        </w:tc>
        <w:tc>
          <w:tcPr>
            <w:tcW w:w="1890" w:type="dxa"/>
            <w:tcBorders>
              <w:left w:val="single" w:sz="24" w:space="0" w:color="auto"/>
              <w:bottom w:val="single" w:sz="24" w:space="0" w:color="auto"/>
              <w:right w:val="single" w:sz="24" w:space="0" w:color="auto"/>
            </w:tcBorders>
            <w:shd w:val="clear" w:color="auto" w:fill="auto"/>
            <w:noWrap/>
            <w:vAlign w:val="center"/>
            <w:hideMark/>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1</w:t>
            </w:r>
          </w:p>
        </w:tc>
        <w:tc>
          <w:tcPr>
            <w:tcW w:w="2070" w:type="dxa"/>
            <w:tcBorders>
              <w:left w:val="single" w:sz="24" w:space="0" w:color="auto"/>
              <w:bottom w:val="single" w:sz="24" w:space="0" w:color="auto"/>
              <w:right w:val="single" w:sz="24" w:space="0" w:color="auto"/>
            </w:tcBorders>
          </w:tcPr>
          <w:p w:rsidR="00A237C7" w:rsidRPr="00A237C7" w:rsidRDefault="00A237C7" w:rsidP="00A237C7">
            <w:pPr>
              <w:spacing w:after="0" w:line="240" w:lineRule="auto"/>
              <w:jc w:val="center"/>
              <w:rPr>
                <w:rFonts w:eastAsia="Times New Roman" w:cs="Times New Roman"/>
                <w:bCs/>
                <w:color w:val="000000"/>
                <w:sz w:val="20"/>
                <w:szCs w:val="20"/>
              </w:rPr>
            </w:pPr>
            <w:r w:rsidRPr="00A237C7">
              <w:rPr>
                <w:rFonts w:eastAsia="Times New Roman" w:cs="Times New Roman"/>
                <w:bCs/>
                <w:color w:val="000000"/>
                <w:sz w:val="20"/>
                <w:szCs w:val="20"/>
              </w:rPr>
              <w:t>1</w:t>
            </w:r>
          </w:p>
        </w:tc>
      </w:tr>
    </w:tbl>
    <w:p w:rsidR="00A237C7" w:rsidRPr="00A237C7" w:rsidRDefault="00A237C7" w:rsidP="00A237C7">
      <w:pPr>
        <w:spacing w:after="0" w:line="240" w:lineRule="auto"/>
        <w:rPr>
          <w:rFonts w:ascii="Calibri" w:hAnsi="Calibri"/>
          <w:sz w:val="24"/>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8"/>
          <w:szCs w:val="24"/>
          <w:u w:val="single"/>
        </w:rPr>
      </w:pPr>
    </w:p>
    <w:p w:rsidR="00A237C7" w:rsidRPr="00A237C7" w:rsidRDefault="00A237C7" w:rsidP="00A237C7">
      <w:pPr>
        <w:spacing w:after="0" w:line="240" w:lineRule="auto"/>
        <w:rPr>
          <w:b/>
          <w:sz w:val="28"/>
          <w:szCs w:val="24"/>
          <w:u w:val="single"/>
        </w:rPr>
      </w:pP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rPr>
          <w:sz w:val="24"/>
          <w:szCs w:val="24"/>
        </w:rPr>
      </w:pPr>
    </w:p>
    <w:p w:rsidR="00A237C7" w:rsidRPr="00A237C7" w:rsidRDefault="00A237C7" w:rsidP="00A237C7">
      <w:pPr>
        <w:tabs>
          <w:tab w:val="left" w:pos="7185"/>
        </w:tabs>
        <w:spacing w:line="256" w:lineRule="auto"/>
        <w:jc w:val="center"/>
        <w:rPr>
          <w:rFonts w:ascii="Calibri" w:eastAsia="Calibri" w:hAnsi="Calibri" w:cs="Times New Roman"/>
          <w:b/>
          <w:sz w:val="24"/>
          <w:szCs w:val="24"/>
          <w:u w:val="single"/>
        </w:rPr>
      </w:pPr>
    </w:p>
    <w:p w:rsidR="00A237C7" w:rsidRPr="00A237C7" w:rsidRDefault="00A237C7" w:rsidP="00A237C7">
      <w:pPr>
        <w:tabs>
          <w:tab w:val="left" w:pos="7185"/>
        </w:tabs>
        <w:spacing w:line="256" w:lineRule="auto"/>
        <w:jc w:val="center"/>
        <w:rPr>
          <w:rFonts w:ascii="Calibri" w:eastAsia="Calibri" w:hAnsi="Calibri" w:cs="Times New Roman"/>
          <w:b/>
          <w:sz w:val="24"/>
          <w:szCs w:val="24"/>
          <w:u w:val="single"/>
        </w:rPr>
      </w:pPr>
    </w:p>
    <w:p w:rsidR="00A237C7" w:rsidRPr="00A237C7" w:rsidRDefault="00A237C7" w:rsidP="00A237C7">
      <w:pPr>
        <w:tabs>
          <w:tab w:val="left" w:pos="7185"/>
        </w:tabs>
        <w:spacing w:line="256" w:lineRule="auto"/>
        <w:jc w:val="center"/>
        <w:rPr>
          <w:rFonts w:ascii="Calibri" w:eastAsia="Calibri" w:hAnsi="Calibri" w:cs="Times New Roman"/>
          <w:b/>
          <w:sz w:val="24"/>
          <w:szCs w:val="24"/>
          <w:u w:val="single"/>
        </w:rPr>
      </w:pPr>
      <w:r w:rsidRPr="00A237C7">
        <w:rPr>
          <w:rFonts w:ascii="Calibri" w:eastAsia="Calibri" w:hAnsi="Calibri" w:cs="Times New Roman"/>
          <w:b/>
          <w:sz w:val="24"/>
          <w:szCs w:val="24"/>
          <w:u w:val="single"/>
        </w:rPr>
        <w:t>DOT Publishes Drug Testing Rule</w:t>
      </w:r>
    </w:p>
    <w:p w:rsidR="00A237C7" w:rsidRPr="00A237C7" w:rsidRDefault="00A237C7" w:rsidP="00A237C7">
      <w:pPr>
        <w:tabs>
          <w:tab w:val="left" w:pos="7185"/>
        </w:tabs>
        <w:spacing w:line="256" w:lineRule="auto"/>
        <w:rPr>
          <w:rFonts w:ascii="Calibri" w:eastAsia="Calibri" w:hAnsi="Calibri" w:cs="Times New Roman"/>
          <w:sz w:val="24"/>
          <w:szCs w:val="24"/>
        </w:rPr>
      </w:pPr>
      <w:r w:rsidRPr="00A237C7">
        <w:rPr>
          <w:rFonts w:ascii="Calibri" w:eastAsia="Calibri" w:hAnsi="Calibri" w:cs="Times New Roman"/>
          <w:sz w:val="24"/>
          <w:szCs w:val="24"/>
        </w:rPr>
        <w:t xml:space="preserve">On 23 APR 19, the Department of Transportation (DOT) published a final rule that makes minor technical corrections to the OST, FAA, FTA and PHMSA regulations governing drug testing for safety-sensitive employees to ensure consistency with the resent amendments made to the Department of Transportation’s regulation, “Procedures for Transportation Workplace Drug and Alcohol Testing Programs,” which added requirements to test for oxycodone, oxymorphone, hydrocodone, and hydromorphone to DOT-regulated drug testing programs. The changes to the Department’s regulation make it necessary to refer to these substances, as well as the previously covered drugs morphine, 6-acetylmorphine, and codeine, by the more inclusive term “opioids,” rather than “opiates.” This rule amends the term in the FAA, FTA, and PHMSA regulations to ensure that all DOT drug testing rules are consistent with one another and with the Mandatory Guidelines for Federal Workplace Drug Testing Programs. In addition, this rule makes a conforming amendment to include the term “opioids” in the wording of the Department’s annual information collection requirement and clarifications to section 40.26 and Appendix H regarding the requirement for employers to follow the Departments instructions for the annual information collection (MIS). </w:t>
      </w:r>
      <w:bookmarkEnd w:id="20"/>
    </w:p>
    <w:p w:rsidR="00A237C7" w:rsidRPr="00A237C7" w:rsidRDefault="00A237C7" w:rsidP="00A237C7">
      <w:pPr>
        <w:tabs>
          <w:tab w:val="left" w:pos="7185"/>
        </w:tabs>
        <w:spacing w:line="256" w:lineRule="auto"/>
        <w:rPr>
          <w:rFonts w:ascii="Calibri" w:eastAsia="Calibri" w:hAnsi="Calibri" w:cs="Times New Roman"/>
          <w:sz w:val="24"/>
          <w:szCs w:val="24"/>
        </w:rPr>
      </w:pPr>
    </w:p>
    <w:p w:rsidR="00A237C7" w:rsidRPr="00A237C7" w:rsidRDefault="00A237C7" w:rsidP="00A237C7">
      <w:pPr>
        <w:tabs>
          <w:tab w:val="left" w:pos="7185"/>
        </w:tabs>
        <w:spacing w:line="256" w:lineRule="auto"/>
        <w:rPr>
          <w:rFonts w:ascii="Calibri" w:eastAsia="Calibri" w:hAnsi="Calibri" w:cs="Times New Roman"/>
          <w:sz w:val="24"/>
          <w:szCs w:val="24"/>
        </w:rPr>
      </w:pPr>
    </w:p>
    <w:p w:rsidR="00A237C7" w:rsidRPr="00A237C7" w:rsidRDefault="00A237C7" w:rsidP="00A237C7">
      <w:pPr>
        <w:tabs>
          <w:tab w:val="left" w:pos="7185"/>
        </w:tabs>
        <w:spacing w:after="0" w:line="240" w:lineRule="auto"/>
        <w:jc w:val="right"/>
        <w:rPr>
          <w:rFonts w:ascii="Calibri" w:eastAsia="Calibri" w:hAnsi="Calibri" w:cs="Times New Roman"/>
        </w:rPr>
      </w:pPr>
      <w:r w:rsidRPr="00A237C7">
        <w:rPr>
          <w:rFonts w:ascii="Calibri" w:eastAsia="Calibri" w:hAnsi="Calibri" w:cs="Times New Roman"/>
        </w:rPr>
        <w:lastRenderedPageBreak/>
        <w:t>Item No. R – 4</w:t>
      </w:r>
    </w:p>
    <w:p w:rsidR="00A237C7" w:rsidRPr="00A237C7" w:rsidRDefault="00A237C7" w:rsidP="00A237C7">
      <w:pPr>
        <w:tabs>
          <w:tab w:val="left" w:pos="7185"/>
        </w:tabs>
        <w:spacing w:after="0" w:line="240" w:lineRule="auto"/>
        <w:jc w:val="right"/>
        <w:rPr>
          <w:rFonts w:ascii="Calibri" w:eastAsia="Calibri" w:hAnsi="Calibri" w:cs="Times New Roman"/>
          <w:sz w:val="24"/>
          <w:szCs w:val="24"/>
        </w:rPr>
      </w:pPr>
      <w:r w:rsidRPr="00A237C7">
        <w:rPr>
          <w:rFonts w:ascii="Calibri" w:eastAsia="Calibri" w:hAnsi="Calibri" w:cs="Times New Roman"/>
        </w:rPr>
        <w:t>Page 5</w:t>
      </w:r>
    </w:p>
    <w:p w:rsidR="00A237C7" w:rsidRPr="00A237C7" w:rsidRDefault="00A237C7" w:rsidP="00A237C7">
      <w:pPr>
        <w:spacing w:after="0" w:line="240" w:lineRule="auto"/>
        <w:jc w:val="center"/>
        <w:rPr>
          <w:b/>
          <w:sz w:val="28"/>
          <w:szCs w:val="28"/>
          <w:u w:val="single"/>
        </w:rPr>
      </w:pPr>
      <w:r w:rsidRPr="00A237C7">
        <w:rPr>
          <w:b/>
          <w:sz w:val="28"/>
          <w:szCs w:val="28"/>
          <w:u w:val="single"/>
        </w:rPr>
        <w:t>Learning and Development*</w:t>
      </w:r>
    </w:p>
    <w:p w:rsidR="00A237C7" w:rsidRPr="00A237C7" w:rsidRDefault="00A237C7" w:rsidP="00A237C7">
      <w:pPr>
        <w:spacing w:after="0" w:line="240" w:lineRule="auto"/>
        <w:jc w:val="center"/>
        <w:rPr>
          <w:sz w:val="18"/>
          <w:szCs w:val="18"/>
        </w:rPr>
      </w:pPr>
      <w:r w:rsidRPr="00A237C7">
        <w:rPr>
          <w:sz w:val="18"/>
          <w:szCs w:val="18"/>
        </w:rPr>
        <w:t>*No updates in this area</w:t>
      </w:r>
    </w:p>
    <w:p w:rsidR="00A237C7" w:rsidRPr="00A237C7" w:rsidRDefault="00A237C7" w:rsidP="00A237C7">
      <w:pPr>
        <w:spacing w:after="0" w:line="240" w:lineRule="auto"/>
      </w:pPr>
    </w:p>
    <w:p w:rsidR="00A237C7" w:rsidRPr="00A237C7" w:rsidRDefault="00A237C7" w:rsidP="00A237C7">
      <w:pPr>
        <w:numPr>
          <w:ilvl w:val="0"/>
          <w:numId w:val="9"/>
        </w:numPr>
        <w:spacing w:after="0" w:line="240" w:lineRule="auto"/>
        <w:contextualSpacing/>
        <w:rPr>
          <w:rFonts w:cstheme="minorHAnsi"/>
          <w:b/>
          <w:sz w:val="24"/>
          <w:szCs w:val="24"/>
        </w:rPr>
      </w:pPr>
      <w:r w:rsidRPr="00A237C7">
        <w:rPr>
          <w:rFonts w:cstheme="minorHAnsi"/>
          <w:b/>
          <w:sz w:val="24"/>
          <w:szCs w:val="24"/>
        </w:rPr>
        <w:t xml:space="preserve">Talent Acquisition &amp;EEO - </w:t>
      </w:r>
      <w:r w:rsidRPr="00A237C7">
        <w:rPr>
          <w:rFonts w:cstheme="minorHAnsi"/>
          <w:sz w:val="24"/>
          <w:szCs w:val="24"/>
        </w:rPr>
        <w:t>(Q2) – sessions scheduled</w:t>
      </w:r>
    </w:p>
    <w:p w:rsidR="00A237C7" w:rsidRPr="00A237C7" w:rsidRDefault="00A237C7" w:rsidP="00A237C7">
      <w:pPr>
        <w:numPr>
          <w:ilvl w:val="0"/>
          <w:numId w:val="9"/>
        </w:numPr>
        <w:spacing w:after="0" w:line="240" w:lineRule="auto"/>
        <w:contextualSpacing/>
        <w:rPr>
          <w:rFonts w:cstheme="minorHAnsi"/>
          <w:b/>
          <w:sz w:val="24"/>
          <w:szCs w:val="24"/>
        </w:rPr>
      </w:pPr>
      <w:r w:rsidRPr="00A237C7">
        <w:rPr>
          <w:rFonts w:cstheme="minorHAnsi"/>
          <w:b/>
          <w:sz w:val="24"/>
          <w:szCs w:val="24"/>
        </w:rPr>
        <w:t xml:space="preserve">Reasonable Suspicion Training </w:t>
      </w:r>
      <w:r w:rsidRPr="00A237C7">
        <w:rPr>
          <w:rFonts w:cstheme="minorHAnsi"/>
          <w:sz w:val="24"/>
          <w:szCs w:val="24"/>
        </w:rPr>
        <w:t>(Q2) – sessions scheduled</w:t>
      </w:r>
    </w:p>
    <w:p w:rsidR="00A237C7" w:rsidRPr="00A237C7" w:rsidRDefault="00A237C7" w:rsidP="00A237C7">
      <w:pPr>
        <w:numPr>
          <w:ilvl w:val="0"/>
          <w:numId w:val="9"/>
        </w:numPr>
        <w:spacing w:after="0" w:line="240" w:lineRule="auto"/>
        <w:contextualSpacing/>
        <w:rPr>
          <w:rFonts w:cstheme="minorHAnsi"/>
          <w:b/>
          <w:sz w:val="24"/>
          <w:szCs w:val="24"/>
        </w:rPr>
      </w:pPr>
      <w:r w:rsidRPr="00A237C7">
        <w:rPr>
          <w:rFonts w:cstheme="minorHAnsi"/>
          <w:b/>
          <w:sz w:val="24"/>
          <w:szCs w:val="24"/>
        </w:rPr>
        <w:t xml:space="preserve">Supervisor/Manager/Director </w:t>
      </w:r>
    </w:p>
    <w:p w:rsidR="00A237C7" w:rsidRPr="00A237C7" w:rsidRDefault="00A237C7" w:rsidP="00A237C7">
      <w:pPr>
        <w:numPr>
          <w:ilvl w:val="1"/>
          <w:numId w:val="9"/>
        </w:numPr>
        <w:spacing w:after="0" w:line="240" w:lineRule="auto"/>
        <w:contextualSpacing/>
        <w:rPr>
          <w:rFonts w:cstheme="minorHAnsi"/>
          <w:b/>
          <w:sz w:val="24"/>
          <w:szCs w:val="24"/>
        </w:rPr>
      </w:pPr>
      <w:r w:rsidRPr="00A237C7">
        <w:rPr>
          <w:rFonts w:cstheme="minorHAnsi"/>
          <w:sz w:val="24"/>
          <w:szCs w:val="24"/>
        </w:rPr>
        <w:t xml:space="preserve">Labor &amp; Employee Relations continues training </w:t>
      </w:r>
      <w:proofErr w:type="gramStart"/>
      <w:r w:rsidRPr="00A237C7">
        <w:rPr>
          <w:rFonts w:cstheme="minorHAnsi"/>
          <w:sz w:val="24"/>
          <w:szCs w:val="24"/>
        </w:rPr>
        <w:t>in the area of</w:t>
      </w:r>
      <w:proofErr w:type="gramEnd"/>
      <w:r w:rsidRPr="00A237C7">
        <w:rPr>
          <w:rFonts w:cstheme="minorHAnsi"/>
          <w:sz w:val="24"/>
          <w:szCs w:val="24"/>
        </w:rPr>
        <w:t xml:space="preserve"> labor relations/discipline and (CBA)contract interpretation.</w:t>
      </w:r>
    </w:p>
    <w:p w:rsidR="00A237C7" w:rsidRPr="00A237C7" w:rsidRDefault="00A237C7" w:rsidP="00A237C7">
      <w:pPr>
        <w:numPr>
          <w:ilvl w:val="0"/>
          <w:numId w:val="9"/>
        </w:numPr>
        <w:spacing w:after="0" w:line="240" w:lineRule="auto"/>
        <w:contextualSpacing/>
        <w:rPr>
          <w:rFonts w:cstheme="minorHAnsi"/>
          <w:b/>
          <w:sz w:val="24"/>
          <w:szCs w:val="24"/>
        </w:rPr>
      </w:pPr>
      <w:r w:rsidRPr="00A237C7">
        <w:rPr>
          <w:rFonts w:cstheme="minorHAnsi"/>
          <w:b/>
          <w:sz w:val="24"/>
          <w:szCs w:val="24"/>
        </w:rPr>
        <w:t>Butler Program</w:t>
      </w:r>
    </w:p>
    <w:p w:rsidR="00A237C7" w:rsidRPr="00A237C7" w:rsidRDefault="00A237C7" w:rsidP="00A237C7">
      <w:pPr>
        <w:numPr>
          <w:ilvl w:val="1"/>
          <w:numId w:val="9"/>
        </w:numPr>
        <w:spacing w:after="0" w:line="240" w:lineRule="auto"/>
        <w:contextualSpacing/>
        <w:rPr>
          <w:rFonts w:cstheme="minorHAnsi"/>
          <w:b/>
          <w:sz w:val="24"/>
          <w:szCs w:val="24"/>
        </w:rPr>
      </w:pPr>
      <w:r w:rsidRPr="00A237C7">
        <w:rPr>
          <w:rFonts w:cstheme="minorHAnsi"/>
          <w:sz w:val="24"/>
          <w:szCs w:val="24"/>
        </w:rPr>
        <w:t xml:space="preserve">Change Management – In preparation for the implementation of the IndyGo Strategic Plan, a select group of IndyGo employees have been chosen by the President &amp; CEO, and the executive team members to participate in the 4 – week session (February 6 through March 13, 2019; completed. </w:t>
      </w:r>
    </w:p>
    <w:p w:rsidR="00A237C7" w:rsidRPr="00A237C7" w:rsidRDefault="00A237C7" w:rsidP="00A237C7">
      <w:pPr>
        <w:numPr>
          <w:ilvl w:val="1"/>
          <w:numId w:val="9"/>
        </w:numPr>
        <w:spacing w:after="0" w:line="240" w:lineRule="auto"/>
        <w:contextualSpacing/>
        <w:rPr>
          <w:rFonts w:cstheme="minorHAnsi"/>
          <w:b/>
          <w:sz w:val="24"/>
          <w:szCs w:val="24"/>
        </w:rPr>
      </w:pPr>
      <w:r w:rsidRPr="00A237C7">
        <w:rPr>
          <w:rFonts w:cstheme="minorHAnsi"/>
          <w:sz w:val="24"/>
          <w:szCs w:val="24"/>
        </w:rPr>
        <w:t>Cohort #3 – selected employees will attend leadership training for 10 weeks (March 27 through July 24, 2019).</w:t>
      </w:r>
    </w:p>
    <w:p w:rsidR="00A237C7" w:rsidRPr="00A237C7" w:rsidRDefault="00A237C7" w:rsidP="00A237C7">
      <w:pPr>
        <w:numPr>
          <w:ilvl w:val="0"/>
          <w:numId w:val="9"/>
        </w:numPr>
        <w:spacing w:after="0" w:line="240" w:lineRule="auto"/>
        <w:contextualSpacing/>
        <w:rPr>
          <w:rFonts w:cstheme="minorHAnsi"/>
          <w:b/>
          <w:sz w:val="24"/>
          <w:szCs w:val="24"/>
        </w:rPr>
      </w:pPr>
      <w:r w:rsidRPr="00A237C7">
        <w:rPr>
          <w:rFonts w:cstheme="minorHAnsi"/>
          <w:b/>
          <w:sz w:val="24"/>
          <w:szCs w:val="24"/>
        </w:rPr>
        <w:t>Transportation Safety Institute</w:t>
      </w:r>
    </w:p>
    <w:p w:rsidR="00A237C7" w:rsidRPr="00A237C7" w:rsidRDefault="00A237C7" w:rsidP="00A237C7">
      <w:pPr>
        <w:numPr>
          <w:ilvl w:val="1"/>
          <w:numId w:val="9"/>
        </w:numPr>
        <w:spacing w:after="0" w:line="240" w:lineRule="auto"/>
        <w:contextualSpacing/>
        <w:rPr>
          <w:rFonts w:cstheme="minorHAnsi"/>
          <w:sz w:val="24"/>
          <w:szCs w:val="24"/>
        </w:rPr>
      </w:pPr>
      <w:r w:rsidRPr="00A237C7">
        <w:rPr>
          <w:rFonts w:cstheme="minorHAnsi"/>
          <w:sz w:val="24"/>
          <w:szCs w:val="24"/>
        </w:rPr>
        <w:t>Fundamentals of Bus Collision Investigation – June 2019.</w:t>
      </w:r>
    </w:p>
    <w:p w:rsidR="00A237C7" w:rsidRPr="00A237C7" w:rsidRDefault="00A237C7" w:rsidP="00A237C7">
      <w:pPr>
        <w:spacing w:after="0" w:line="240" w:lineRule="auto"/>
        <w:rPr>
          <w:b/>
          <w:u w:val="single"/>
        </w:rPr>
      </w:pPr>
    </w:p>
    <w:p w:rsidR="00A237C7" w:rsidRPr="00A237C7" w:rsidRDefault="00A237C7" w:rsidP="00A237C7">
      <w:pPr>
        <w:spacing w:after="0" w:line="240" w:lineRule="auto"/>
        <w:jc w:val="center"/>
        <w:rPr>
          <w:b/>
          <w:sz w:val="28"/>
          <w:szCs w:val="24"/>
          <w:u w:val="single"/>
        </w:rPr>
      </w:pPr>
      <w:r w:rsidRPr="00A237C7">
        <w:rPr>
          <w:b/>
          <w:sz w:val="28"/>
          <w:szCs w:val="24"/>
          <w:u w:val="single"/>
        </w:rPr>
        <w:t>Wellness/Employee Engagement</w:t>
      </w:r>
    </w:p>
    <w:p w:rsidR="00A237C7" w:rsidRPr="00A237C7" w:rsidRDefault="00A237C7" w:rsidP="00A237C7">
      <w:pPr>
        <w:spacing w:after="0" w:line="240" w:lineRule="auto"/>
        <w:jc w:val="center"/>
        <w:rPr>
          <w:sz w:val="24"/>
          <w:szCs w:val="24"/>
        </w:rPr>
      </w:pPr>
      <w:r w:rsidRPr="00A237C7">
        <w:rPr>
          <w:sz w:val="24"/>
          <w:szCs w:val="24"/>
        </w:rPr>
        <w:t>Teresa Boone, Director of Employee Services</w:t>
      </w:r>
    </w:p>
    <w:p w:rsidR="00A237C7" w:rsidRPr="00A237C7" w:rsidRDefault="00A237C7" w:rsidP="00A237C7">
      <w:pPr>
        <w:spacing w:after="0" w:line="240" w:lineRule="auto"/>
        <w:rPr>
          <w:b/>
          <w:u w:val="single"/>
        </w:rPr>
      </w:pPr>
    </w:p>
    <w:p w:rsidR="00A237C7" w:rsidRPr="00A237C7" w:rsidRDefault="00A237C7" w:rsidP="00A237C7">
      <w:pPr>
        <w:spacing w:after="0" w:line="240" w:lineRule="auto"/>
        <w:rPr>
          <w:sz w:val="24"/>
          <w:szCs w:val="24"/>
        </w:rPr>
      </w:pPr>
      <w:r w:rsidRPr="00A237C7">
        <w:rPr>
          <w:sz w:val="24"/>
          <w:szCs w:val="24"/>
        </w:rPr>
        <w:t>IndyGo HR team continues to effectively partner LHD Benefit Advisors, Activate Clinic and Anthem to build and manage a comprehensive health and wellness initiative that address the health issues specifically related to our workforce.</w:t>
      </w:r>
    </w:p>
    <w:p w:rsidR="00A237C7" w:rsidRPr="00A237C7" w:rsidRDefault="00A237C7" w:rsidP="00A237C7">
      <w:pPr>
        <w:spacing w:after="0" w:line="240" w:lineRule="auto"/>
        <w:rPr>
          <w:b/>
          <w:u w:val="single"/>
        </w:rPr>
      </w:pPr>
    </w:p>
    <w:p w:rsidR="00A237C7" w:rsidRPr="00A237C7" w:rsidRDefault="00A237C7" w:rsidP="00A237C7">
      <w:pPr>
        <w:spacing w:after="0" w:line="240" w:lineRule="auto"/>
        <w:rPr>
          <w:b/>
          <w:sz w:val="24"/>
          <w:szCs w:val="24"/>
          <w:u w:val="single"/>
        </w:rPr>
      </w:pPr>
      <w:r w:rsidRPr="00A237C7">
        <w:rPr>
          <w:b/>
          <w:sz w:val="24"/>
          <w:szCs w:val="24"/>
          <w:u w:val="single"/>
        </w:rPr>
        <w:t>WELLNESS</w:t>
      </w:r>
      <w:bookmarkStart w:id="21" w:name="_Hlk496025659"/>
    </w:p>
    <w:p w:rsidR="00A237C7" w:rsidRPr="00A237C7" w:rsidRDefault="00A237C7" w:rsidP="00A237C7">
      <w:pPr>
        <w:spacing w:after="0" w:line="240" w:lineRule="auto"/>
        <w:jc w:val="center"/>
        <w:rPr>
          <w:b/>
          <w:sz w:val="24"/>
          <w:szCs w:val="24"/>
        </w:rPr>
      </w:pPr>
      <w:r w:rsidRPr="00A237C7">
        <w:rPr>
          <w:b/>
          <w:sz w:val="24"/>
          <w:szCs w:val="24"/>
        </w:rPr>
        <w:t>Activate Clinic Utilization Stats for April 2019</w:t>
      </w:r>
    </w:p>
    <w:tbl>
      <w:tblPr>
        <w:tblStyle w:val="TableGrid2"/>
        <w:tblW w:w="10705" w:type="dxa"/>
        <w:jc w:val="center"/>
        <w:tblLook w:val="04A0" w:firstRow="1" w:lastRow="0" w:firstColumn="1" w:lastColumn="0" w:noHBand="0" w:noVBand="1"/>
      </w:tblPr>
      <w:tblGrid>
        <w:gridCol w:w="2245"/>
        <w:gridCol w:w="2430"/>
        <w:gridCol w:w="2225"/>
        <w:gridCol w:w="2620"/>
        <w:gridCol w:w="1185"/>
      </w:tblGrid>
      <w:tr w:rsidR="00A237C7" w:rsidRPr="00A237C7" w:rsidTr="0093118A">
        <w:trPr>
          <w:jc w:val="center"/>
        </w:trPr>
        <w:tc>
          <w:tcPr>
            <w:tcW w:w="2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37C7" w:rsidRPr="00A237C7" w:rsidRDefault="00A237C7" w:rsidP="00A237C7">
            <w:pPr>
              <w:rPr>
                <w:b/>
              </w:rPr>
            </w:pPr>
            <w:bookmarkStart w:id="22" w:name="_Hlk496025648"/>
            <w:bookmarkEnd w:id="21"/>
            <w:r w:rsidRPr="00A237C7">
              <w:rPr>
                <w:b/>
              </w:rPr>
              <w:t xml:space="preserve"> Participation</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37C7" w:rsidRPr="00A237C7" w:rsidRDefault="00A237C7" w:rsidP="00A237C7">
            <w:pPr>
              <w:rPr>
                <w:b/>
              </w:rPr>
            </w:pPr>
            <w:r w:rsidRPr="00A237C7">
              <w:rPr>
                <w:b/>
              </w:rPr>
              <w:t>Employee Encounters</w:t>
            </w:r>
          </w:p>
        </w:tc>
        <w:tc>
          <w:tcPr>
            <w:tcW w:w="2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37C7" w:rsidRPr="00A237C7" w:rsidRDefault="00A237C7" w:rsidP="00A237C7">
            <w:pPr>
              <w:rPr>
                <w:b/>
              </w:rPr>
            </w:pPr>
            <w:r w:rsidRPr="00A237C7">
              <w:rPr>
                <w:b/>
              </w:rPr>
              <w:t>Spouse Encounters</w:t>
            </w:r>
          </w:p>
        </w:tc>
        <w:tc>
          <w:tcPr>
            <w:tcW w:w="2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37C7" w:rsidRPr="00A237C7" w:rsidRDefault="00A237C7" w:rsidP="00A237C7">
            <w:pPr>
              <w:rPr>
                <w:b/>
              </w:rPr>
            </w:pPr>
            <w:r w:rsidRPr="00A237C7">
              <w:rPr>
                <w:b/>
              </w:rPr>
              <w:t>Dependent Encounters</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37C7" w:rsidRPr="00A237C7" w:rsidRDefault="00A237C7" w:rsidP="00A237C7">
            <w:pPr>
              <w:jc w:val="center"/>
              <w:rPr>
                <w:b/>
              </w:rPr>
            </w:pPr>
            <w:r w:rsidRPr="00A237C7">
              <w:rPr>
                <w:b/>
              </w:rPr>
              <w:t>Total</w:t>
            </w:r>
          </w:p>
        </w:tc>
      </w:tr>
      <w:tr w:rsidR="00A237C7" w:rsidRPr="00A237C7" w:rsidTr="0093118A">
        <w:trPr>
          <w:trHeight w:val="188"/>
          <w:jc w:val="center"/>
        </w:trPr>
        <w:tc>
          <w:tcPr>
            <w:tcW w:w="2245" w:type="dxa"/>
            <w:vMerge/>
            <w:tcBorders>
              <w:top w:val="single" w:sz="4" w:space="0" w:color="auto"/>
              <w:left w:val="single" w:sz="4" w:space="0" w:color="auto"/>
              <w:bottom w:val="single" w:sz="4" w:space="0" w:color="auto"/>
              <w:right w:val="single" w:sz="4" w:space="0" w:color="auto"/>
            </w:tcBorders>
            <w:vAlign w:val="center"/>
            <w:hideMark/>
          </w:tcPr>
          <w:p w:rsidR="00A237C7" w:rsidRPr="00A237C7" w:rsidRDefault="00A237C7" w:rsidP="00A237C7">
            <w:pPr>
              <w:jc w:val="center"/>
              <w:rPr>
                <w:b/>
              </w:rPr>
            </w:pPr>
          </w:p>
        </w:tc>
        <w:tc>
          <w:tcPr>
            <w:tcW w:w="2430" w:type="dxa"/>
            <w:tcBorders>
              <w:top w:val="single" w:sz="4" w:space="0" w:color="auto"/>
              <w:left w:val="single" w:sz="4" w:space="0" w:color="auto"/>
              <w:bottom w:val="single" w:sz="4" w:space="0" w:color="auto"/>
              <w:right w:val="single" w:sz="4" w:space="0" w:color="auto"/>
            </w:tcBorders>
            <w:hideMark/>
          </w:tcPr>
          <w:p w:rsidR="00A237C7" w:rsidRPr="00A237C7" w:rsidRDefault="00A237C7" w:rsidP="00A237C7">
            <w:pPr>
              <w:jc w:val="center"/>
            </w:pPr>
            <w:r w:rsidRPr="00A237C7">
              <w:t>417</w:t>
            </w:r>
          </w:p>
        </w:tc>
        <w:tc>
          <w:tcPr>
            <w:tcW w:w="2225" w:type="dxa"/>
            <w:tcBorders>
              <w:top w:val="single" w:sz="4" w:space="0" w:color="auto"/>
              <w:left w:val="single" w:sz="4" w:space="0" w:color="auto"/>
              <w:bottom w:val="single" w:sz="4" w:space="0" w:color="auto"/>
              <w:right w:val="single" w:sz="4" w:space="0" w:color="auto"/>
            </w:tcBorders>
            <w:hideMark/>
          </w:tcPr>
          <w:p w:rsidR="00A237C7" w:rsidRPr="00A237C7" w:rsidRDefault="00A237C7" w:rsidP="00A237C7">
            <w:pPr>
              <w:jc w:val="center"/>
            </w:pPr>
            <w:r w:rsidRPr="00A237C7">
              <w:t>11</w:t>
            </w:r>
          </w:p>
        </w:tc>
        <w:tc>
          <w:tcPr>
            <w:tcW w:w="2620" w:type="dxa"/>
            <w:tcBorders>
              <w:top w:val="single" w:sz="4" w:space="0" w:color="auto"/>
              <w:left w:val="single" w:sz="4" w:space="0" w:color="auto"/>
              <w:bottom w:val="single" w:sz="4" w:space="0" w:color="auto"/>
              <w:right w:val="single" w:sz="4" w:space="0" w:color="auto"/>
            </w:tcBorders>
            <w:hideMark/>
          </w:tcPr>
          <w:p w:rsidR="00A237C7" w:rsidRPr="00A237C7" w:rsidRDefault="00A237C7" w:rsidP="00A237C7">
            <w:pPr>
              <w:jc w:val="center"/>
            </w:pPr>
            <w:r w:rsidRPr="00A237C7">
              <w:t>3</w:t>
            </w:r>
          </w:p>
        </w:tc>
        <w:tc>
          <w:tcPr>
            <w:tcW w:w="1185" w:type="dxa"/>
            <w:tcBorders>
              <w:top w:val="single" w:sz="4" w:space="0" w:color="auto"/>
              <w:left w:val="single" w:sz="4" w:space="0" w:color="auto"/>
              <w:bottom w:val="single" w:sz="4" w:space="0" w:color="auto"/>
              <w:right w:val="single" w:sz="4" w:space="0" w:color="auto"/>
            </w:tcBorders>
            <w:hideMark/>
          </w:tcPr>
          <w:p w:rsidR="00A237C7" w:rsidRPr="00A237C7" w:rsidRDefault="00A237C7" w:rsidP="00A237C7">
            <w:pPr>
              <w:jc w:val="center"/>
            </w:pPr>
            <w:r w:rsidRPr="00A237C7">
              <w:t>431</w:t>
            </w:r>
          </w:p>
        </w:tc>
      </w:tr>
      <w:bookmarkEnd w:id="22"/>
    </w:tbl>
    <w:p w:rsidR="00A237C7" w:rsidRPr="00A237C7" w:rsidRDefault="00A237C7" w:rsidP="00A237C7">
      <w:pPr>
        <w:spacing w:after="0" w:line="240" w:lineRule="auto"/>
        <w:rPr>
          <w:sz w:val="24"/>
          <w:szCs w:val="24"/>
        </w:rPr>
      </w:pPr>
    </w:p>
    <w:tbl>
      <w:tblPr>
        <w:tblW w:w="0" w:type="auto"/>
        <w:tblCellMar>
          <w:left w:w="0" w:type="dxa"/>
          <w:right w:w="0" w:type="dxa"/>
        </w:tblCellMar>
        <w:tblLook w:val="04A0" w:firstRow="1" w:lastRow="0" w:firstColumn="1" w:lastColumn="0" w:noHBand="0" w:noVBand="1"/>
      </w:tblPr>
      <w:tblGrid>
        <w:gridCol w:w="3180"/>
        <w:gridCol w:w="1920"/>
      </w:tblGrid>
      <w:tr w:rsidR="00A237C7" w:rsidRPr="00A237C7" w:rsidTr="0093118A">
        <w:trPr>
          <w:trHeight w:val="300"/>
        </w:trPr>
        <w:tc>
          <w:tcPr>
            <w:tcW w:w="31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rPr>
                <w:b/>
                <w:bCs/>
              </w:rPr>
            </w:pPr>
            <w:r w:rsidRPr="00A237C7">
              <w:rPr>
                <w:b/>
                <w:bCs/>
              </w:rPr>
              <w:t>IndyGo Clinic/April</w:t>
            </w:r>
          </w:p>
        </w:tc>
        <w:tc>
          <w:tcPr>
            <w:tcW w:w="19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rPr>
                <w:b/>
                <w:bCs/>
              </w:rPr>
            </w:pPr>
            <w:r w:rsidRPr="00A237C7">
              <w:rPr>
                <w:b/>
                <w:bCs/>
              </w:rPr>
              <w:t>Totals</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Acute Care</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66</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Annual – Health Assessment</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11</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Biometric Screening</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48</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BP/Weight Check</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24</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Follow Up - Clinical</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38</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Follow Up - Coaching</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172</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Immunization/Injection</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6</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Lab Test - Activate Provider</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10</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Lab Test - Outside Provider</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1</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Women’s Preventive</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1</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Phone Coaching</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16</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pPr>
            <w:r w:rsidRPr="00A237C7">
              <w:t>Physical - DOT</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pPr>
            <w:r w:rsidRPr="00A237C7">
              <w:t>38</w:t>
            </w:r>
          </w:p>
        </w:tc>
      </w:tr>
      <w:tr w:rsidR="00A237C7" w:rsidRPr="00A237C7" w:rsidTr="0093118A">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rPr>
                <w:b/>
                <w:bCs/>
              </w:rPr>
            </w:pPr>
            <w:r w:rsidRPr="00A237C7">
              <w:rPr>
                <w:b/>
                <w:bCs/>
              </w:rPr>
              <w:t>Grand Total</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237C7" w:rsidRPr="00A237C7" w:rsidRDefault="00A237C7" w:rsidP="00A237C7">
            <w:pPr>
              <w:spacing w:after="0" w:line="240" w:lineRule="auto"/>
              <w:jc w:val="center"/>
              <w:rPr>
                <w:b/>
                <w:bCs/>
              </w:rPr>
            </w:pPr>
            <w:r w:rsidRPr="00A237C7">
              <w:rPr>
                <w:b/>
                <w:bCs/>
              </w:rPr>
              <w:t>431</w:t>
            </w:r>
          </w:p>
        </w:tc>
      </w:tr>
    </w:tbl>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jc w:val="right"/>
      </w:pPr>
      <w:r w:rsidRPr="00A237C7">
        <w:lastRenderedPageBreak/>
        <w:t>Item No. R – 4</w:t>
      </w:r>
    </w:p>
    <w:p w:rsidR="00A237C7" w:rsidRPr="00A237C7" w:rsidRDefault="00A237C7" w:rsidP="00A237C7">
      <w:pPr>
        <w:spacing w:after="0" w:line="240" w:lineRule="auto"/>
        <w:jc w:val="right"/>
      </w:pPr>
      <w:r w:rsidRPr="00A237C7">
        <w:t>Page 6</w:t>
      </w:r>
    </w:p>
    <w:p w:rsidR="00A237C7" w:rsidRPr="00A237C7" w:rsidRDefault="00A237C7" w:rsidP="00A237C7">
      <w:pPr>
        <w:spacing w:after="0" w:line="240" w:lineRule="auto"/>
      </w:pPr>
    </w:p>
    <w:p w:rsidR="00A237C7" w:rsidRPr="00A237C7" w:rsidRDefault="00A237C7" w:rsidP="00A237C7">
      <w:pPr>
        <w:spacing w:after="0" w:line="240" w:lineRule="auto"/>
      </w:pPr>
    </w:p>
    <w:p w:rsidR="00A237C7" w:rsidRPr="00A237C7" w:rsidRDefault="00A237C7" w:rsidP="00A237C7">
      <w:pPr>
        <w:spacing w:after="0" w:line="240" w:lineRule="auto"/>
        <w:rPr>
          <w:b/>
          <w:sz w:val="24"/>
          <w:szCs w:val="24"/>
          <w:u w:val="single"/>
        </w:rPr>
      </w:pPr>
      <w:r w:rsidRPr="00A237C7">
        <w:rPr>
          <w:b/>
          <w:sz w:val="24"/>
          <w:szCs w:val="24"/>
          <w:u w:val="single"/>
        </w:rPr>
        <w:t>EMPLOYEE ENGAGEMENT</w:t>
      </w:r>
    </w:p>
    <w:p w:rsidR="00A237C7" w:rsidRPr="00A237C7" w:rsidRDefault="00A237C7" w:rsidP="00A237C7">
      <w:pPr>
        <w:spacing w:after="0" w:line="240" w:lineRule="auto"/>
        <w:rPr>
          <w:sz w:val="24"/>
          <w:szCs w:val="24"/>
        </w:rPr>
      </w:pPr>
      <w:r w:rsidRPr="00A237C7">
        <w:rPr>
          <w:sz w:val="24"/>
          <w:szCs w:val="24"/>
        </w:rPr>
        <w:t xml:space="preserve">We continue to plan for educational initiatives throughout the year that will include a campaign for employees to register to use </w:t>
      </w:r>
      <w:proofErr w:type="spellStart"/>
      <w:r w:rsidRPr="00A237C7">
        <w:rPr>
          <w:sz w:val="24"/>
          <w:szCs w:val="24"/>
        </w:rPr>
        <w:t>LiveHealth</w:t>
      </w:r>
      <w:proofErr w:type="spellEnd"/>
      <w:r w:rsidRPr="00A237C7">
        <w:rPr>
          <w:sz w:val="24"/>
          <w:szCs w:val="24"/>
        </w:rPr>
        <w:t xml:space="preserve"> Online, a service provided by Anthem (more information on this program next month).  Additionally, blood pressure training will be provided to employees that are interested in taking control of their health by monitoring their own BP.  A more expansive focus in this area will include educational and other resources on the importance of dental and vision preventive and on-going health.  </w:t>
      </w:r>
    </w:p>
    <w:p w:rsidR="00A237C7" w:rsidRPr="00A237C7" w:rsidRDefault="00A237C7" w:rsidP="00A237C7">
      <w:pPr>
        <w:spacing w:after="0" w:line="240" w:lineRule="auto"/>
      </w:pPr>
    </w:p>
    <w:p w:rsidR="00A237C7" w:rsidRPr="00A237C7" w:rsidRDefault="00A237C7" w:rsidP="00A237C7">
      <w:pPr>
        <w:spacing w:after="0" w:line="240" w:lineRule="auto"/>
        <w:rPr>
          <w:b/>
          <w:sz w:val="24"/>
          <w:szCs w:val="24"/>
        </w:rPr>
      </w:pPr>
      <w:r w:rsidRPr="00A237C7">
        <w:rPr>
          <w:b/>
          <w:sz w:val="24"/>
          <w:szCs w:val="24"/>
        </w:rPr>
        <w:t>Activities/Events/Campaigns</w:t>
      </w:r>
    </w:p>
    <w:p w:rsidR="00A237C7" w:rsidRPr="00A237C7" w:rsidRDefault="00A237C7" w:rsidP="00A237C7">
      <w:pPr>
        <w:spacing w:after="0" w:line="240" w:lineRule="auto"/>
        <w:rPr>
          <w:sz w:val="24"/>
          <w:szCs w:val="24"/>
        </w:rPr>
      </w:pPr>
      <w:r w:rsidRPr="00A237C7">
        <w:rPr>
          <w:sz w:val="24"/>
          <w:szCs w:val="24"/>
        </w:rPr>
        <w:t>Q2 - Choose to Lose - April 15 through July 5 (IndyGo is partnering with Spire Wellness to lead the program of two (2) teams to compete in weight loss for wellness prizes.</w:t>
      </w:r>
    </w:p>
    <w:p w:rsidR="00A237C7" w:rsidRPr="00A237C7" w:rsidRDefault="00A237C7" w:rsidP="00A237C7">
      <w:pPr>
        <w:spacing w:after="0" w:line="240" w:lineRule="auto"/>
        <w:rPr>
          <w:sz w:val="24"/>
          <w:szCs w:val="24"/>
        </w:rPr>
      </w:pPr>
      <w:r w:rsidRPr="00A237C7">
        <w:rPr>
          <w:sz w:val="24"/>
          <w:szCs w:val="24"/>
        </w:rPr>
        <w:t>Q2 - Garden Club – May planting begins in new location with new raised beds built by IndyGo employees.</w:t>
      </w:r>
    </w:p>
    <w:p w:rsidR="00A237C7" w:rsidRPr="00A237C7" w:rsidRDefault="00A237C7" w:rsidP="00A237C7">
      <w:pPr>
        <w:spacing w:after="0"/>
        <w:rPr>
          <w:sz w:val="24"/>
          <w:szCs w:val="24"/>
        </w:rPr>
      </w:pPr>
      <w:r w:rsidRPr="00A237C7">
        <w:rPr>
          <w:sz w:val="24"/>
          <w:szCs w:val="24"/>
        </w:rPr>
        <w:t>Q2 - Eat and Drink Healthy.</w:t>
      </w:r>
      <w:r w:rsidRPr="00A237C7">
        <w:rPr>
          <w:sz w:val="24"/>
          <w:szCs w:val="24"/>
        </w:rPr>
        <w:tab/>
      </w:r>
    </w:p>
    <w:p w:rsidR="00A237C7" w:rsidRPr="00A237C7" w:rsidRDefault="00A237C7" w:rsidP="00A237C7">
      <w:pPr>
        <w:spacing w:after="0"/>
        <w:rPr>
          <w:sz w:val="24"/>
          <w:szCs w:val="24"/>
        </w:rPr>
      </w:pPr>
      <w:r w:rsidRPr="00A237C7">
        <w:rPr>
          <w:sz w:val="24"/>
          <w:szCs w:val="24"/>
        </w:rPr>
        <w:t>Q2 – Lunchtime Bike Ride Program – May (every 2</w:t>
      </w:r>
      <w:r w:rsidRPr="00A237C7">
        <w:rPr>
          <w:sz w:val="24"/>
          <w:szCs w:val="24"/>
          <w:vertAlign w:val="superscript"/>
        </w:rPr>
        <w:t>nd</w:t>
      </w:r>
      <w:r w:rsidRPr="00A237C7">
        <w:rPr>
          <w:sz w:val="24"/>
          <w:szCs w:val="24"/>
        </w:rPr>
        <w:t xml:space="preserve"> and 4</w:t>
      </w:r>
      <w:r w:rsidRPr="00A237C7">
        <w:rPr>
          <w:sz w:val="24"/>
          <w:szCs w:val="24"/>
          <w:vertAlign w:val="superscript"/>
        </w:rPr>
        <w:t>th</w:t>
      </w:r>
      <w:r w:rsidRPr="00A237C7">
        <w:rPr>
          <w:sz w:val="24"/>
          <w:szCs w:val="24"/>
        </w:rPr>
        <w:t xml:space="preserve"> Friday)</w:t>
      </w:r>
    </w:p>
    <w:p w:rsidR="00A237C7" w:rsidRPr="00A237C7" w:rsidRDefault="00A237C7" w:rsidP="00A237C7">
      <w:pPr>
        <w:spacing w:after="0"/>
        <w:rPr>
          <w:sz w:val="24"/>
          <w:szCs w:val="24"/>
        </w:rPr>
      </w:pPr>
      <w:r w:rsidRPr="00A237C7">
        <w:rPr>
          <w:sz w:val="24"/>
          <w:szCs w:val="24"/>
        </w:rPr>
        <w:t>Q2/Q3 – Run/Walk club- Begins in June; end with 5k in August.</w:t>
      </w:r>
    </w:p>
    <w:p w:rsidR="00A237C7" w:rsidRPr="00A237C7" w:rsidRDefault="00A237C7" w:rsidP="00A237C7">
      <w:pPr>
        <w:spacing w:after="0" w:line="240" w:lineRule="auto"/>
        <w:rPr>
          <w:sz w:val="24"/>
          <w:szCs w:val="24"/>
        </w:rPr>
      </w:pPr>
      <w:r w:rsidRPr="00A237C7">
        <w:rPr>
          <w:sz w:val="24"/>
          <w:szCs w:val="24"/>
        </w:rPr>
        <w:t>Q2/Q3 – IndyGo Cares Week – Three (3) days of events/activities including, writing letters for children in the hospital, budgeting, retirement planning, exercise classes, stretching, chair massages and other sessions starting June 17, ending with a Health and Wellness Fair on the final day, June 20, 11 am – 2pm.</w:t>
      </w:r>
    </w:p>
    <w:p w:rsidR="00A237C7" w:rsidRPr="00A237C7" w:rsidRDefault="00A237C7" w:rsidP="00A237C7">
      <w:pPr>
        <w:spacing w:after="0"/>
        <w:rPr>
          <w:sz w:val="24"/>
          <w:szCs w:val="24"/>
        </w:rPr>
      </w:pPr>
      <w:r w:rsidRPr="00A237C7">
        <w:rPr>
          <w:sz w:val="24"/>
          <w:szCs w:val="24"/>
        </w:rPr>
        <w:t>Q3 - Sleep Soundly (more details coming).</w:t>
      </w:r>
    </w:p>
    <w:p w:rsidR="00A237C7" w:rsidRPr="00A237C7" w:rsidRDefault="00A237C7" w:rsidP="00A237C7">
      <w:pPr>
        <w:spacing w:after="0"/>
        <w:rPr>
          <w:sz w:val="24"/>
          <w:szCs w:val="24"/>
        </w:rPr>
      </w:pPr>
      <w:r w:rsidRPr="00A237C7">
        <w:rPr>
          <w:sz w:val="24"/>
          <w:szCs w:val="24"/>
        </w:rPr>
        <w:t>Q4 - Stress Well (more details coming).</w:t>
      </w:r>
    </w:p>
    <w:p w:rsidR="00A237C7" w:rsidRPr="00A237C7" w:rsidRDefault="00A237C7" w:rsidP="00A237C7">
      <w:pPr>
        <w:spacing w:after="0"/>
      </w:pPr>
    </w:p>
    <w:p w:rsidR="00A237C7" w:rsidRPr="00A237C7" w:rsidRDefault="00A237C7" w:rsidP="00A237C7">
      <w:pPr>
        <w:spacing w:after="0" w:line="240" w:lineRule="auto"/>
        <w:rPr>
          <w:sz w:val="24"/>
          <w:szCs w:val="24"/>
        </w:rPr>
      </w:pPr>
      <w:r w:rsidRPr="00A237C7">
        <w:rPr>
          <w:sz w:val="24"/>
          <w:szCs w:val="24"/>
        </w:rPr>
        <w:t xml:space="preserve">IndyGo continues to work with all benefit providers to solicit programs, communicate awareness and provide tools and resources to support wellness initiative goals of the organization. </w:t>
      </w:r>
    </w:p>
    <w:p w:rsidR="00A237C7" w:rsidRPr="00A237C7" w:rsidRDefault="00A237C7" w:rsidP="00A237C7">
      <w:pPr>
        <w:spacing w:after="0" w:line="240" w:lineRule="auto"/>
        <w:rPr>
          <w:b/>
          <w:u w:val="single"/>
        </w:rPr>
      </w:pPr>
    </w:p>
    <w:p w:rsidR="00A237C7" w:rsidRPr="00A237C7" w:rsidRDefault="00A237C7" w:rsidP="00A237C7">
      <w:pPr>
        <w:spacing w:after="0" w:line="240" w:lineRule="auto"/>
        <w:jc w:val="center"/>
        <w:rPr>
          <w:b/>
          <w:sz w:val="28"/>
          <w:szCs w:val="24"/>
          <w:u w:val="single"/>
        </w:rPr>
      </w:pPr>
      <w:r w:rsidRPr="00A237C7">
        <w:rPr>
          <w:b/>
          <w:sz w:val="28"/>
          <w:szCs w:val="24"/>
          <w:u w:val="single"/>
        </w:rPr>
        <w:t>Leave Management &amp; Workers’ Compensation</w:t>
      </w:r>
    </w:p>
    <w:p w:rsidR="00A237C7" w:rsidRPr="00A237C7" w:rsidRDefault="00A237C7" w:rsidP="00A237C7">
      <w:pPr>
        <w:spacing w:after="0" w:line="240" w:lineRule="auto"/>
        <w:jc w:val="center"/>
        <w:rPr>
          <w:sz w:val="24"/>
          <w:szCs w:val="24"/>
        </w:rPr>
      </w:pPr>
      <w:r w:rsidRPr="00A237C7">
        <w:rPr>
          <w:sz w:val="24"/>
          <w:szCs w:val="24"/>
        </w:rPr>
        <w:t>Felicia Moodie, Sr. HRBP, Benefits</w:t>
      </w:r>
    </w:p>
    <w:p w:rsidR="00A237C7" w:rsidRPr="00A237C7" w:rsidRDefault="00A237C7" w:rsidP="00A237C7">
      <w:pPr>
        <w:spacing w:after="0" w:line="240" w:lineRule="auto"/>
        <w:rPr>
          <w:b/>
          <w:sz w:val="24"/>
          <w:szCs w:val="24"/>
          <w:u w:val="single"/>
        </w:rPr>
      </w:pPr>
    </w:p>
    <w:p w:rsidR="00A237C7" w:rsidRPr="00A237C7" w:rsidRDefault="00A237C7" w:rsidP="00A237C7">
      <w:pPr>
        <w:spacing w:after="0" w:line="240" w:lineRule="auto"/>
        <w:rPr>
          <w:b/>
          <w:sz w:val="24"/>
          <w:szCs w:val="24"/>
          <w:u w:val="single"/>
        </w:rPr>
      </w:pPr>
      <w:r w:rsidRPr="00A237C7">
        <w:rPr>
          <w:b/>
          <w:sz w:val="24"/>
          <w:szCs w:val="24"/>
          <w:u w:val="single"/>
        </w:rPr>
        <w:t>LEAVE MANAGEMENT</w:t>
      </w:r>
    </w:p>
    <w:tbl>
      <w:tblPr>
        <w:tblStyle w:val="TableGrid2"/>
        <w:tblpPr w:leftFromText="180" w:rightFromText="180" w:vertAnchor="text" w:horzAnchor="margin" w:tblpXSpec="right" w:tblpY="137"/>
        <w:tblW w:w="0" w:type="auto"/>
        <w:tblLook w:val="04A0" w:firstRow="1" w:lastRow="0" w:firstColumn="1" w:lastColumn="0" w:noHBand="0" w:noVBand="1"/>
      </w:tblPr>
      <w:tblGrid>
        <w:gridCol w:w="2670"/>
        <w:gridCol w:w="2444"/>
      </w:tblGrid>
      <w:tr w:rsidR="00A237C7" w:rsidRPr="00A237C7" w:rsidTr="0093118A">
        <w:trPr>
          <w:trHeight w:val="225"/>
        </w:trPr>
        <w:tc>
          <w:tcPr>
            <w:tcW w:w="5114" w:type="dxa"/>
            <w:gridSpan w:val="2"/>
            <w:tcBorders>
              <w:top w:val="single" w:sz="18" w:space="0" w:color="auto"/>
              <w:left w:val="single" w:sz="24" w:space="0" w:color="auto"/>
              <w:bottom w:val="single" w:sz="18" w:space="0" w:color="auto"/>
              <w:right w:val="single" w:sz="24" w:space="0" w:color="auto"/>
            </w:tcBorders>
            <w:vAlign w:val="center"/>
          </w:tcPr>
          <w:p w:rsidR="00A237C7" w:rsidRPr="00A237C7" w:rsidRDefault="00A237C7" w:rsidP="00A237C7">
            <w:pPr>
              <w:jc w:val="center"/>
              <w:rPr>
                <w:b/>
              </w:rPr>
            </w:pPr>
            <w:bookmarkStart w:id="23" w:name="_Hlk535250077"/>
            <w:r w:rsidRPr="00A237C7">
              <w:rPr>
                <w:b/>
              </w:rPr>
              <w:t>April   2019</w:t>
            </w:r>
          </w:p>
        </w:tc>
      </w:tr>
      <w:tr w:rsidR="00A237C7" w:rsidRPr="00A237C7" w:rsidTr="0093118A">
        <w:trPr>
          <w:trHeight w:val="250"/>
        </w:trPr>
        <w:tc>
          <w:tcPr>
            <w:tcW w:w="2670" w:type="dxa"/>
            <w:tcBorders>
              <w:top w:val="single" w:sz="24" w:space="0" w:color="auto"/>
              <w:left w:val="single" w:sz="24" w:space="0" w:color="auto"/>
              <w:right w:val="single" w:sz="18" w:space="0" w:color="auto"/>
            </w:tcBorders>
            <w:vAlign w:val="center"/>
          </w:tcPr>
          <w:p w:rsidR="00A237C7" w:rsidRPr="00A237C7" w:rsidRDefault="00A237C7" w:rsidP="00A237C7">
            <w:pPr>
              <w:jc w:val="center"/>
              <w:rPr>
                <w:b/>
              </w:rPr>
            </w:pPr>
            <w:r w:rsidRPr="00A237C7">
              <w:rPr>
                <w:b/>
              </w:rPr>
              <w:t>Leave Type</w:t>
            </w:r>
          </w:p>
        </w:tc>
        <w:tc>
          <w:tcPr>
            <w:tcW w:w="2444" w:type="dxa"/>
            <w:tcBorders>
              <w:top w:val="single" w:sz="24" w:space="0" w:color="auto"/>
              <w:left w:val="single" w:sz="18" w:space="0" w:color="auto"/>
              <w:right w:val="single" w:sz="24" w:space="0" w:color="auto"/>
            </w:tcBorders>
            <w:vAlign w:val="center"/>
          </w:tcPr>
          <w:p w:rsidR="00A237C7" w:rsidRPr="00A237C7" w:rsidRDefault="00A237C7" w:rsidP="00A237C7">
            <w:pPr>
              <w:jc w:val="center"/>
              <w:rPr>
                <w:b/>
              </w:rPr>
            </w:pPr>
            <w:r w:rsidRPr="00A237C7">
              <w:rPr>
                <w:b/>
              </w:rPr>
              <w:t>Number of Days</w:t>
            </w:r>
          </w:p>
        </w:tc>
      </w:tr>
      <w:tr w:rsidR="00A237C7" w:rsidRPr="00A237C7" w:rsidTr="0093118A">
        <w:trPr>
          <w:trHeight w:val="246"/>
        </w:trPr>
        <w:tc>
          <w:tcPr>
            <w:tcW w:w="2670" w:type="dxa"/>
            <w:tcBorders>
              <w:left w:val="single" w:sz="24" w:space="0" w:color="auto"/>
              <w:right w:val="single" w:sz="18" w:space="0" w:color="auto"/>
            </w:tcBorders>
            <w:vAlign w:val="center"/>
          </w:tcPr>
          <w:p w:rsidR="00A237C7" w:rsidRPr="00A237C7" w:rsidRDefault="00A237C7" w:rsidP="00A237C7">
            <w:r w:rsidRPr="00A237C7">
              <w:t>FMLA – No Pay</w:t>
            </w:r>
          </w:p>
        </w:tc>
        <w:tc>
          <w:tcPr>
            <w:tcW w:w="2444" w:type="dxa"/>
            <w:tcBorders>
              <w:left w:val="single" w:sz="18" w:space="0" w:color="auto"/>
              <w:right w:val="single" w:sz="24" w:space="0" w:color="auto"/>
            </w:tcBorders>
            <w:vAlign w:val="center"/>
          </w:tcPr>
          <w:p w:rsidR="00A237C7" w:rsidRPr="00A237C7" w:rsidRDefault="00A237C7" w:rsidP="00A237C7">
            <w:pPr>
              <w:jc w:val="center"/>
            </w:pPr>
            <w:r w:rsidRPr="00A237C7">
              <w:t>12</w:t>
            </w:r>
          </w:p>
        </w:tc>
      </w:tr>
      <w:tr w:rsidR="00A237C7" w:rsidRPr="00A237C7" w:rsidTr="0093118A">
        <w:trPr>
          <w:trHeight w:val="318"/>
        </w:trPr>
        <w:tc>
          <w:tcPr>
            <w:tcW w:w="2670" w:type="dxa"/>
            <w:tcBorders>
              <w:left w:val="single" w:sz="24" w:space="0" w:color="auto"/>
              <w:right w:val="single" w:sz="18" w:space="0" w:color="auto"/>
            </w:tcBorders>
            <w:vAlign w:val="center"/>
          </w:tcPr>
          <w:p w:rsidR="00A237C7" w:rsidRPr="00A237C7" w:rsidRDefault="00A237C7" w:rsidP="00A237C7">
            <w:r w:rsidRPr="00A237C7">
              <w:t>FMLA – Personal Day</w:t>
            </w:r>
          </w:p>
        </w:tc>
        <w:tc>
          <w:tcPr>
            <w:tcW w:w="2444" w:type="dxa"/>
            <w:tcBorders>
              <w:left w:val="single" w:sz="18" w:space="0" w:color="auto"/>
              <w:right w:val="single" w:sz="24" w:space="0" w:color="auto"/>
            </w:tcBorders>
            <w:vAlign w:val="center"/>
          </w:tcPr>
          <w:p w:rsidR="00A237C7" w:rsidRPr="00A237C7" w:rsidRDefault="00A237C7" w:rsidP="00A237C7">
            <w:pPr>
              <w:jc w:val="center"/>
            </w:pPr>
            <w:r w:rsidRPr="00A237C7">
              <w:t>8</w:t>
            </w:r>
          </w:p>
        </w:tc>
      </w:tr>
      <w:tr w:rsidR="00A237C7" w:rsidRPr="00A237C7" w:rsidTr="0093118A">
        <w:trPr>
          <w:trHeight w:val="201"/>
        </w:trPr>
        <w:tc>
          <w:tcPr>
            <w:tcW w:w="2670" w:type="dxa"/>
            <w:tcBorders>
              <w:left w:val="single" w:sz="24" w:space="0" w:color="auto"/>
              <w:right w:val="single" w:sz="18" w:space="0" w:color="auto"/>
            </w:tcBorders>
            <w:vAlign w:val="center"/>
          </w:tcPr>
          <w:p w:rsidR="00A237C7" w:rsidRPr="00A237C7" w:rsidRDefault="00A237C7" w:rsidP="00A237C7">
            <w:r w:rsidRPr="00A237C7">
              <w:t>FMLA – Sick Day</w:t>
            </w:r>
          </w:p>
        </w:tc>
        <w:tc>
          <w:tcPr>
            <w:tcW w:w="2444" w:type="dxa"/>
            <w:tcBorders>
              <w:left w:val="single" w:sz="18" w:space="0" w:color="auto"/>
              <w:right w:val="single" w:sz="24" w:space="0" w:color="auto"/>
            </w:tcBorders>
            <w:vAlign w:val="center"/>
          </w:tcPr>
          <w:p w:rsidR="00A237C7" w:rsidRPr="00A237C7" w:rsidRDefault="00A237C7" w:rsidP="00A237C7">
            <w:pPr>
              <w:jc w:val="center"/>
            </w:pPr>
            <w:r w:rsidRPr="00A237C7">
              <w:t>30</w:t>
            </w:r>
          </w:p>
        </w:tc>
      </w:tr>
      <w:tr w:rsidR="00A237C7" w:rsidRPr="00A237C7" w:rsidTr="0093118A">
        <w:trPr>
          <w:trHeight w:val="210"/>
        </w:trPr>
        <w:tc>
          <w:tcPr>
            <w:tcW w:w="2670" w:type="dxa"/>
            <w:tcBorders>
              <w:left w:val="single" w:sz="24" w:space="0" w:color="auto"/>
              <w:right w:val="single" w:sz="18" w:space="0" w:color="auto"/>
            </w:tcBorders>
            <w:vAlign w:val="center"/>
          </w:tcPr>
          <w:p w:rsidR="00A237C7" w:rsidRPr="00A237C7" w:rsidRDefault="00A237C7" w:rsidP="00A237C7">
            <w:r w:rsidRPr="00A237C7">
              <w:t>FMLA – Vacation Day</w:t>
            </w:r>
          </w:p>
        </w:tc>
        <w:tc>
          <w:tcPr>
            <w:tcW w:w="2444" w:type="dxa"/>
            <w:tcBorders>
              <w:left w:val="single" w:sz="18" w:space="0" w:color="auto"/>
              <w:right w:val="single" w:sz="24" w:space="0" w:color="auto"/>
            </w:tcBorders>
            <w:vAlign w:val="center"/>
          </w:tcPr>
          <w:p w:rsidR="00A237C7" w:rsidRPr="00A237C7" w:rsidRDefault="00A237C7" w:rsidP="00A237C7">
            <w:pPr>
              <w:jc w:val="center"/>
            </w:pPr>
            <w:r w:rsidRPr="00A237C7">
              <w:t>34</w:t>
            </w:r>
          </w:p>
        </w:tc>
      </w:tr>
      <w:tr w:rsidR="00A237C7" w:rsidRPr="00A237C7" w:rsidTr="0093118A">
        <w:trPr>
          <w:trHeight w:val="260"/>
        </w:trPr>
        <w:tc>
          <w:tcPr>
            <w:tcW w:w="2670" w:type="dxa"/>
            <w:tcBorders>
              <w:left w:val="single" w:sz="24" w:space="0" w:color="auto"/>
              <w:right w:val="single" w:sz="18" w:space="0" w:color="auto"/>
            </w:tcBorders>
            <w:vAlign w:val="center"/>
          </w:tcPr>
          <w:p w:rsidR="00A237C7" w:rsidRPr="00A237C7" w:rsidRDefault="00A237C7" w:rsidP="00A237C7">
            <w:r w:rsidRPr="00A237C7">
              <w:t>Sick – No Pay</w:t>
            </w:r>
          </w:p>
        </w:tc>
        <w:tc>
          <w:tcPr>
            <w:tcW w:w="2444" w:type="dxa"/>
            <w:tcBorders>
              <w:left w:val="single" w:sz="18" w:space="0" w:color="auto"/>
              <w:right w:val="single" w:sz="24" w:space="0" w:color="auto"/>
            </w:tcBorders>
            <w:vAlign w:val="center"/>
          </w:tcPr>
          <w:p w:rsidR="00A237C7" w:rsidRPr="00A237C7" w:rsidRDefault="00A237C7" w:rsidP="00A237C7">
            <w:pPr>
              <w:jc w:val="center"/>
            </w:pPr>
            <w:r w:rsidRPr="00A237C7">
              <w:t>53</w:t>
            </w:r>
          </w:p>
        </w:tc>
      </w:tr>
      <w:tr w:rsidR="00A237C7" w:rsidRPr="00A237C7" w:rsidTr="0093118A">
        <w:trPr>
          <w:trHeight w:val="254"/>
        </w:trPr>
        <w:tc>
          <w:tcPr>
            <w:tcW w:w="2670" w:type="dxa"/>
            <w:tcBorders>
              <w:left w:val="single" w:sz="24" w:space="0" w:color="auto"/>
              <w:right w:val="single" w:sz="18" w:space="0" w:color="auto"/>
            </w:tcBorders>
            <w:vAlign w:val="center"/>
          </w:tcPr>
          <w:p w:rsidR="00A237C7" w:rsidRPr="00A237C7" w:rsidRDefault="00A237C7" w:rsidP="00A237C7">
            <w:r w:rsidRPr="00A237C7">
              <w:t>Workers’ Comp – No Pay</w:t>
            </w:r>
          </w:p>
        </w:tc>
        <w:tc>
          <w:tcPr>
            <w:tcW w:w="2444" w:type="dxa"/>
            <w:tcBorders>
              <w:left w:val="single" w:sz="18" w:space="0" w:color="auto"/>
              <w:right w:val="single" w:sz="24" w:space="0" w:color="auto"/>
            </w:tcBorders>
            <w:vAlign w:val="center"/>
          </w:tcPr>
          <w:p w:rsidR="00A237C7" w:rsidRPr="00A237C7" w:rsidRDefault="00A237C7" w:rsidP="00A237C7">
            <w:pPr>
              <w:jc w:val="center"/>
            </w:pPr>
            <w:r w:rsidRPr="00A237C7">
              <w:t xml:space="preserve">16 </w:t>
            </w:r>
          </w:p>
        </w:tc>
      </w:tr>
      <w:tr w:rsidR="00A237C7" w:rsidRPr="00A237C7" w:rsidTr="0093118A">
        <w:trPr>
          <w:trHeight w:val="155"/>
        </w:trPr>
        <w:tc>
          <w:tcPr>
            <w:tcW w:w="2670" w:type="dxa"/>
            <w:tcBorders>
              <w:left w:val="single" w:sz="24" w:space="0" w:color="auto"/>
              <w:bottom w:val="single" w:sz="24" w:space="0" w:color="auto"/>
              <w:right w:val="single" w:sz="18" w:space="0" w:color="auto"/>
            </w:tcBorders>
            <w:vAlign w:val="center"/>
          </w:tcPr>
          <w:p w:rsidR="00A237C7" w:rsidRPr="00A237C7" w:rsidRDefault="00A237C7" w:rsidP="00A237C7">
            <w:pPr>
              <w:jc w:val="center"/>
              <w:rPr>
                <w:b/>
              </w:rPr>
            </w:pPr>
            <w:r w:rsidRPr="00A237C7">
              <w:rPr>
                <w:b/>
              </w:rPr>
              <w:t xml:space="preserve">Total Lost Time </w:t>
            </w:r>
          </w:p>
        </w:tc>
        <w:tc>
          <w:tcPr>
            <w:tcW w:w="2444" w:type="dxa"/>
            <w:tcBorders>
              <w:left w:val="single" w:sz="18" w:space="0" w:color="auto"/>
              <w:bottom w:val="single" w:sz="24" w:space="0" w:color="auto"/>
              <w:right w:val="single" w:sz="24" w:space="0" w:color="auto"/>
            </w:tcBorders>
            <w:vAlign w:val="center"/>
          </w:tcPr>
          <w:p w:rsidR="00A237C7" w:rsidRPr="00A237C7" w:rsidRDefault="00A237C7" w:rsidP="00A237C7">
            <w:pPr>
              <w:jc w:val="center"/>
              <w:rPr>
                <w:b/>
              </w:rPr>
            </w:pPr>
            <w:r w:rsidRPr="00A237C7">
              <w:rPr>
                <w:b/>
              </w:rPr>
              <w:t>151 Days = 1208 Hours</w:t>
            </w:r>
          </w:p>
        </w:tc>
      </w:tr>
    </w:tbl>
    <w:p w:rsidR="00A237C7" w:rsidRPr="00A237C7" w:rsidRDefault="00A237C7" w:rsidP="00A237C7">
      <w:pPr>
        <w:spacing w:after="0" w:line="240" w:lineRule="auto"/>
        <w:rPr>
          <w:sz w:val="24"/>
          <w:szCs w:val="24"/>
        </w:rPr>
      </w:pPr>
      <w:bookmarkStart w:id="24" w:name="_Hlk517116839"/>
      <w:bookmarkStart w:id="25" w:name="_Hlk535250113"/>
      <w:bookmarkEnd w:id="23"/>
      <w:r w:rsidRPr="00A237C7">
        <w:rPr>
          <w:sz w:val="24"/>
          <w:szCs w:val="24"/>
        </w:rPr>
        <w:t xml:space="preserve">Total Intermittent Leaves Received: </w:t>
      </w:r>
      <w:r w:rsidRPr="00A237C7">
        <w:rPr>
          <w:b/>
          <w:sz w:val="24"/>
          <w:szCs w:val="24"/>
        </w:rPr>
        <w:t>14</w:t>
      </w:r>
    </w:p>
    <w:p w:rsidR="00A237C7" w:rsidRPr="00A237C7" w:rsidRDefault="00A237C7" w:rsidP="00A237C7">
      <w:pPr>
        <w:spacing w:after="0" w:line="240" w:lineRule="auto"/>
        <w:rPr>
          <w:b/>
          <w:sz w:val="24"/>
          <w:szCs w:val="24"/>
        </w:rPr>
      </w:pPr>
      <w:r w:rsidRPr="00A237C7">
        <w:rPr>
          <w:sz w:val="24"/>
          <w:szCs w:val="24"/>
        </w:rPr>
        <w:t xml:space="preserve">Total Continuous Leaves Received: </w:t>
      </w:r>
      <w:r w:rsidRPr="00A237C7">
        <w:rPr>
          <w:b/>
          <w:sz w:val="24"/>
          <w:szCs w:val="24"/>
        </w:rPr>
        <w:t>9</w:t>
      </w:r>
    </w:p>
    <w:p w:rsidR="00A237C7" w:rsidRPr="00A237C7" w:rsidRDefault="00A237C7" w:rsidP="00A237C7">
      <w:pPr>
        <w:spacing w:after="0" w:line="240" w:lineRule="auto"/>
        <w:rPr>
          <w:b/>
          <w:sz w:val="24"/>
          <w:szCs w:val="24"/>
        </w:rPr>
      </w:pPr>
      <w:r w:rsidRPr="00A237C7">
        <w:rPr>
          <w:b/>
          <w:sz w:val="24"/>
          <w:szCs w:val="24"/>
        </w:rPr>
        <w:t>Total Leaves Received: 23</w:t>
      </w:r>
    </w:p>
    <w:p w:rsidR="00A237C7" w:rsidRPr="00A237C7" w:rsidRDefault="00A237C7" w:rsidP="00A237C7">
      <w:pPr>
        <w:spacing w:after="0" w:line="240" w:lineRule="auto"/>
        <w:rPr>
          <w:b/>
          <w:u w:val="single"/>
        </w:rPr>
      </w:pPr>
    </w:p>
    <w:p w:rsidR="00A237C7" w:rsidRPr="00A237C7" w:rsidRDefault="00A237C7" w:rsidP="00A237C7">
      <w:pPr>
        <w:spacing w:after="0" w:line="240" w:lineRule="auto"/>
        <w:rPr>
          <w:sz w:val="24"/>
          <w:szCs w:val="24"/>
        </w:rPr>
      </w:pPr>
      <w:r w:rsidRPr="00A237C7">
        <w:rPr>
          <w:sz w:val="24"/>
          <w:szCs w:val="24"/>
        </w:rPr>
        <w:t xml:space="preserve">Total Intermittent Leaves Closed: </w:t>
      </w:r>
      <w:r w:rsidRPr="00A237C7">
        <w:rPr>
          <w:b/>
          <w:sz w:val="24"/>
          <w:szCs w:val="24"/>
        </w:rPr>
        <w:t>7</w:t>
      </w:r>
    </w:p>
    <w:p w:rsidR="00A237C7" w:rsidRPr="00A237C7" w:rsidRDefault="00A237C7" w:rsidP="00A237C7">
      <w:pPr>
        <w:spacing w:after="0" w:line="240" w:lineRule="auto"/>
        <w:rPr>
          <w:sz w:val="24"/>
          <w:szCs w:val="24"/>
        </w:rPr>
      </w:pPr>
      <w:r w:rsidRPr="00A237C7">
        <w:rPr>
          <w:sz w:val="24"/>
          <w:szCs w:val="24"/>
        </w:rPr>
        <w:t xml:space="preserve">Total Continuous Leaves Closed: </w:t>
      </w:r>
      <w:r w:rsidRPr="00A237C7">
        <w:rPr>
          <w:b/>
          <w:sz w:val="24"/>
          <w:szCs w:val="24"/>
        </w:rPr>
        <w:t>11</w:t>
      </w:r>
    </w:p>
    <w:p w:rsidR="00A237C7" w:rsidRPr="00A237C7" w:rsidRDefault="00A237C7" w:rsidP="00A237C7">
      <w:pPr>
        <w:spacing w:after="0" w:line="240" w:lineRule="auto"/>
        <w:rPr>
          <w:b/>
          <w:sz w:val="24"/>
          <w:szCs w:val="24"/>
        </w:rPr>
      </w:pPr>
      <w:r w:rsidRPr="00A237C7">
        <w:rPr>
          <w:b/>
          <w:sz w:val="24"/>
          <w:szCs w:val="24"/>
        </w:rPr>
        <w:t>Total Leaves Closed: 18</w:t>
      </w:r>
    </w:p>
    <w:bookmarkEnd w:id="24"/>
    <w:bookmarkEnd w:id="25"/>
    <w:p w:rsidR="00A237C7" w:rsidRPr="00A237C7" w:rsidRDefault="00A237C7" w:rsidP="00A237C7">
      <w:pPr>
        <w:spacing w:after="0" w:line="240" w:lineRule="auto"/>
        <w:rPr>
          <w:b/>
          <w:u w:val="single"/>
        </w:rPr>
      </w:pPr>
    </w:p>
    <w:p w:rsidR="00A237C7" w:rsidRPr="00A237C7" w:rsidRDefault="00A237C7" w:rsidP="00A237C7">
      <w:pPr>
        <w:spacing w:after="0" w:line="240" w:lineRule="auto"/>
        <w:rPr>
          <w:b/>
          <w:sz w:val="24"/>
          <w:szCs w:val="24"/>
        </w:rPr>
      </w:pPr>
      <w:r w:rsidRPr="00A237C7">
        <w:rPr>
          <w:sz w:val="24"/>
          <w:szCs w:val="24"/>
        </w:rPr>
        <w:t xml:space="preserve">Open Intermittent Leaves Closed As of 4/30/2019: </w:t>
      </w:r>
      <w:r w:rsidRPr="00A237C7">
        <w:rPr>
          <w:b/>
          <w:sz w:val="24"/>
          <w:szCs w:val="24"/>
        </w:rPr>
        <w:t>99</w:t>
      </w:r>
    </w:p>
    <w:p w:rsidR="00A237C7" w:rsidRPr="00A237C7" w:rsidRDefault="00A237C7" w:rsidP="00A237C7">
      <w:pPr>
        <w:spacing w:after="0" w:line="240" w:lineRule="auto"/>
        <w:rPr>
          <w:sz w:val="24"/>
          <w:szCs w:val="24"/>
        </w:rPr>
      </w:pPr>
      <w:r w:rsidRPr="00A237C7">
        <w:rPr>
          <w:sz w:val="24"/>
          <w:szCs w:val="24"/>
        </w:rPr>
        <w:t xml:space="preserve">Open Continuous Leaves As of 4/30/2019: </w:t>
      </w:r>
      <w:r w:rsidRPr="00A237C7">
        <w:rPr>
          <w:b/>
          <w:sz w:val="24"/>
          <w:szCs w:val="24"/>
        </w:rPr>
        <w:t>13</w:t>
      </w:r>
    </w:p>
    <w:p w:rsidR="00A237C7" w:rsidRPr="00A237C7" w:rsidRDefault="00A237C7" w:rsidP="00A237C7">
      <w:pPr>
        <w:spacing w:after="0" w:line="240" w:lineRule="auto"/>
        <w:rPr>
          <w:sz w:val="24"/>
          <w:szCs w:val="24"/>
        </w:rPr>
      </w:pPr>
      <w:r w:rsidRPr="00A237C7">
        <w:rPr>
          <w:sz w:val="24"/>
          <w:szCs w:val="24"/>
        </w:rPr>
        <w:t xml:space="preserve">Total Intermittent Occurrences: </w:t>
      </w:r>
      <w:r w:rsidRPr="00A237C7">
        <w:rPr>
          <w:b/>
          <w:sz w:val="24"/>
          <w:szCs w:val="24"/>
        </w:rPr>
        <w:t>120</w:t>
      </w:r>
    </w:p>
    <w:p w:rsidR="00A237C7" w:rsidRPr="00A237C7" w:rsidRDefault="00A237C7" w:rsidP="00A237C7">
      <w:pPr>
        <w:spacing w:after="0" w:line="240" w:lineRule="auto"/>
        <w:rPr>
          <w:sz w:val="24"/>
          <w:szCs w:val="24"/>
        </w:rPr>
      </w:pPr>
      <w:r w:rsidRPr="00A237C7">
        <w:rPr>
          <w:sz w:val="24"/>
          <w:szCs w:val="24"/>
        </w:rPr>
        <w:t xml:space="preserve">Total Intermittent Hours: </w:t>
      </w:r>
      <w:r w:rsidRPr="00A237C7">
        <w:rPr>
          <w:b/>
          <w:sz w:val="24"/>
          <w:szCs w:val="24"/>
        </w:rPr>
        <w:t>913.78</w:t>
      </w: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jc w:val="right"/>
      </w:pPr>
      <w:r w:rsidRPr="00A237C7">
        <w:lastRenderedPageBreak/>
        <w:t>Item No. R – 4</w:t>
      </w:r>
    </w:p>
    <w:p w:rsidR="00A237C7" w:rsidRPr="00A237C7" w:rsidRDefault="00A237C7" w:rsidP="00A237C7">
      <w:pPr>
        <w:spacing w:after="0" w:line="240" w:lineRule="auto"/>
        <w:jc w:val="right"/>
      </w:pPr>
      <w:r w:rsidRPr="00A237C7">
        <w:t>Page 7</w:t>
      </w: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0"/>
          <w:szCs w:val="20"/>
          <w:u w:val="single"/>
        </w:rPr>
      </w:pPr>
    </w:p>
    <w:p w:rsidR="00A237C7" w:rsidRPr="00A237C7" w:rsidRDefault="00A237C7" w:rsidP="00A237C7">
      <w:pPr>
        <w:spacing w:after="0" w:line="240" w:lineRule="auto"/>
        <w:rPr>
          <w:b/>
          <w:sz w:val="24"/>
          <w:szCs w:val="24"/>
          <w:u w:val="single"/>
        </w:rPr>
      </w:pPr>
      <w:r w:rsidRPr="00A237C7">
        <w:rPr>
          <w:b/>
          <w:sz w:val="24"/>
          <w:szCs w:val="24"/>
          <w:u w:val="single"/>
        </w:rPr>
        <w:t>WORKERS’ COMPENSATION</w:t>
      </w:r>
    </w:p>
    <w:p w:rsidR="00A237C7" w:rsidRPr="00A237C7" w:rsidRDefault="00A237C7" w:rsidP="00A237C7">
      <w:pPr>
        <w:spacing w:after="0" w:line="240" w:lineRule="auto"/>
        <w:rPr>
          <w:b/>
          <w:sz w:val="20"/>
          <w:szCs w:val="20"/>
          <w:u w:val="single"/>
        </w:rPr>
      </w:pPr>
    </w:p>
    <w:tbl>
      <w:tblPr>
        <w:tblW w:w="8644" w:type="dxa"/>
        <w:jc w:val="center"/>
        <w:tblCellMar>
          <w:left w:w="0" w:type="dxa"/>
          <w:right w:w="0" w:type="dxa"/>
        </w:tblCellMar>
        <w:tblLook w:val="04A0" w:firstRow="1" w:lastRow="0" w:firstColumn="1" w:lastColumn="0" w:noHBand="0" w:noVBand="1"/>
      </w:tblPr>
      <w:tblGrid>
        <w:gridCol w:w="2303"/>
        <w:gridCol w:w="521"/>
        <w:gridCol w:w="521"/>
        <w:gridCol w:w="521"/>
        <w:gridCol w:w="473"/>
        <w:gridCol w:w="473"/>
        <w:gridCol w:w="473"/>
        <w:gridCol w:w="473"/>
        <w:gridCol w:w="473"/>
        <w:gridCol w:w="473"/>
        <w:gridCol w:w="473"/>
        <w:gridCol w:w="473"/>
        <w:gridCol w:w="473"/>
        <w:gridCol w:w="521"/>
      </w:tblGrid>
      <w:tr w:rsidR="00A237C7" w:rsidRPr="00A237C7" w:rsidTr="0093118A">
        <w:trPr>
          <w:trHeight w:val="262"/>
          <w:jc w:val="center"/>
        </w:trPr>
        <w:tc>
          <w:tcPr>
            <w:tcW w:w="8644" w:type="dxa"/>
            <w:gridSpan w:val="1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4"/>
                <w:szCs w:val="24"/>
              </w:rPr>
            </w:pPr>
            <w:r w:rsidRPr="00A237C7">
              <w:rPr>
                <w:rFonts w:ascii="Calibri" w:hAnsi="Calibri" w:cs="Calibri"/>
                <w:b/>
                <w:bCs/>
                <w:color w:val="000000"/>
                <w:sz w:val="24"/>
                <w:szCs w:val="24"/>
              </w:rPr>
              <w:t>2019 WORKERS' COMPENSATION CLAIM SUMMARY</w:t>
            </w:r>
          </w:p>
          <w:p w:rsidR="00A237C7" w:rsidRPr="00A237C7" w:rsidRDefault="00A237C7" w:rsidP="00A237C7">
            <w:pPr>
              <w:spacing w:after="0" w:line="240" w:lineRule="auto"/>
              <w:jc w:val="center"/>
              <w:rPr>
                <w:rFonts w:ascii="Calibri" w:hAnsi="Calibri" w:cs="Calibri"/>
                <w:b/>
                <w:bCs/>
                <w:color w:val="000000"/>
                <w:sz w:val="20"/>
                <w:szCs w:val="20"/>
              </w:rPr>
            </w:pPr>
          </w:p>
        </w:tc>
      </w:tr>
      <w:tr w:rsidR="00A237C7" w:rsidRPr="00A237C7" w:rsidTr="0093118A">
        <w:trPr>
          <w:trHeight w:val="1096"/>
          <w:jc w:val="center"/>
        </w:trPr>
        <w:tc>
          <w:tcPr>
            <w:tcW w:w="2303" w:type="dxa"/>
            <w:tcBorders>
              <w:top w:val="single" w:sz="8" w:space="0" w:color="auto"/>
              <w:left w:val="single" w:sz="8" w:space="0" w:color="auto"/>
              <w:bottom w:val="single" w:sz="8" w:space="0" w:color="auto"/>
              <w:right w:val="single" w:sz="8" w:space="0" w:color="auto"/>
            </w:tcBorders>
            <w:shd w:val="clear" w:color="auto" w:fill="404040" w:themeFill="text1" w:themeFillTint="BF"/>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Times New Roman" w:eastAsia="Times New Roman" w:hAnsi="Times New Roman" w:cs="Times New Roman"/>
                <w:sz w:val="20"/>
                <w:szCs w:val="20"/>
              </w:rPr>
            </w:pPr>
          </w:p>
        </w:tc>
        <w:tc>
          <w:tcPr>
            <w:tcW w:w="521"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January</w:t>
            </w:r>
          </w:p>
        </w:tc>
        <w:tc>
          <w:tcPr>
            <w:tcW w:w="521"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February</w:t>
            </w:r>
          </w:p>
        </w:tc>
        <w:tc>
          <w:tcPr>
            <w:tcW w:w="521"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March</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April</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May</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June</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July</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August</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September</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October</w:t>
            </w:r>
          </w:p>
        </w:tc>
        <w:tc>
          <w:tcPr>
            <w:tcW w:w="473"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November</w:t>
            </w:r>
          </w:p>
        </w:tc>
        <w:tc>
          <w:tcPr>
            <w:tcW w:w="473" w:type="dxa"/>
            <w:tcBorders>
              <w:top w:val="single" w:sz="8" w:space="0" w:color="auto"/>
              <w:left w:val="nil"/>
              <w:bottom w:val="single" w:sz="8" w:space="0" w:color="auto"/>
              <w:right w:val="nil"/>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December</w:t>
            </w:r>
          </w:p>
        </w:tc>
        <w:tc>
          <w:tcPr>
            <w:tcW w:w="521" w:type="dxa"/>
            <w:tcBorders>
              <w:top w:val="single" w:sz="8" w:space="0" w:color="auto"/>
              <w:left w:val="single" w:sz="8" w:space="0" w:color="auto"/>
              <w:bottom w:val="nil"/>
              <w:right w:val="single" w:sz="8" w:space="0" w:color="auto"/>
            </w:tcBorders>
            <w:noWrap/>
            <w:tcMar>
              <w:top w:w="0" w:type="dxa"/>
              <w:left w:w="108" w:type="dxa"/>
              <w:bottom w:w="0" w:type="dxa"/>
              <w:right w:w="108" w:type="dxa"/>
            </w:tcMar>
            <w:textDirection w:val="btL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YTD</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Reportable</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4</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3</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rPr>
                <w:rFonts w:ascii="Calibri" w:hAnsi="Calibri" w:cs="Calibri"/>
                <w:b/>
                <w:bCs/>
                <w:color w:val="000000"/>
                <w:sz w:val="20"/>
                <w:szCs w:val="20"/>
              </w:rPr>
            </w:pPr>
          </w:p>
        </w:tc>
        <w:tc>
          <w:tcPr>
            <w:tcW w:w="52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21</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Non-Reportable</w:t>
            </w:r>
          </w:p>
        </w:tc>
        <w:tc>
          <w:tcPr>
            <w:tcW w:w="521"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c>
          <w:tcPr>
            <w:tcW w:w="521" w:type="dxa"/>
            <w:tcBorders>
              <w:top w:val="nil"/>
              <w:left w:val="nil"/>
              <w:bottom w:val="nil"/>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521"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noWrap/>
            <w:tcMar>
              <w:top w:w="0" w:type="dxa"/>
              <w:left w:w="108" w:type="dxa"/>
              <w:bottom w:w="0" w:type="dxa"/>
              <w:right w:w="108" w:type="dxa"/>
            </w:tcMar>
            <w:vAlign w:val="center"/>
          </w:tcPr>
          <w:p w:rsidR="00A237C7" w:rsidRPr="00A237C7" w:rsidRDefault="00A237C7" w:rsidP="00A237C7">
            <w:pPr>
              <w:spacing w:after="0" w:line="240" w:lineRule="auto"/>
              <w:rPr>
                <w:rFonts w:ascii="Calibri" w:hAnsi="Calibri" w:cs="Calibri"/>
                <w:b/>
                <w:bCs/>
                <w:color w:val="000000"/>
                <w:sz w:val="20"/>
                <w:szCs w:val="20"/>
              </w:rPr>
            </w:pPr>
          </w:p>
        </w:tc>
        <w:tc>
          <w:tcPr>
            <w:tcW w:w="521" w:type="dxa"/>
            <w:tcBorders>
              <w:top w:val="nil"/>
              <w:left w:val="single" w:sz="8" w:space="0" w:color="auto"/>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w:t>
            </w:r>
          </w:p>
        </w:tc>
      </w:tr>
      <w:tr w:rsidR="00A237C7" w:rsidRPr="00A237C7" w:rsidTr="0093118A">
        <w:trPr>
          <w:trHeight w:val="88"/>
          <w:jc w:val="center"/>
        </w:trPr>
        <w:tc>
          <w:tcPr>
            <w:tcW w:w="8644" w:type="dxa"/>
            <w:gridSpan w:val="14"/>
            <w:tcBorders>
              <w:top w:val="single" w:sz="8" w:space="0" w:color="auto"/>
              <w:left w:val="single" w:sz="8" w:space="0" w:color="auto"/>
              <w:bottom w:val="single" w:sz="8" w:space="0" w:color="auto"/>
              <w:right w:val="single" w:sz="8" w:space="0" w:color="000000"/>
            </w:tcBorders>
            <w:shd w:val="clear" w:color="auto" w:fill="404040" w:themeFill="text1" w:themeFillTint="BF"/>
            <w:noWrap/>
            <w:tcMar>
              <w:top w:w="0" w:type="dxa"/>
              <w:left w:w="108" w:type="dxa"/>
              <w:bottom w:w="0" w:type="dxa"/>
              <w:right w:w="108" w:type="dxa"/>
            </w:tcMar>
            <w:vAlign w:val="center"/>
          </w:tcPr>
          <w:p w:rsidR="00A237C7" w:rsidRPr="00A237C7" w:rsidRDefault="00A237C7" w:rsidP="00A237C7">
            <w:pPr>
              <w:spacing w:after="0" w:line="240" w:lineRule="auto"/>
              <w:rPr>
                <w:rFonts w:ascii="Calibri" w:hAnsi="Calibri" w:cs="Calibri"/>
                <w:b/>
                <w:bCs/>
                <w:color w:val="000000"/>
                <w:sz w:val="16"/>
                <w:szCs w:val="16"/>
              </w:rPr>
            </w:pP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Light Duty - New</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3</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5</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10</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Light Duty - Total</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4</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5</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17</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TTD - New</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TTD - Total</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4</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4</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4</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3</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15</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Denied</w:t>
            </w:r>
          </w:p>
        </w:tc>
        <w:tc>
          <w:tcPr>
            <w:tcW w:w="521"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521" w:type="dxa"/>
            <w:tcBorders>
              <w:top w:val="nil"/>
              <w:left w:val="nil"/>
              <w:bottom w:val="nil"/>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c>
          <w:tcPr>
            <w:tcW w:w="521"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0</w:t>
            </w: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w:t>
            </w: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nil"/>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w:t>
            </w:r>
          </w:p>
        </w:tc>
      </w:tr>
      <w:tr w:rsidR="00A237C7" w:rsidRPr="00A237C7" w:rsidTr="0093118A">
        <w:trPr>
          <w:trHeight w:val="115"/>
          <w:jc w:val="center"/>
        </w:trPr>
        <w:tc>
          <w:tcPr>
            <w:tcW w:w="8644" w:type="dxa"/>
            <w:gridSpan w:val="14"/>
            <w:tcBorders>
              <w:top w:val="single" w:sz="8" w:space="0" w:color="auto"/>
              <w:left w:val="single" w:sz="8" w:space="0" w:color="auto"/>
              <w:bottom w:val="single" w:sz="8" w:space="0" w:color="auto"/>
              <w:right w:val="single" w:sz="8" w:space="0" w:color="000000"/>
            </w:tcBorders>
            <w:shd w:val="clear" w:color="auto" w:fill="404040" w:themeFill="text1" w:themeFillTint="BF"/>
            <w:noWrap/>
            <w:tcMar>
              <w:top w:w="0" w:type="dxa"/>
              <w:left w:w="108" w:type="dxa"/>
              <w:bottom w:w="0" w:type="dxa"/>
              <w:right w:w="108" w:type="dxa"/>
            </w:tcMar>
            <w:vAlign w:val="center"/>
          </w:tcPr>
          <w:p w:rsidR="00A237C7" w:rsidRPr="00A237C7" w:rsidRDefault="00A237C7" w:rsidP="00A237C7">
            <w:pPr>
              <w:spacing w:after="0" w:line="240" w:lineRule="auto"/>
              <w:rPr>
                <w:rFonts w:ascii="Calibri" w:hAnsi="Calibri" w:cs="Calibri"/>
                <w:b/>
                <w:bCs/>
                <w:color w:val="000000"/>
                <w:sz w:val="16"/>
                <w:szCs w:val="16"/>
              </w:rPr>
            </w:pP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Lost Time (days)</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137</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168</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158</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72</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535</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Open Claims - New</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5</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3</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22</w:t>
            </w:r>
          </w:p>
        </w:tc>
      </w:tr>
      <w:tr w:rsidR="00A237C7" w:rsidRPr="00A237C7" w:rsidTr="0093118A">
        <w:trPr>
          <w:trHeight w:val="270"/>
          <w:jc w:val="center"/>
        </w:trPr>
        <w:tc>
          <w:tcPr>
            <w:tcW w:w="2303" w:type="dxa"/>
            <w:tcBorders>
              <w:top w:val="nil"/>
              <w:left w:val="single" w:sz="8" w:space="0" w:color="auto"/>
              <w:bottom w:val="nil"/>
              <w:right w:val="nil"/>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Open Claims - Total</w:t>
            </w: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20</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21</w:t>
            </w:r>
          </w:p>
        </w:tc>
        <w:tc>
          <w:tcPr>
            <w:tcW w:w="5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17</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16</w:t>
            </w: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473" w:type="dxa"/>
            <w:tcBorders>
              <w:top w:val="nil"/>
              <w:left w:val="nil"/>
              <w:bottom w:val="single" w:sz="8" w:space="0" w:color="auto"/>
              <w:right w:val="nil"/>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p>
        </w:tc>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237C7" w:rsidRPr="00A237C7" w:rsidRDefault="00A237C7" w:rsidP="00A237C7">
            <w:pPr>
              <w:spacing w:after="0" w:line="240" w:lineRule="auto"/>
              <w:jc w:val="center"/>
              <w:rPr>
                <w:rFonts w:ascii="Calibri" w:hAnsi="Calibri" w:cs="Calibri"/>
                <w:b/>
                <w:bCs/>
                <w:color w:val="000000"/>
                <w:sz w:val="20"/>
                <w:szCs w:val="20"/>
              </w:rPr>
            </w:pPr>
            <w:r w:rsidRPr="00A237C7">
              <w:rPr>
                <w:rFonts w:ascii="Calibri" w:hAnsi="Calibri" w:cs="Calibri"/>
                <w:b/>
                <w:bCs/>
                <w:color w:val="000000"/>
                <w:sz w:val="20"/>
                <w:szCs w:val="20"/>
              </w:rPr>
              <w:t>74</w:t>
            </w:r>
          </w:p>
        </w:tc>
      </w:tr>
    </w:tbl>
    <w:p w:rsidR="00A237C7" w:rsidRDefault="00A237C7"/>
    <w:p w:rsidR="001357DE" w:rsidRDefault="001357DE"/>
    <w:sectPr w:rsidR="001357DE" w:rsidSect="00A237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Arial Unicode M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CD8"/>
    <w:multiLevelType w:val="hybridMultilevel"/>
    <w:tmpl w:val="A8DEC2B8"/>
    <w:lvl w:ilvl="0" w:tplc="56E87208">
      <w:start w:val="1"/>
      <w:numFmt w:val="upperRoman"/>
      <w:lvlText w:val="%1."/>
      <w:lvlJc w:val="left"/>
      <w:pPr>
        <w:ind w:left="313" w:hanging="214"/>
      </w:pPr>
      <w:rPr>
        <w:rFonts w:ascii="Times New Roman" w:eastAsia="Times New Roman" w:hAnsi="Times New Roman" w:cs="Times New Roman" w:hint="default"/>
        <w:b/>
        <w:bCs/>
        <w:w w:val="99"/>
        <w:sz w:val="24"/>
        <w:szCs w:val="24"/>
        <w:lang w:val="en-US" w:eastAsia="en-US" w:bidi="en-US"/>
      </w:rPr>
    </w:lvl>
    <w:lvl w:ilvl="1" w:tplc="3736A34E">
      <w:start w:val="1"/>
      <w:numFmt w:val="upperLetter"/>
      <w:lvlText w:val="%2."/>
      <w:lvlJc w:val="left"/>
      <w:pPr>
        <w:ind w:left="460" w:hanging="293"/>
      </w:pPr>
      <w:rPr>
        <w:rFonts w:asciiTheme="minorHAnsi" w:eastAsia="Times New Roman" w:hAnsiTheme="minorHAnsi" w:cstheme="minorHAnsi" w:hint="default"/>
        <w:w w:val="99"/>
        <w:sz w:val="24"/>
        <w:szCs w:val="24"/>
        <w:lang w:val="en-US" w:eastAsia="en-US" w:bidi="en-US"/>
      </w:rPr>
    </w:lvl>
    <w:lvl w:ilvl="2" w:tplc="685E6706">
      <w:start w:val="1"/>
      <w:numFmt w:val="decimal"/>
      <w:lvlText w:val="%3."/>
      <w:lvlJc w:val="left"/>
      <w:pPr>
        <w:ind w:left="1120" w:hanging="300"/>
      </w:pPr>
      <w:rPr>
        <w:rFonts w:hint="default"/>
        <w:spacing w:val="-2"/>
        <w:w w:val="100"/>
        <w:lang w:val="en-US" w:eastAsia="en-US" w:bidi="en-US"/>
      </w:rPr>
    </w:lvl>
    <w:lvl w:ilvl="3" w:tplc="A0E0380A">
      <w:start w:val="1"/>
      <w:numFmt w:val="lowerLetter"/>
      <w:lvlText w:val="%4."/>
      <w:lvlJc w:val="left"/>
      <w:pPr>
        <w:ind w:left="1767" w:hanging="300"/>
      </w:pPr>
      <w:rPr>
        <w:rFonts w:ascii="Calibri" w:eastAsia="Times New Roman" w:hAnsi="Calibri" w:cs="Calibri" w:hint="default"/>
        <w:spacing w:val="-1"/>
        <w:w w:val="99"/>
        <w:sz w:val="24"/>
        <w:szCs w:val="24"/>
        <w:lang w:val="en-US" w:eastAsia="en-US" w:bidi="en-US"/>
      </w:rPr>
    </w:lvl>
    <w:lvl w:ilvl="4" w:tplc="2B1A09A8">
      <w:start w:val="1"/>
      <w:numFmt w:val="lowerRoman"/>
      <w:lvlText w:val="%5."/>
      <w:lvlJc w:val="left"/>
      <w:pPr>
        <w:ind w:left="2447" w:hanging="300"/>
      </w:pPr>
      <w:rPr>
        <w:rFonts w:ascii="Calibri" w:eastAsia="Times New Roman" w:hAnsi="Calibri" w:cs="Calibri" w:hint="default"/>
        <w:spacing w:val="-2"/>
        <w:w w:val="99"/>
        <w:sz w:val="24"/>
        <w:szCs w:val="24"/>
        <w:lang w:val="en-US" w:eastAsia="en-US" w:bidi="en-US"/>
      </w:rPr>
    </w:lvl>
    <w:lvl w:ilvl="5" w:tplc="73DC36F4">
      <w:numFmt w:val="bullet"/>
      <w:lvlText w:val="•"/>
      <w:lvlJc w:val="left"/>
      <w:pPr>
        <w:ind w:left="1760" w:hanging="300"/>
      </w:pPr>
      <w:rPr>
        <w:rFonts w:hint="default"/>
        <w:lang w:val="en-US" w:eastAsia="en-US" w:bidi="en-US"/>
      </w:rPr>
    </w:lvl>
    <w:lvl w:ilvl="6" w:tplc="B808AF74">
      <w:numFmt w:val="bullet"/>
      <w:lvlText w:val="•"/>
      <w:lvlJc w:val="left"/>
      <w:pPr>
        <w:ind w:left="2440" w:hanging="300"/>
      </w:pPr>
      <w:rPr>
        <w:rFonts w:hint="default"/>
        <w:lang w:val="en-US" w:eastAsia="en-US" w:bidi="en-US"/>
      </w:rPr>
    </w:lvl>
    <w:lvl w:ilvl="7" w:tplc="6804E256">
      <w:numFmt w:val="bullet"/>
      <w:lvlText w:val="•"/>
      <w:lvlJc w:val="left"/>
      <w:pPr>
        <w:ind w:left="4220" w:hanging="300"/>
      </w:pPr>
      <w:rPr>
        <w:rFonts w:hint="default"/>
        <w:lang w:val="en-US" w:eastAsia="en-US" w:bidi="en-US"/>
      </w:rPr>
    </w:lvl>
    <w:lvl w:ilvl="8" w:tplc="B2EA5BD0">
      <w:numFmt w:val="bullet"/>
      <w:lvlText w:val="•"/>
      <w:lvlJc w:val="left"/>
      <w:pPr>
        <w:ind w:left="6000" w:hanging="300"/>
      </w:pPr>
      <w:rPr>
        <w:rFonts w:hint="default"/>
        <w:lang w:val="en-US" w:eastAsia="en-US" w:bidi="en-US"/>
      </w:rPr>
    </w:lvl>
  </w:abstractNum>
  <w:abstractNum w:abstractNumId="1" w15:restartNumberingAfterBreak="0">
    <w:nsid w:val="0ACE3441"/>
    <w:multiLevelType w:val="hybridMultilevel"/>
    <w:tmpl w:val="AB64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D7008B"/>
    <w:multiLevelType w:val="hybridMultilevel"/>
    <w:tmpl w:val="183639A0"/>
    <w:lvl w:ilvl="0" w:tplc="073E4584">
      <w:start w:val="1"/>
      <w:numFmt w:val="bullet"/>
      <w:lvlText w:val=""/>
      <w:lvlJc w:val="left"/>
      <w:pPr>
        <w:ind w:left="720" w:hanging="360"/>
      </w:pPr>
      <w:rPr>
        <w:rFonts w:ascii="Symbol" w:hAnsi="Symbol" w:hint="default"/>
      </w:rPr>
    </w:lvl>
    <w:lvl w:ilvl="1" w:tplc="66764FB2">
      <w:start w:val="1"/>
      <w:numFmt w:val="bullet"/>
      <w:lvlText w:val="o"/>
      <w:lvlJc w:val="left"/>
      <w:pPr>
        <w:ind w:left="1440" w:hanging="360"/>
      </w:pPr>
      <w:rPr>
        <w:rFonts w:ascii="Courier New" w:hAnsi="Courier New" w:hint="default"/>
      </w:rPr>
    </w:lvl>
    <w:lvl w:ilvl="2" w:tplc="EE468730">
      <w:start w:val="1"/>
      <w:numFmt w:val="bullet"/>
      <w:lvlText w:val=""/>
      <w:lvlJc w:val="left"/>
      <w:pPr>
        <w:ind w:left="2160" w:hanging="360"/>
      </w:pPr>
      <w:rPr>
        <w:rFonts w:ascii="Wingdings" w:hAnsi="Wingdings" w:hint="default"/>
      </w:rPr>
    </w:lvl>
    <w:lvl w:ilvl="3" w:tplc="C0982206">
      <w:start w:val="1"/>
      <w:numFmt w:val="bullet"/>
      <w:lvlText w:val=""/>
      <w:lvlJc w:val="left"/>
      <w:pPr>
        <w:ind w:left="2880" w:hanging="360"/>
      </w:pPr>
      <w:rPr>
        <w:rFonts w:ascii="Symbol" w:hAnsi="Symbol" w:hint="default"/>
      </w:rPr>
    </w:lvl>
    <w:lvl w:ilvl="4" w:tplc="BD7CEB8C">
      <w:start w:val="1"/>
      <w:numFmt w:val="bullet"/>
      <w:lvlText w:val="o"/>
      <w:lvlJc w:val="left"/>
      <w:pPr>
        <w:ind w:left="3600" w:hanging="360"/>
      </w:pPr>
      <w:rPr>
        <w:rFonts w:ascii="Courier New" w:hAnsi="Courier New" w:hint="default"/>
      </w:rPr>
    </w:lvl>
    <w:lvl w:ilvl="5" w:tplc="D94484DC">
      <w:start w:val="1"/>
      <w:numFmt w:val="bullet"/>
      <w:lvlText w:val=""/>
      <w:lvlJc w:val="left"/>
      <w:pPr>
        <w:ind w:left="4320" w:hanging="360"/>
      </w:pPr>
      <w:rPr>
        <w:rFonts w:ascii="Wingdings" w:hAnsi="Wingdings" w:hint="default"/>
      </w:rPr>
    </w:lvl>
    <w:lvl w:ilvl="6" w:tplc="91B0A838">
      <w:start w:val="1"/>
      <w:numFmt w:val="bullet"/>
      <w:lvlText w:val=""/>
      <w:lvlJc w:val="left"/>
      <w:pPr>
        <w:ind w:left="5040" w:hanging="360"/>
      </w:pPr>
      <w:rPr>
        <w:rFonts w:ascii="Symbol" w:hAnsi="Symbol" w:hint="default"/>
      </w:rPr>
    </w:lvl>
    <w:lvl w:ilvl="7" w:tplc="FD66CDE8">
      <w:start w:val="1"/>
      <w:numFmt w:val="bullet"/>
      <w:lvlText w:val="o"/>
      <w:lvlJc w:val="left"/>
      <w:pPr>
        <w:ind w:left="5760" w:hanging="360"/>
      </w:pPr>
      <w:rPr>
        <w:rFonts w:ascii="Courier New" w:hAnsi="Courier New" w:hint="default"/>
      </w:rPr>
    </w:lvl>
    <w:lvl w:ilvl="8" w:tplc="E93E96AA">
      <w:start w:val="1"/>
      <w:numFmt w:val="bullet"/>
      <w:lvlText w:val=""/>
      <w:lvlJc w:val="left"/>
      <w:pPr>
        <w:ind w:left="6480" w:hanging="360"/>
      </w:pPr>
      <w:rPr>
        <w:rFonts w:ascii="Wingdings" w:hAnsi="Wingdings" w:hint="default"/>
      </w:rPr>
    </w:lvl>
  </w:abstractNum>
  <w:abstractNum w:abstractNumId="3" w15:restartNumberingAfterBreak="0">
    <w:nsid w:val="0D1E66E2"/>
    <w:multiLevelType w:val="hybridMultilevel"/>
    <w:tmpl w:val="21703D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3ED1C8D"/>
    <w:multiLevelType w:val="hybridMultilevel"/>
    <w:tmpl w:val="1B469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08244D"/>
    <w:multiLevelType w:val="hybridMultilevel"/>
    <w:tmpl w:val="9B3267E4"/>
    <w:lvl w:ilvl="0" w:tplc="1E7CBF6A">
      <w:start w:val="1"/>
      <w:numFmt w:val="decimal"/>
      <w:lvlText w:val="%1."/>
      <w:lvlJc w:val="left"/>
      <w:pPr>
        <w:ind w:left="720" w:hanging="360"/>
      </w:pPr>
      <w:rPr>
        <w:b w:val="0"/>
      </w:rPr>
    </w:lvl>
    <w:lvl w:ilvl="1" w:tplc="F4E0C90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F0676"/>
    <w:multiLevelType w:val="hybridMultilevel"/>
    <w:tmpl w:val="F8C2AFE6"/>
    <w:lvl w:ilvl="0" w:tplc="FFFFFFFF">
      <w:start w:val="1"/>
      <w:numFmt w:val="bullet"/>
      <w:lvlText w:val=""/>
      <w:lvlJc w:val="left"/>
      <w:pPr>
        <w:ind w:left="720" w:hanging="360"/>
      </w:pPr>
      <w:rPr>
        <w:rFonts w:ascii="Symbol" w:hAnsi="Symbol" w:hint="default"/>
      </w:rPr>
    </w:lvl>
    <w:lvl w:ilvl="1" w:tplc="FED4D5FE">
      <w:start w:val="1"/>
      <w:numFmt w:val="bullet"/>
      <w:lvlText w:val="o"/>
      <w:lvlJc w:val="left"/>
      <w:pPr>
        <w:ind w:left="1440" w:hanging="360"/>
      </w:pPr>
      <w:rPr>
        <w:rFonts w:ascii="Courier New" w:hAnsi="Courier New" w:hint="default"/>
      </w:rPr>
    </w:lvl>
    <w:lvl w:ilvl="2" w:tplc="03A8A7D4">
      <w:start w:val="1"/>
      <w:numFmt w:val="bullet"/>
      <w:lvlText w:val=""/>
      <w:lvlJc w:val="left"/>
      <w:pPr>
        <w:ind w:left="2160" w:hanging="360"/>
      </w:pPr>
      <w:rPr>
        <w:rFonts w:ascii="Wingdings" w:hAnsi="Wingdings" w:hint="default"/>
      </w:rPr>
    </w:lvl>
    <w:lvl w:ilvl="3" w:tplc="230CDC6E">
      <w:start w:val="1"/>
      <w:numFmt w:val="bullet"/>
      <w:lvlText w:val=""/>
      <w:lvlJc w:val="left"/>
      <w:pPr>
        <w:ind w:left="2880" w:hanging="360"/>
      </w:pPr>
      <w:rPr>
        <w:rFonts w:ascii="Symbol" w:hAnsi="Symbol" w:hint="default"/>
      </w:rPr>
    </w:lvl>
    <w:lvl w:ilvl="4" w:tplc="F64680A4">
      <w:start w:val="1"/>
      <w:numFmt w:val="bullet"/>
      <w:lvlText w:val="o"/>
      <w:lvlJc w:val="left"/>
      <w:pPr>
        <w:ind w:left="3600" w:hanging="360"/>
      </w:pPr>
      <w:rPr>
        <w:rFonts w:ascii="Courier New" w:hAnsi="Courier New" w:hint="default"/>
      </w:rPr>
    </w:lvl>
    <w:lvl w:ilvl="5" w:tplc="B51EC9AE">
      <w:start w:val="1"/>
      <w:numFmt w:val="bullet"/>
      <w:lvlText w:val=""/>
      <w:lvlJc w:val="left"/>
      <w:pPr>
        <w:ind w:left="4320" w:hanging="360"/>
      </w:pPr>
      <w:rPr>
        <w:rFonts w:ascii="Wingdings" w:hAnsi="Wingdings" w:hint="default"/>
      </w:rPr>
    </w:lvl>
    <w:lvl w:ilvl="6" w:tplc="B552A372">
      <w:start w:val="1"/>
      <w:numFmt w:val="bullet"/>
      <w:lvlText w:val=""/>
      <w:lvlJc w:val="left"/>
      <w:pPr>
        <w:ind w:left="5040" w:hanging="360"/>
      </w:pPr>
      <w:rPr>
        <w:rFonts w:ascii="Symbol" w:hAnsi="Symbol" w:hint="default"/>
      </w:rPr>
    </w:lvl>
    <w:lvl w:ilvl="7" w:tplc="EDB8602A">
      <w:start w:val="1"/>
      <w:numFmt w:val="bullet"/>
      <w:lvlText w:val="o"/>
      <w:lvlJc w:val="left"/>
      <w:pPr>
        <w:ind w:left="5760" w:hanging="360"/>
      </w:pPr>
      <w:rPr>
        <w:rFonts w:ascii="Courier New" w:hAnsi="Courier New" w:hint="default"/>
      </w:rPr>
    </w:lvl>
    <w:lvl w:ilvl="8" w:tplc="946EBBCE">
      <w:start w:val="1"/>
      <w:numFmt w:val="bullet"/>
      <w:lvlText w:val=""/>
      <w:lvlJc w:val="left"/>
      <w:pPr>
        <w:ind w:left="6480" w:hanging="360"/>
      </w:pPr>
      <w:rPr>
        <w:rFonts w:ascii="Wingdings" w:hAnsi="Wingdings" w:hint="default"/>
      </w:rPr>
    </w:lvl>
  </w:abstractNum>
  <w:abstractNum w:abstractNumId="7" w15:restartNumberingAfterBreak="0">
    <w:nsid w:val="1BF41AF2"/>
    <w:multiLevelType w:val="hybridMultilevel"/>
    <w:tmpl w:val="B6A68A3E"/>
    <w:lvl w:ilvl="0" w:tplc="D8B424FA">
      <w:start w:val="1"/>
      <w:numFmt w:val="upperLetter"/>
      <w:lvlText w:val="%1."/>
      <w:lvlJc w:val="left"/>
      <w:pPr>
        <w:ind w:left="720" w:hanging="360"/>
      </w:pPr>
      <w:rPr>
        <w:rFonts w:asciiTheme="minorHAnsi" w:eastAsia="Times New Roman" w:hAnsiTheme="minorHAnsi" w:cs="Times New Roman" w:hint="default"/>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45F85"/>
    <w:multiLevelType w:val="hybridMultilevel"/>
    <w:tmpl w:val="3B2429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562C5"/>
    <w:multiLevelType w:val="hybridMultilevel"/>
    <w:tmpl w:val="CF6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87D85"/>
    <w:multiLevelType w:val="hybridMultilevel"/>
    <w:tmpl w:val="A672EAAC"/>
    <w:lvl w:ilvl="0" w:tplc="0D18D834">
      <w:start w:val="1"/>
      <w:numFmt w:val="upperRoman"/>
      <w:lvlText w:val="%1."/>
      <w:lvlJc w:val="left"/>
      <w:pPr>
        <w:ind w:left="720" w:hanging="360"/>
      </w:pPr>
      <w:rPr>
        <w:rFonts w:asciiTheme="minorHAnsi" w:eastAsia="Times New Roman" w:hAnsiTheme="minorHAnsi" w:cstheme="minorHAnsi" w:hint="default"/>
        <w:b/>
        <w:bCs/>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535EC"/>
    <w:multiLevelType w:val="hybridMultilevel"/>
    <w:tmpl w:val="BA54B854"/>
    <w:lvl w:ilvl="0" w:tplc="1816500A">
      <w:start w:val="1"/>
      <w:numFmt w:val="bullet"/>
      <w:lvlText w:val=""/>
      <w:lvlJc w:val="left"/>
      <w:pPr>
        <w:ind w:left="720" w:hanging="360"/>
      </w:pPr>
      <w:rPr>
        <w:rFonts w:ascii="Symbol" w:hAnsi="Symbol" w:hint="default"/>
      </w:rPr>
    </w:lvl>
    <w:lvl w:ilvl="1" w:tplc="0B6C7F22">
      <w:start w:val="1"/>
      <w:numFmt w:val="bullet"/>
      <w:lvlText w:val="o"/>
      <w:lvlJc w:val="left"/>
      <w:pPr>
        <w:ind w:left="1440" w:hanging="360"/>
      </w:pPr>
      <w:rPr>
        <w:rFonts w:ascii="Courier New" w:hAnsi="Courier New" w:hint="default"/>
      </w:rPr>
    </w:lvl>
    <w:lvl w:ilvl="2" w:tplc="B518F3B8">
      <w:start w:val="1"/>
      <w:numFmt w:val="bullet"/>
      <w:lvlText w:val=""/>
      <w:lvlJc w:val="left"/>
      <w:pPr>
        <w:ind w:left="2160" w:hanging="360"/>
      </w:pPr>
      <w:rPr>
        <w:rFonts w:ascii="Wingdings" w:hAnsi="Wingdings" w:hint="default"/>
      </w:rPr>
    </w:lvl>
    <w:lvl w:ilvl="3" w:tplc="6BDA2942">
      <w:start w:val="1"/>
      <w:numFmt w:val="bullet"/>
      <w:lvlText w:val=""/>
      <w:lvlJc w:val="left"/>
      <w:pPr>
        <w:ind w:left="2880" w:hanging="360"/>
      </w:pPr>
      <w:rPr>
        <w:rFonts w:ascii="Symbol" w:hAnsi="Symbol" w:hint="default"/>
      </w:rPr>
    </w:lvl>
    <w:lvl w:ilvl="4" w:tplc="43965A08">
      <w:start w:val="1"/>
      <w:numFmt w:val="bullet"/>
      <w:lvlText w:val="o"/>
      <w:lvlJc w:val="left"/>
      <w:pPr>
        <w:ind w:left="3600" w:hanging="360"/>
      </w:pPr>
      <w:rPr>
        <w:rFonts w:ascii="Courier New" w:hAnsi="Courier New" w:hint="default"/>
      </w:rPr>
    </w:lvl>
    <w:lvl w:ilvl="5" w:tplc="5E8C9B4E">
      <w:start w:val="1"/>
      <w:numFmt w:val="bullet"/>
      <w:lvlText w:val=""/>
      <w:lvlJc w:val="left"/>
      <w:pPr>
        <w:ind w:left="4320" w:hanging="360"/>
      </w:pPr>
      <w:rPr>
        <w:rFonts w:ascii="Wingdings" w:hAnsi="Wingdings" w:hint="default"/>
      </w:rPr>
    </w:lvl>
    <w:lvl w:ilvl="6" w:tplc="7FEAC4A8">
      <w:start w:val="1"/>
      <w:numFmt w:val="bullet"/>
      <w:lvlText w:val=""/>
      <w:lvlJc w:val="left"/>
      <w:pPr>
        <w:ind w:left="5040" w:hanging="360"/>
      </w:pPr>
      <w:rPr>
        <w:rFonts w:ascii="Symbol" w:hAnsi="Symbol" w:hint="default"/>
      </w:rPr>
    </w:lvl>
    <w:lvl w:ilvl="7" w:tplc="0D166EC6">
      <w:start w:val="1"/>
      <w:numFmt w:val="bullet"/>
      <w:lvlText w:val="o"/>
      <w:lvlJc w:val="left"/>
      <w:pPr>
        <w:ind w:left="5760" w:hanging="360"/>
      </w:pPr>
      <w:rPr>
        <w:rFonts w:ascii="Courier New" w:hAnsi="Courier New" w:hint="default"/>
      </w:rPr>
    </w:lvl>
    <w:lvl w:ilvl="8" w:tplc="24981F3E">
      <w:start w:val="1"/>
      <w:numFmt w:val="bullet"/>
      <w:lvlText w:val=""/>
      <w:lvlJc w:val="left"/>
      <w:pPr>
        <w:ind w:left="6480" w:hanging="360"/>
      </w:pPr>
      <w:rPr>
        <w:rFonts w:ascii="Wingdings" w:hAnsi="Wingdings" w:hint="default"/>
      </w:rPr>
    </w:lvl>
  </w:abstractNum>
  <w:abstractNum w:abstractNumId="12" w15:restartNumberingAfterBreak="0">
    <w:nsid w:val="32121229"/>
    <w:multiLevelType w:val="hybridMultilevel"/>
    <w:tmpl w:val="1982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652C98"/>
    <w:multiLevelType w:val="hybridMultilevel"/>
    <w:tmpl w:val="F7E4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2F7F19"/>
    <w:multiLevelType w:val="hybridMultilevel"/>
    <w:tmpl w:val="4F42E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B6093"/>
    <w:multiLevelType w:val="hybridMultilevel"/>
    <w:tmpl w:val="062C03F0"/>
    <w:lvl w:ilvl="0" w:tplc="46F0EC10">
      <w:start w:val="1"/>
      <w:numFmt w:val="upperLetter"/>
      <w:lvlText w:val="%1."/>
      <w:lvlJc w:val="left"/>
      <w:pPr>
        <w:ind w:left="720" w:hanging="360"/>
      </w:pPr>
      <w:rPr>
        <w:rFonts w:asciiTheme="minorHAnsi" w:eastAsia="Times New Roman" w:hAnsiTheme="minorHAnsi" w:cs="Times New Roman" w:hint="default"/>
        <w:w w:val="99"/>
        <w:sz w:val="24"/>
        <w:szCs w:val="24"/>
        <w:lang w:val="en-US" w:eastAsia="en-US" w:bidi="en-US"/>
      </w:rPr>
    </w:lvl>
    <w:lvl w:ilvl="1" w:tplc="5CB4D7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46550"/>
    <w:multiLevelType w:val="hybridMultilevel"/>
    <w:tmpl w:val="EE688ECC"/>
    <w:lvl w:ilvl="0" w:tplc="CB702C60">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88D0B1B"/>
    <w:multiLevelType w:val="hybridMultilevel"/>
    <w:tmpl w:val="1BAA8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84A68"/>
    <w:multiLevelType w:val="hybridMultilevel"/>
    <w:tmpl w:val="4F62B202"/>
    <w:lvl w:ilvl="0" w:tplc="8F9031DC">
      <w:start w:val="1"/>
      <w:numFmt w:val="upperLetter"/>
      <w:lvlText w:val="%1."/>
      <w:lvlJc w:val="left"/>
      <w:pPr>
        <w:ind w:left="720" w:hanging="360"/>
      </w:pPr>
      <w:rPr>
        <w:rFonts w:asciiTheme="minorHAnsi" w:eastAsia="Times New Roman" w:hAnsiTheme="minorHAnsi" w:cstheme="minorHAnsi" w:hint="default"/>
        <w:b w:val="0"/>
        <w:bCs/>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E7242"/>
    <w:multiLevelType w:val="multilevel"/>
    <w:tmpl w:val="F9D27E48"/>
    <w:lvl w:ilvl="0">
      <w:start w:val="1"/>
      <w:numFmt w:val="upperLetter"/>
      <w:lvlText w:val="%1."/>
      <w:lvlJc w:val="left"/>
      <w:pPr>
        <w:tabs>
          <w:tab w:val="num" w:pos="720"/>
        </w:tabs>
        <w:ind w:left="720" w:hanging="360"/>
      </w:pPr>
      <w:rPr>
        <w:rFonts w:asciiTheme="minorHAnsi" w:eastAsia="Times New Roman" w:hAnsiTheme="minorHAnsi" w:cs="Times New Roman" w:hint="default"/>
        <w:b w:val="0"/>
        <w:w w:val="99"/>
        <w:sz w:val="24"/>
        <w:szCs w:val="24"/>
        <w:lang w:val="en-US" w:eastAsia="en-US" w:bidi="en-U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C8200E"/>
    <w:multiLevelType w:val="hybridMultilevel"/>
    <w:tmpl w:val="0142ACCA"/>
    <w:lvl w:ilvl="0" w:tplc="6F8AA518">
      <w:start w:val="1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E3284B"/>
    <w:multiLevelType w:val="hybridMultilevel"/>
    <w:tmpl w:val="F61C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
  </w:num>
  <w:num w:numId="5">
    <w:abstractNumId w:val="4"/>
  </w:num>
  <w:num w:numId="6">
    <w:abstractNumId w:val="12"/>
  </w:num>
  <w:num w:numId="7">
    <w:abstractNumId w:val="20"/>
  </w:num>
  <w:num w:numId="8">
    <w:abstractNumId w:val="16"/>
  </w:num>
  <w:num w:numId="9">
    <w:abstractNumId w:val="5"/>
  </w:num>
  <w:num w:numId="10">
    <w:abstractNumId w:val="17"/>
  </w:num>
  <w:num w:numId="11">
    <w:abstractNumId w:val="0"/>
  </w:num>
  <w:num w:numId="12">
    <w:abstractNumId w:val="10"/>
  </w:num>
  <w:num w:numId="13">
    <w:abstractNumId w:val="18"/>
  </w:num>
  <w:num w:numId="14">
    <w:abstractNumId w:val="7"/>
  </w:num>
  <w:num w:numId="15">
    <w:abstractNumId w:val="19"/>
  </w:num>
  <w:num w:numId="16">
    <w:abstractNumId w:val="15"/>
  </w:num>
  <w:num w:numId="17">
    <w:abstractNumId w:val="9"/>
  </w:num>
  <w:num w:numId="18">
    <w:abstractNumId w:val="21"/>
  </w:num>
  <w:num w:numId="19">
    <w:abstractNumId w:val="14"/>
  </w:num>
  <w:num w:numId="20">
    <w:abstractNumId w:val="6"/>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DE"/>
    <w:rsid w:val="000551C5"/>
    <w:rsid w:val="000C38B7"/>
    <w:rsid w:val="000E6DC6"/>
    <w:rsid w:val="001357DE"/>
    <w:rsid w:val="00187ADE"/>
    <w:rsid w:val="001A4CF3"/>
    <w:rsid w:val="00311DCF"/>
    <w:rsid w:val="003160EB"/>
    <w:rsid w:val="00325C03"/>
    <w:rsid w:val="003B1813"/>
    <w:rsid w:val="00482F4A"/>
    <w:rsid w:val="0049385B"/>
    <w:rsid w:val="004D2983"/>
    <w:rsid w:val="00632CEA"/>
    <w:rsid w:val="00643B60"/>
    <w:rsid w:val="006F2E9A"/>
    <w:rsid w:val="00781EC2"/>
    <w:rsid w:val="0093118A"/>
    <w:rsid w:val="00932A55"/>
    <w:rsid w:val="009612F7"/>
    <w:rsid w:val="00A237C7"/>
    <w:rsid w:val="00A2674C"/>
    <w:rsid w:val="00BE13C6"/>
    <w:rsid w:val="00C311FF"/>
    <w:rsid w:val="00D45097"/>
    <w:rsid w:val="00E5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CD4"/>
  <w15:chartTrackingRefBased/>
  <w15:docId w15:val="{1C11967E-FBC0-4C70-AC65-1E028AF2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rsid w:val="001357DE"/>
    <w:rPr>
      <w:rFonts w:ascii="Arial" w:hAnsi="Arial" w:cs="Arial"/>
      <w:color w:val="000000"/>
      <w:sz w:val="20"/>
      <w:szCs w:val="20"/>
    </w:rPr>
  </w:style>
  <w:style w:type="table" w:styleId="TableGrid">
    <w:name w:val="Table Grid"/>
    <w:basedOn w:val="TableNormal"/>
    <w:uiPriority w:val="59"/>
    <w:rsid w:val="004D29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49385B"/>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23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EB"/>
    <w:rPr>
      <w:rFonts w:ascii="Segoe UI" w:hAnsi="Segoe UI" w:cs="Segoe UI"/>
      <w:sz w:val="18"/>
      <w:szCs w:val="18"/>
    </w:rPr>
  </w:style>
  <w:style w:type="table" w:customStyle="1" w:styleId="TableGrid3">
    <w:name w:val="Table Grid3"/>
    <w:basedOn w:val="TableNormal"/>
    <w:next w:val="TableGrid"/>
    <w:uiPriority w:val="59"/>
    <w:rsid w:val="009612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E5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1917">
      <w:bodyDiv w:val="1"/>
      <w:marLeft w:val="0"/>
      <w:marRight w:val="0"/>
      <w:marTop w:val="0"/>
      <w:marBottom w:val="0"/>
      <w:divBdr>
        <w:top w:val="none" w:sz="0" w:space="0" w:color="auto"/>
        <w:left w:val="none" w:sz="0" w:space="0" w:color="auto"/>
        <w:bottom w:val="none" w:sz="0" w:space="0" w:color="auto"/>
        <w:right w:val="none" w:sz="0" w:space="0" w:color="auto"/>
      </w:divBdr>
    </w:div>
    <w:div w:id="1248272596">
      <w:bodyDiv w:val="1"/>
      <w:marLeft w:val="0"/>
      <w:marRight w:val="0"/>
      <w:marTop w:val="0"/>
      <w:marBottom w:val="0"/>
      <w:divBdr>
        <w:top w:val="none" w:sz="0" w:space="0" w:color="auto"/>
        <w:left w:val="none" w:sz="0" w:space="0" w:color="auto"/>
        <w:bottom w:val="none" w:sz="0" w:space="0" w:color="auto"/>
        <w:right w:val="none" w:sz="0" w:space="0" w:color="auto"/>
      </w:divBdr>
    </w:div>
    <w:div w:id="16704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ibj.com/articles/73198-battered-insurer-mdwise-readies-for-turnaround" TargetMode="External"/><Relationship Id="rId26" Type="http://schemas.openxmlformats.org/officeDocument/2006/relationships/hyperlink" Target="https://app.meltwater.com/mwTransition/?url=https%3A%2F%2Fmuscatinejournal.com%2Flifestyles%2Fhow-your-state-gets-to-work%2Farticle_0ac9b9a4-d7c8-5f26-af0e-82afc692484c.html&amp;uId=5c9e3bc69367c2e73d9c51ce&amp;cId=5760210e0c6f3c16fcd45c31&amp;dId=Xz-hJe0wQqokManFjjE6hQ7lzhw&amp;op=open&amp;sentiment=N&amp;isHosted=false&amp;id=1408119&amp;name=IndyGo%20News&amp;type=search&amp;transitionToken=eyJ0eXAiOiJKV1QiLCJhbGciOiJIUzUxMiJ9.eyJob3N0bmFtZSI6Im11c2NhdGluZWpvdXJuYWwuY29tIn0.rDBBDhunSoAoWo3pnH89S8cg9OOrEnzDRXM2evTYaZl5FmfnwncYPNP5YZluCH2cAcJ_TEvh2m7-aoMlYO-KhQ&amp;dashboardId=577d4ca21e7658866b0ef95a&amp;dashboardName=IndyGo%20-%20Last%20Month" TargetMode="External"/><Relationship Id="rId39" Type="http://schemas.openxmlformats.org/officeDocument/2006/relationships/image" Target="media/image15.png"/><Relationship Id="rId21" Type="http://schemas.openxmlformats.org/officeDocument/2006/relationships/hyperlink" Target="https://www.wthr.com/article/13-investigates-indygo-bus-system-riders-disabilities-finally-running-time" TargetMode="External"/><Relationship Id="rId34" Type="http://schemas.openxmlformats.org/officeDocument/2006/relationships/image" Target="media/image11.png"/><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chart" Target="charts/chart15.xml"/><Relationship Id="rId55" Type="http://schemas.openxmlformats.org/officeDocument/2006/relationships/customXml" Target="../customXml/item2.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blog.parknews.biz/2019/04/complete-coach-works-develops-its-largest-electric-bus-battery-capacity/" TargetMode="External"/><Relationship Id="rId29" Type="http://schemas.openxmlformats.org/officeDocument/2006/relationships/chart" Target="charts/chart4.xml"/><Relationship Id="rId11" Type="http://schemas.openxmlformats.org/officeDocument/2006/relationships/image" Target="media/image3.png"/><Relationship Id="rId24" Type="http://schemas.openxmlformats.org/officeDocument/2006/relationships/hyperlink" Target="https://www.theindychannel.com/news/hiring-hoosiers/transportation/commuter-connect-how-van-pooling-is-breaking-the-transportation-barrier" TargetMode="External"/><Relationship Id="rId32" Type="http://schemas.openxmlformats.org/officeDocument/2006/relationships/image" Target="media/image10.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chart" Target="charts/chart10.xml"/><Relationship Id="rId53" Type="http://schemas.openxmlformats.org/officeDocument/2006/relationships/theme" Target="theme/theme1.xml"/><Relationship Id="rId5" Type="http://schemas.openxmlformats.org/officeDocument/2006/relationships/image" Target="media/image1.emf"/><Relationship Id="rId19" Type="http://schemas.openxmlformats.org/officeDocument/2006/relationships/hyperlink" Target="https://www.wthr.com/article/some-businesses-pleased-addition-red-line-anxious-end-constructio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emf"/><Relationship Id="rId22" Type="http://schemas.openxmlformats.org/officeDocument/2006/relationships/hyperlink" Target="https://www.indystar.com/story/news/2019/04/10/businesses-red-line-route-struggle-construction-traffic-parking-issues/3362619002/" TargetMode="External"/><Relationship Id="rId27" Type="http://schemas.openxmlformats.org/officeDocument/2006/relationships/hyperlink" Target="https://app.meltwater.com/mwTransition/?url=https%3A%2F%2Fwww.theindychannel.com%2Fnews%2Flocal-news%2Findygo-routes-will-be-impacted-during-the-mini-marathon&amp;uId=5c9e3bc69367c2e73d9c51ce&amp;cId=5760210e0c6f3c16fcd45c31&amp;dId=PPK9W3fm-1yllfoQqQVW_HfqWvs&amp;op=open&amp;sentiment=N&amp;isHosted=false&amp;id=1408119&amp;name=IndyGo%20News&amp;type=search&amp;transitionToken=eyJ0eXAiOiJKV1QiLCJhbGciOiJIUzUxMiJ9.eyJob3N0bmFtZSI6Ind3dy50aGVpbmR5Y2hhbm5lbC5jb20ifQ.xDV7xhCZo5k57vKxVeKRAQzfV3JilPkSoKsx2pIwvhw31h5874irzKkezHExR2Gx64dpT7YkoZyVPl4OAdSv2Q&amp;dashboardId=577d4ca21e7658866b0ef95a&amp;dashboardName=IndyGo%20-%20Last%20Month" TargetMode="External"/><Relationship Id="rId30" Type="http://schemas.openxmlformats.org/officeDocument/2006/relationships/chart" Target="charts/chart5.xml"/><Relationship Id="rId35" Type="http://schemas.openxmlformats.org/officeDocument/2006/relationships/image" Target="cid:image006.png@01D50645.1E09DA90" TargetMode="External"/><Relationship Id="rId43" Type="http://schemas.openxmlformats.org/officeDocument/2006/relationships/chart" Target="charts/chart8.xml"/><Relationship Id="rId48" Type="http://schemas.openxmlformats.org/officeDocument/2006/relationships/chart" Target="charts/chart13.xml"/><Relationship Id="rId56" Type="http://schemas.openxmlformats.org/officeDocument/2006/relationships/customXml" Target="../customXml/item3.xml"/><Relationship Id="rId8" Type="http://schemas.openxmlformats.org/officeDocument/2006/relationships/chart" Target="charts/chart1.xml"/><Relationship Id="rId51" Type="http://schemas.openxmlformats.org/officeDocument/2006/relationships/image" Target="media/image17.JP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insideindianabusiness.com/story/40232986/red-line-project-set-for-summer-completion" TargetMode="External"/><Relationship Id="rId25" Type="http://schemas.openxmlformats.org/officeDocument/2006/relationships/hyperlink" Target="https://www.indystar.com/story/news/2019/04/19/red-line-updates-indianapolis-traffic-impacts-station-construction-indygo/3509322002/" TargetMode="External"/><Relationship Id="rId33" Type="http://schemas.openxmlformats.org/officeDocument/2006/relationships/image" Target="cid:image007.png@01D50645.1E09DA90" TargetMode="External"/><Relationship Id="rId38" Type="http://schemas.openxmlformats.org/officeDocument/2006/relationships/image" Target="media/image14.png"/><Relationship Id="rId46" Type="http://schemas.openxmlformats.org/officeDocument/2006/relationships/chart" Target="charts/chart11.xml"/><Relationship Id="rId20" Type="http://schemas.openxmlformats.org/officeDocument/2006/relationships/hyperlink" Target="https://insideevs.com/ccw-rebuild-diesel-buses-to-electric/" TargetMode="External"/><Relationship Id="rId41" Type="http://schemas.openxmlformats.org/officeDocument/2006/relationships/chart" Target="charts/chart6.xm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indygo.net" TargetMode="External"/><Relationship Id="rId15" Type="http://schemas.openxmlformats.org/officeDocument/2006/relationships/image" Target="media/image7.png"/><Relationship Id="rId23" Type="http://schemas.openxmlformats.org/officeDocument/2006/relationships/hyperlink" Target="https://www.wthr.com/article/people-expressing-concerns-over-indygo-red-line-safety"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chart" Target="charts/chart14.xml"/><Relationship Id="rId57" Type="http://schemas.openxmlformats.org/officeDocument/2006/relationships/customXml" Target="../customXml/item4.xml"/><Relationship Id="rId10" Type="http://schemas.openxmlformats.org/officeDocument/2006/relationships/chart" Target="charts/chart3.xml"/><Relationship Id="rId31" Type="http://schemas.openxmlformats.org/officeDocument/2006/relationships/image" Target="media/image9.png"/><Relationship Id="rId44" Type="http://schemas.openxmlformats.org/officeDocument/2006/relationships/chart" Target="charts/chart9.xml"/><Relationship Id="rId5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iptc-prtsvr1\shared\Finance%20Mgmt\Board%20Financials%20&amp;%20Narrative\2019%20Financials\4%20-%20April%202019\Expense%20vs%20Budget%204-30-19.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8.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iptc-prtsvr1\shared\Finance%20Mgmt\Board%20Financials%20&amp;%20Narrative\2019%20Financials\4%20-%20April%202019\Expense%20vs%20Budget%204-30-19.xlsm"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iptc-prtsvr1\shared\Finance%20Mgmt\Board%20Financials%20&amp;%20Narrative\2019%20Financials\4%20-%20April%202019\Expense%20vs%20Budget%204-30-19.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ndygotransportation.sharepoint.com/Marketing/BusDev/Business%20Development%20Reports/BOARD_BD%20Department%20Reports/Master%20Board%20Report%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indygotransportation.sharepoint.com/Marketing/BusDev/Business%20Development%20Reports/BOARD_BD%20Department%20Reports/Master%20Board%20Report%20Data.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US" sz="1200" b="1" i="0" u="none" strike="noStrike" baseline="0">
                <a:solidFill>
                  <a:srgbClr val="000000"/>
                </a:solidFill>
                <a:latin typeface="Calibri"/>
                <a:cs typeface="Calibri"/>
              </a:rPr>
              <a:t>Revenue Comparison</a:t>
            </a:r>
          </a:p>
          <a:p>
            <a:pPr>
              <a:defRPr sz="10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By Funding Source</a:t>
            </a:r>
          </a:p>
        </c:rich>
      </c:tx>
      <c:layout>
        <c:manualLayout>
          <c:xMode val="edge"/>
          <c:yMode val="edge"/>
          <c:x val="0.38075307894205535"/>
          <c:y val="0"/>
        </c:manualLayout>
      </c:layout>
      <c:overlay val="0"/>
    </c:title>
    <c:autoTitleDeleted val="0"/>
    <c:plotArea>
      <c:layout>
        <c:manualLayout>
          <c:layoutTarget val="inner"/>
          <c:xMode val="edge"/>
          <c:yMode val="edge"/>
          <c:x val="7.3155663234403381E-2"/>
          <c:y val="0.10838109703292165"/>
          <c:w val="0.89693028556187981"/>
          <c:h val="0.73189521669902069"/>
        </c:manualLayout>
      </c:layout>
      <c:barChart>
        <c:barDir val="col"/>
        <c:grouping val="percentStacked"/>
        <c:varyColors val="0"/>
        <c:ser>
          <c:idx val="0"/>
          <c:order val="0"/>
          <c:tx>
            <c:strRef>
              <c:f>April!$A$88</c:f>
              <c:strCache>
                <c:ptCount val="1"/>
                <c:pt idx="0">
                  <c:v>Property &amp; Excise Tax Revenue</c:v>
                </c:pt>
              </c:strCache>
            </c:strRef>
          </c:tx>
          <c:spPr>
            <a:scene3d>
              <a:camera prst="orthographicFront"/>
              <a:lightRig rig="threePt" dir="t"/>
            </a:scene3d>
            <a:sp3d>
              <a:bevelT/>
              <a:bevelB/>
            </a:sp3d>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April!$B$87:$D$87</c:f>
              <c:strCache>
                <c:ptCount val="3"/>
                <c:pt idx="0">
                  <c:v>April 2019 Revenue</c:v>
                </c:pt>
                <c:pt idx="1">
                  <c:v>YTD Revenue</c:v>
                </c:pt>
                <c:pt idx="2">
                  <c:v>YTD Budgeted Revenue</c:v>
                </c:pt>
              </c:strCache>
            </c:strRef>
          </c:cat>
          <c:val>
            <c:numRef>
              <c:f>April!$B$88:$D$88</c:f>
              <c:numCache>
                <c:formatCode>0.0%</c:formatCode>
                <c:ptCount val="3"/>
                <c:pt idx="0">
                  <c:v>0.32848627599942004</c:v>
                </c:pt>
                <c:pt idx="1">
                  <c:v>0.33873973821866354</c:v>
                </c:pt>
                <c:pt idx="2">
                  <c:v>0.34178484547744242</c:v>
                </c:pt>
              </c:numCache>
            </c:numRef>
          </c:val>
          <c:extLst>
            <c:ext xmlns:c16="http://schemas.microsoft.com/office/drawing/2014/chart" uri="{C3380CC4-5D6E-409C-BE32-E72D297353CC}">
              <c16:uniqueId val="{00000000-6444-454C-8C3D-3537139FECC2}"/>
            </c:ext>
          </c:extLst>
        </c:ser>
        <c:ser>
          <c:idx val="1"/>
          <c:order val="1"/>
          <c:tx>
            <c:strRef>
              <c:f>April!$A$89</c:f>
              <c:strCache>
                <c:ptCount val="1"/>
                <c:pt idx="0">
                  <c:v>Transit Income Tax Revenue</c:v>
                </c:pt>
              </c:strCache>
            </c:strRef>
          </c:tx>
          <c:invertIfNegative val="0"/>
          <c:dPt>
            <c:idx val="0"/>
            <c:invertIfNegative val="0"/>
            <c:bubble3D val="0"/>
            <c:spPr>
              <a:scene3d>
                <a:camera prst="orthographicFront"/>
                <a:lightRig rig="threePt" dir="t"/>
              </a:scene3d>
              <a:sp3d prstMaterial="matte">
                <a:bevelT w="127000" h="63500"/>
              </a:sp3d>
            </c:spPr>
            <c:extLst>
              <c:ext xmlns:c16="http://schemas.microsoft.com/office/drawing/2014/chart" uri="{C3380CC4-5D6E-409C-BE32-E72D297353CC}">
                <c16:uniqueId val="{00000002-6444-454C-8C3D-3537139FECC2}"/>
              </c:ext>
            </c:extLst>
          </c:dPt>
          <c:dPt>
            <c:idx val="1"/>
            <c:invertIfNegative val="0"/>
            <c:bubble3D val="0"/>
            <c:spPr>
              <a:scene3d>
                <a:camera prst="orthographicFront"/>
                <a:lightRig rig="threePt" dir="t"/>
              </a:scene3d>
              <a:sp3d prstMaterial="matte">
                <a:bevelT w="127000" h="63500"/>
              </a:sp3d>
            </c:spPr>
            <c:extLst>
              <c:ext xmlns:c16="http://schemas.microsoft.com/office/drawing/2014/chart" uri="{C3380CC4-5D6E-409C-BE32-E72D297353CC}">
                <c16:uniqueId val="{00000004-6444-454C-8C3D-3537139FECC2}"/>
              </c:ext>
            </c:extLst>
          </c:dPt>
          <c:dPt>
            <c:idx val="2"/>
            <c:invertIfNegative val="0"/>
            <c:bubble3D val="0"/>
            <c:spPr>
              <a:scene3d>
                <a:camera prst="orthographicFront"/>
                <a:lightRig rig="threePt" dir="t"/>
              </a:scene3d>
              <a:sp3d prstMaterial="matte">
                <a:bevelT w="127000" h="63500"/>
              </a:sp3d>
            </c:spPr>
            <c:extLst>
              <c:ext xmlns:c16="http://schemas.microsoft.com/office/drawing/2014/chart" uri="{C3380CC4-5D6E-409C-BE32-E72D297353CC}">
                <c16:uniqueId val="{00000006-6444-454C-8C3D-3537139FECC2}"/>
              </c:ext>
            </c:extLst>
          </c:dPt>
          <c:dLbls>
            <c:spPr>
              <a:noFill/>
              <a:ln>
                <a:noFill/>
              </a:ln>
              <a:effectLst/>
            </c:spPr>
            <c:txPr>
              <a:bodyPr wrap="square" lIns="38100" tIns="19050" rIns="38100" bIns="19050" anchor="ctr" anchorCtr="0">
                <a:spAutoFit/>
              </a:bodyPr>
              <a:lstStyle/>
              <a:p>
                <a:pPr algn="ctr">
                  <a:defRPr lang="en-US" sz="1400" b="1" i="0" u="none" strike="noStrike" kern="1200"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April!$B$87:$D$87</c:f>
              <c:strCache>
                <c:ptCount val="3"/>
                <c:pt idx="0">
                  <c:v>April 2019 Revenue</c:v>
                </c:pt>
                <c:pt idx="1">
                  <c:v>YTD Revenue</c:v>
                </c:pt>
                <c:pt idx="2">
                  <c:v>YTD Budgeted Revenue</c:v>
                </c:pt>
              </c:strCache>
            </c:strRef>
          </c:cat>
          <c:val>
            <c:numRef>
              <c:f>April!$B$89:$D$89</c:f>
              <c:numCache>
                <c:formatCode>0.0%</c:formatCode>
                <c:ptCount val="3"/>
                <c:pt idx="0">
                  <c:v>0.31774223192436651</c:v>
                </c:pt>
                <c:pt idx="1">
                  <c:v>0.32649365386123247</c:v>
                </c:pt>
                <c:pt idx="2">
                  <c:v>0.33060574631388179</c:v>
                </c:pt>
              </c:numCache>
            </c:numRef>
          </c:val>
          <c:extLst>
            <c:ext xmlns:c16="http://schemas.microsoft.com/office/drawing/2014/chart" uri="{C3380CC4-5D6E-409C-BE32-E72D297353CC}">
              <c16:uniqueId val="{00000007-6444-454C-8C3D-3537139FECC2}"/>
            </c:ext>
          </c:extLst>
        </c:ser>
        <c:ser>
          <c:idx val="2"/>
          <c:order val="2"/>
          <c:tx>
            <c:strRef>
              <c:f>April!$A$90</c:f>
              <c:strCache>
                <c:ptCount val="1"/>
                <c:pt idx="0">
                  <c:v>Federal Assistance</c:v>
                </c:pt>
              </c:strCache>
            </c:strRef>
          </c:tx>
          <c:spPr>
            <a:scene3d>
              <a:camera prst="orthographicFront"/>
              <a:lightRig rig="threePt" dir="t"/>
            </a:scene3d>
            <a:sp3d>
              <a:bevelT/>
              <a:bevelB/>
            </a:sp3d>
          </c:spPr>
          <c:invertIfNegative val="0"/>
          <c:dLbls>
            <c:spPr>
              <a:noFill/>
              <a:ln>
                <a:noFill/>
              </a:ln>
              <a:effectLst/>
            </c:spPr>
            <c:txPr>
              <a:bodyPr wrap="square" lIns="38100" tIns="19050" rIns="38100" bIns="19050" anchor="ctr" anchorCtr="0">
                <a:spAutoFit/>
              </a:bodyPr>
              <a:lstStyle/>
              <a:p>
                <a:pPr algn="ctr">
                  <a:defRPr lang="en-US" sz="1400" b="1" i="0" u="none" strike="noStrike" kern="1200"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April!$B$87:$D$87</c:f>
              <c:strCache>
                <c:ptCount val="3"/>
                <c:pt idx="0">
                  <c:v>April 2019 Revenue</c:v>
                </c:pt>
                <c:pt idx="1">
                  <c:v>YTD Revenue</c:v>
                </c:pt>
                <c:pt idx="2">
                  <c:v>YTD Budgeted Revenue</c:v>
                </c:pt>
              </c:strCache>
            </c:strRef>
          </c:cat>
          <c:val>
            <c:numRef>
              <c:f>April!$B$90:$D$90</c:f>
              <c:numCache>
                <c:formatCode>0.0%</c:formatCode>
                <c:ptCount val="3"/>
                <c:pt idx="0">
                  <c:v>0.15388276904778431</c:v>
                </c:pt>
                <c:pt idx="1">
                  <c:v>0.13400590594395992</c:v>
                </c:pt>
                <c:pt idx="2">
                  <c:v>0.11554699947654455</c:v>
                </c:pt>
              </c:numCache>
            </c:numRef>
          </c:val>
          <c:extLst>
            <c:ext xmlns:c16="http://schemas.microsoft.com/office/drawing/2014/chart" uri="{C3380CC4-5D6E-409C-BE32-E72D297353CC}">
              <c16:uniqueId val="{00000008-6444-454C-8C3D-3537139FECC2}"/>
            </c:ext>
          </c:extLst>
        </c:ser>
        <c:ser>
          <c:idx val="3"/>
          <c:order val="3"/>
          <c:tx>
            <c:strRef>
              <c:f>April!$A$91</c:f>
              <c:strCache>
                <c:ptCount val="1"/>
                <c:pt idx="0">
                  <c:v>PMTF Revenue</c:v>
                </c:pt>
              </c:strCache>
            </c:strRef>
          </c:tx>
          <c:spPr>
            <a:scene3d>
              <a:camera prst="orthographicFront"/>
              <a:lightRig rig="threePt" dir="t"/>
            </a:scene3d>
            <a:sp3d>
              <a:bevelT/>
              <a:bevelB/>
            </a:sp3d>
          </c:spPr>
          <c:invertIfNegative val="0"/>
          <c:dLbls>
            <c:spPr>
              <a:scene3d>
                <a:camera prst="orthographicFront"/>
                <a:lightRig rig="threePt" dir="t"/>
              </a:scene3d>
              <a:sp3d/>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April!$B$87:$D$87</c:f>
              <c:strCache>
                <c:ptCount val="3"/>
                <c:pt idx="0">
                  <c:v>April 2019 Revenue</c:v>
                </c:pt>
                <c:pt idx="1">
                  <c:v>YTD Revenue</c:v>
                </c:pt>
                <c:pt idx="2">
                  <c:v>YTD Budgeted Revenue</c:v>
                </c:pt>
              </c:strCache>
            </c:strRef>
          </c:cat>
          <c:val>
            <c:numRef>
              <c:f>April!$B$91:$D$91</c:f>
              <c:numCache>
                <c:formatCode>0.0%</c:formatCode>
                <c:ptCount val="3"/>
                <c:pt idx="0">
                  <c:v>0.10062318033343201</c:v>
                </c:pt>
                <c:pt idx="1">
                  <c:v>0.10339459634065899</c:v>
                </c:pt>
                <c:pt idx="2">
                  <c:v>0.10469693764229474</c:v>
                </c:pt>
              </c:numCache>
            </c:numRef>
          </c:val>
          <c:extLst>
            <c:ext xmlns:c16="http://schemas.microsoft.com/office/drawing/2014/chart" uri="{C3380CC4-5D6E-409C-BE32-E72D297353CC}">
              <c16:uniqueId val="{00000009-6444-454C-8C3D-3537139FECC2}"/>
            </c:ext>
          </c:extLst>
        </c:ser>
        <c:ser>
          <c:idx val="4"/>
          <c:order val="4"/>
          <c:tx>
            <c:strRef>
              <c:f>April!$A$92</c:f>
              <c:strCache>
                <c:ptCount val="1"/>
                <c:pt idx="0">
                  <c:v>Passenger Service Revenue</c:v>
                </c:pt>
              </c:strCache>
            </c:strRef>
          </c:tx>
          <c:spPr>
            <a:scene3d>
              <a:camera prst="orthographicFront"/>
              <a:lightRig rig="threePt" dir="t"/>
            </a:scene3d>
            <a:sp3d>
              <a:bevelT/>
              <a:bevelB/>
            </a:sp3d>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April!$B$87:$D$87</c:f>
              <c:strCache>
                <c:ptCount val="3"/>
                <c:pt idx="0">
                  <c:v>April 2019 Revenue</c:v>
                </c:pt>
                <c:pt idx="1">
                  <c:v>YTD Revenue</c:v>
                </c:pt>
                <c:pt idx="2">
                  <c:v>YTD Budgeted Revenue</c:v>
                </c:pt>
              </c:strCache>
            </c:strRef>
          </c:cat>
          <c:val>
            <c:numRef>
              <c:f>April!$B$92:$D$92</c:f>
              <c:numCache>
                <c:formatCode>0.0%</c:formatCode>
                <c:ptCount val="3"/>
                <c:pt idx="0">
                  <c:v>8.7967918493418784E-2</c:v>
                </c:pt>
                <c:pt idx="1">
                  <c:v>8.6192845104464635E-2</c:v>
                </c:pt>
                <c:pt idx="2">
                  <c:v>9.5555788712053058E-2</c:v>
                </c:pt>
              </c:numCache>
            </c:numRef>
          </c:val>
          <c:extLst>
            <c:ext xmlns:c16="http://schemas.microsoft.com/office/drawing/2014/chart" uri="{C3380CC4-5D6E-409C-BE32-E72D297353CC}">
              <c16:uniqueId val="{0000000A-6444-454C-8C3D-3537139FECC2}"/>
            </c:ext>
          </c:extLst>
        </c:ser>
        <c:ser>
          <c:idx val="5"/>
          <c:order val="5"/>
          <c:tx>
            <c:strRef>
              <c:f>April!$A$94</c:f>
              <c:strCache>
                <c:ptCount val="1"/>
                <c:pt idx="0">
                  <c:v>Service Reimbursement Program</c:v>
                </c:pt>
              </c:strCache>
            </c:strRef>
          </c:tx>
          <c:spPr>
            <a:scene3d>
              <a:camera prst="orthographicFront"/>
              <a:lightRig rig="threePt" dir="t"/>
            </a:scene3d>
            <a:sp3d>
              <a:bevelT/>
              <a:bevelB/>
            </a:sp3d>
          </c:spPr>
          <c:invertIfNegative val="0"/>
          <c:cat>
            <c:strRef>
              <c:f>April!$B$87:$D$87</c:f>
              <c:strCache>
                <c:ptCount val="3"/>
                <c:pt idx="0">
                  <c:v>April 2019 Revenue</c:v>
                </c:pt>
                <c:pt idx="1">
                  <c:v>YTD Revenue</c:v>
                </c:pt>
                <c:pt idx="2">
                  <c:v>YTD Budgeted Revenue</c:v>
                </c:pt>
              </c:strCache>
            </c:strRef>
          </c:cat>
          <c:val>
            <c:numRef>
              <c:f>April!$B$94:$D$94</c:f>
              <c:numCache>
                <c:formatCode>0.0%</c:formatCode>
                <c:ptCount val="3"/>
                <c:pt idx="0">
                  <c:v>4.2290212854983848E-3</c:v>
                </c:pt>
                <c:pt idx="1">
                  <c:v>4.1048622956867285E-3</c:v>
                </c:pt>
                <c:pt idx="2">
                  <c:v>3.8246074514141038E-3</c:v>
                </c:pt>
              </c:numCache>
            </c:numRef>
          </c:val>
          <c:extLst>
            <c:ext xmlns:c16="http://schemas.microsoft.com/office/drawing/2014/chart" uri="{C3380CC4-5D6E-409C-BE32-E72D297353CC}">
              <c16:uniqueId val="{0000000B-6444-454C-8C3D-3537139FECC2}"/>
            </c:ext>
          </c:extLst>
        </c:ser>
        <c:dLbls>
          <c:showLegendKey val="0"/>
          <c:showVal val="0"/>
          <c:showCatName val="0"/>
          <c:showSerName val="0"/>
          <c:showPercent val="0"/>
          <c:showBubbleSize val="0"/>
        </c:dLbls>
        <c:gapWidth val="66"/>
        <c:overlap val="100"/>
        <c:axId val="1973153215"/>
        <c:axId val="1"/>
      </c:barChart>
      <c:catAx>
        <c:axId val="1973153215"/>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en-US"/>
          </a:p>
        </c:txPr>
        <c:crossAx val="1973153215"/>
        <c:crosses val="autoZero"/>
        <c:crossBetween val="between"/>
      </c:valAx>
    </c:plotArea>
    <c:legend>
      <c:legendPos val="b"/>
      <c:layout>
        <c:manualLayout>
          <c:xMode val="edge"/>
          <c:yMode val="edge"/>
          <c:x val="4.3654182650245642E-2"/>
          <c:y val="0.90742513141535974"/>
          <c:w val="0.90558914658228062"/>
          <c:h val="8.8891921843102906E-2"/>
        </c:manualLayout>
      </c:layout>
      <c:overlay val="0"/>
      <c:txPr>
        <a:bodyPr/>
        <a:lstStyle/>
        <a:p>
          <a:pPr>
            <a:defRPr sz="690" b="0" i="0" u="none" strike="noStrike" baseline="0">
              <a:solidFill>
                <a:srgbClr val="000000"/>
              </a:solidFill>
              <a:latin typeface="Calibri"/>
              <a:ea typeface="Calibri"/>
              <a:cs typeface="Calibri"/>
            </a:defRPr>
          </a:pPr>
          <a:endParaRPr lang="en-US"/>
        </a:p>
      </c:txPr>
    </c:legend>
    <c:plotVisOnly val="1"/>
    <c:dispBlanksAs val="gap"/>
    <c:showDLblsOverMax val="0"/>
  </c:chart>
  <c:spPr>
    <a:ln w="0">
      <a:noFill/>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Transit Officer - Patrol Activity</a:t>
            </a:r>
          </a:p>
        </c:rich>
      </c:tx>
      <c:overlay val="0"/>
    </c:title>
    <c:autoTitleDeleted val="0"/>
    <c:plotArea>
      <c:layout>
        <c:manualLayout>
          <c:layoutTarget val="inner"/>
          <c:xMode val="edge"/>
          <c:yMode val="edge"/>
          <c:x val="5.3949936400974847E-2"/>
          <c:y val="0.27861111111111109"/>
          <c:w val="0.89210012719805032"/>
          <c:h val="0.47998869932927385"/>
        </c:manualLayout>
      </c:layout>
      <c:barChart>
        <c:barDir val="col"/>
        <c:grouping val="clustered"/>
        <c:varyColors val="0"/>
        <c:ser>
          <c:idx val="0"/>
          <c:order val="0"/>
          <c:tx>
            <c:strRef>
              <c:f>'Security Data'!$M$7</c:f>
              <c:strCache>
                <c:ptCount val="1"/>
                <c:pt idx="0">
                  <c:v>Feb-19</c:v>
                </c:pt>
              </c:strCache>
            </c:strRef>
          </c:tx>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Data'!$B$8</c:f>
              <c:strCache>
                <c:ptCount val="1"/>
                <c:pt idx="0">
                  <c:v>Downtown Details</c:v>
                </c:pt>
              </c:strCache>
            </c:strRef>
          </c:cat>
          <c:val>
            <c:numRef>
              <c:f>'Security Data'!$M$8</c:f>
              <c:numCache>
                <c:formatCode>#,##0</c:formatCode>
                <c:ptCount val="1"/>
                <c:pt idx="0">
                  <c:v>2203</c:v>
                </c:pt>
              </c:numCache>
            </c:numRef>
          </c:val>
          <c:extLst>
            <c:ext xmlns:c16="http://schemas.microsoft.com/office/drawing/2014/chart" uri="{C3380CC4-5D6E-409C-BE32-E72D297353CC}">
              <c16:uniqueId val="{00000000-5057-41A4-B0F9-8F77508065CA}"/>
            </c:ext>
          </c:extLst>
        </c:ser>
        <c:ser>
          <c:idx val="1"/>
          <c:order val="1"/>
          <c:tx>
            <c:strRef>
              <c:f>'Security Data'!$N$7</c:f>
              <c:strCache>
                <c:ptCount val="1"/>
                <c:pt idx="0">
                  <c:v>Mar-19</c:v>
                </c:pt>
              </c:strCache>
            </c:strRef>
          </c:tx>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Data'!$B$8</c:f>
              <c:strCache>
                <c:ptCount val="1"/>
                <c:pt idx="0">
                  <c:v>Downtown Details</c:v>
                </c:pt>
              </c:strCache>
            </c:strRef>
          </c:cat>
          <c:val>
            <c:numRef>
              <c:f>'Security Data'!$N$8</c:f>
              <c:numCache>
                <c:formatCode>#,##0</c:formatCode>
                <c:ptCount val="1"/>
                <c:pt idx="0">
                  <c:v>1975</c:v>
                </c:pt>
              </c:numCache>
            </c:numRef>
          </c:val>
          <c:extLst>
            <c:ext xmlns:c16="http://schemas.microsoft.com/office/drawing/2014/chart" uri="{C3380CC4-5D6E-409C-BE32-E72D297353CC}">
              <c16:uniqueId val="{00000001-5057-41A4-B0F9-8F77508065CA}"/>
            </c:ext>
          </c:extLst>
        </c:ser>
        <c:ser>
          <c:idx val="2"/>
          <c:order val="2"/>
          <c:tx>
            <c:strRef>
              <c:f>'Security Data'!$O$7</c:f>
              <c:strCache>
                <c:ptCount val="1"/>
                <c:pt idx="0">
                  <c:v>Apr-19</c:v>
                </c:pt>
              </c:strCache>
            </c:strRef>
          </c:tx>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Data'!$B$8</c:f>
              <c:strCache>
                <c:ptCount val="1"/>
                <c:pt idx="0">
                  <c:v>Downtown Details</c:v>
                </c:pt>
              </c:strCache>
            </c:strRef>
          </c:cat>
          <c:val>
            <c:numRef>
              <c:f>'Security Data'!$O$8</c:f>
              <c:numCache>
                <c:formatCode>#,##0</c:formatCode>
                <c:ptCount val="1"/>
                <c:pt idx="0">
                  <c:v>2332</c:v>
                </c:pt>
              </c:numCache>
            </c:numRef>
          </c:val>
          <c:extLst>
            <c:ext xmlns:c16="http://schemas.microsoft.com/office/drawing/2014/chart" uri="{C3380CC4-5D6E-409C-BE32-E72D297353CC}">
              <c16:uniqueId val="{00000002-5057-41A4-B0F9-8F77508065CA}"/>
            </c:ext>
          </c:extLst>
        </c:ser>
        <c:dLbls>
          <c:showLegendKey val="0"/>
          <c:showVal val="0"/>
          <c:showCatName val="0"/>
          <c:showSerName val="0"/>
          <c:showPercent val="0"/>
          <c:showBubbleSize val="0"/>
        </c:dLbls>
        <c:gapWidth val="150"/>
        <c:axId val="116599424"/>
        <c:axId val="116605312"/>
      </c:barChart>
      <c:catAx>
        <c:axId val="116599424"/>
        <c:scaling>
          <c:orientation val="minMax"/>
        </c:scaling>
        <c:delete val="0"/>
        <c:axPos val="b"/>
        <c:numFmt formatCode="General" sourceLinked="1"/>
        <c:majorTickMark val="out"/>
        <c:minorTickMark val="none"/>
        <c:tickLblPos val="nextTo"/>
        <c:txPr>
          <a:bodyPr/>
          <a:lstStyle/>
          <a:p>
            <a:pPr>
              <a:defRPr sz="800"/>
            </a:pPr>
            <a:endParaRPr lang="en-US"/>
          </a:p>
        </c:txPr>
        <c:crossAx val="116605312"/>
        <c:crosses val="autoZero"/>
        <c:auto val="1"/>
        <c:lblAlgn val="ctr"/>
        <c:lblOffset val="100"/>
        <c:noMultiLvlLbl val="0"/>
      </c:catAx>
      <c:valAx>
        <c:axId val="116605312"/>
        <c:scaling>
          <c:orientation val="minMax"/>
          <c:max val="2000"/>
          <c:min val="0"/>
        </c:scaling>
        <c:delete val="1"/>
        <c:axPos val="l"/>
        <c:numFmt formatCode="#,##0" sourceLinked="1"/>
        <c:majorTickMark val="out"/>
        <c:minorTickMark val="none"/>
        <c:tickLblPos val="none"/>
        <c:crossAx val="116599424"/>
        <c:crosses val="autoZero"/>
        <c:crossBetween val="between"/>
      </c:valAx>
    </c:plotArea>
    <c:legend>
      <c:legendPos val="b"/>
      <c:overlay val="0"/>
      <c:txPr>
        <a:bodyPr/>
        <a:lstStyle/>
        <a:p>
          <a:pPr>
            <a:defRPr sz="800"/>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Transit Officer - Patrol Activity</a:t>
            </a:r>
          </a:p>
        </c:rich>
      </c:tx>
      <c:overlay val="0"/>
    </c:title>
    <c:autoTitleDeleted val="0"/>
    <c:plotArea>
      <c:layout>
        <c:manualLayout>
          <c:layoutTarget val="inner"/>
          <c:xMode val="edge"/>
          <c:yMode val="edge"/>
          <c:x val="7.7601454041274873E-2"/>
          <c:y val="0.25083333333333324"/>
          <c:w val="0.84479709191745023"/>
          <c:h val="0.50698490813648289"/>
        </c:manualLayout>
      </c:layout>
      <c:barChart>
        <c:barDir val="col"/>
        <c:grouping val="clustered"/>
        <c:varyColors val="0"/>
        <c:ser>
          <c:idx val="0"/>
          <c:order val="0"/>
          <c:tx>
            <c:strRef>
              <c:f>'Security Data'!$M$11</c:f>
              <c:strCache>
                <c:ptCount val="1"/>
                <c:pt idx="0">
                  <c:v>Feb-19</c:v>
                </c:pt>
              </c:strCache>
            </c:strRef>
          </c:tx>
          <c:invertIfNegative val="0"/>
          <c:dLbls>
            <c:spPr>
              <a:noFill/>
              <a:ln>
                <a:noFill/>
              </a:ln>
              <a:effectLst/>
            </c:spPr>
            <c:txPr>
              <a:bodyPr/>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Data'!$B$12</c:f>
              <c:strCache>
                <c:ptCount val="1"/>
                <c:pt idx="0">
                  <c:v>Ride Checks</c:v>
                </c:pt>
              </c:strCache>
            </c:strRef>
          </c:cat>
          <c:val>
            <c:numRef>
              <c:f>'Security Data'!$M$12</c:f>
              <c:numCache>
                <c:formatCode>General</c:formatCode>
                <c:ptCount val="1"/>
                <c:pt idx="0">
                  <c:v>308</c:v>
                </c:pt>
              </c:numCache>
            </c:numRef>
          </c:val>
          <c:extLst>
            <c:ext xmlns:c16="http://schemas.microsoft.com/office/drawing/2014/chart" uri="{C3380CC4-5D6E-409C-BE32-E72D297353CC}">
              <c16:uniqueId val="{00000000-A3E3-4554-91FE-6341936BFE84}"/>
            </c:ext>
          </c:extLst>
        </c:ser>
        <c:ser>
          <c:idx val="1"/>
          <c:order val="1"/>
          <c:tx>
            <c:strRef>
              <c:f>'Security Data'!$N$11</c:f>
              <c:strCache>
                <c:ptCount val="1"/>
                <c:pt idx="0">
                  <c:v>Mar-19</c:v>
                </c:pt>
              </c:strCache>
            </c:strRef>
          </c:tx>
          <c:invertIfNegative val="0"/>
          <c:dLbls>
            <c:spPr>
              <a:noFill/>
              <a:ln>
                <a:noFill/>
              </a:ln>
              <a:effectLst/>
            </c:spPr>
            <c:txPr>
              <a:bodyPr/>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Data'!$B$12</c:f>
              <c:strCache>
                <c:ptCount val="1"/>
                <c:pt idx="0">
                  <c:v>Ride Checks</c:v>
                </c:pt>
              </c:strCache>
            </c:strRef>
          </c:cat>
          <c:val>
            <c:numRef>
              <c:f>'Security Data'!$N$12</c:f>
              <c:numCache>
                <c:formatCode>General</c:formatCode>
                <c:ptCount val="1"/>
                <c:pt idx="0">
                  <c:v>127</c:v>
                </c:pt>
              </c:numCache>
            </c:numRef>
          </c:val>
          <c:extLst>
            <c:ext xmlns:c16="http://schemas.microsoft.com/office/drawing/2014/chart" uri="{C3380CC4-5D6E-409C-BE32-E72D297353CC}">
              <c16:uniqueId val="{00000001-A3E3-4554-91FE-6341936BFE84}"/>
            </c:ext>
          </c:extLst>
        </c:ser>
        <c:ser>
          <c:idx val="2"/>
          <c:order val="2"/>
          <c:tx>
            <c:strRef>
              <c:f>'Security Data'!$O$11</c:f>
              <c:strCache>
                <c:ptCount val="1"/>
                <c:pt idx="0">
                  <c:v>Apr-19</c:v>
                </c:pt>
              </c:strCache>
            </c:strRef>
          </c:tx>
          <c:invertIfNegative val="0"/>
          <c:dLbls>
            <c:spPr>
              <a:noFill/>
              <a:ln>
                <a:noFill/>
              </a:ln>
              <a:effectLst/>
            </c:spPr>
            <c:txPr>
              <a:bodyPr/>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Data'!$B$12</c:f>
              <c:strCache>
                <c:ptCount val="1"/>
                <c:pt idx="0">
                  <c:v>Ride Checks</c:v>
                </c:pt>
              </c:strCache>
            </c:strRef>
          </c:cat>
          <c:val>
            <c:numRef>
              <c:f>'Security Data'!$O$12</c:f>
              <c:numCache>
                <c:formatCode>General</c:formatCode>
                <c:ptCount val="1"/>
                <c:pt idx="0">
                  <c:v>475</c:v>
                </c:pt>
              </c:numCache>
            </c:numRef>
          </c:val>
          <c:extLst>
            <c:ext xmlns:c16="http://schemas.microsoft.com/office/drawing/2014/chart" uri="{C3380CC4-5D6E-409C-BE32-E72D297353CC}">
              <c16:uniqueId val="{00000002-A3E3-4554-91FE-6341936BFE84}"/>
            </c:ext>
          </c:extLst>
        </c:ser>
        <c:dLbls>
          <c:showLegendKey val="0"/>
          <c:showVal val="0"/>
          <c:showCatName val="0"/>
          <c:showSerName val="0"/>
          <c:showPercent val="0"/>
          <c:showBubbleSize val="0"/>
        </c:dLbls>
        <c:gapWidth val="150"/>
        <c:axId val="116644480"/>
        <c:axId val="116990336"/>
      </c:barChart>
      <c:catAx>
        <c:axId val="116644480"/>
        <c:scaling>
          <c:orientation val="minMax"/>
        </c:scaling>
        <c:delete val="0"/>
        <c:axPos val="b"/>
        <c:numFmt formatCode="General" sourceLinked="1"/>
        <c:majorTickMark val="out"/>
        <c:minorTickMark val="none"/>
        <c:tickLblPos val="nextTo"/>
        <c:txPr>
          <a:bodyPr/>
          <a:lstStyle/>
          <a:p>
            <a:pPr>
              <a:defRPr sz="800"/>
            </a:pPr>
            <a:endParaRPr lang="en-US"/>
          </a:p>
        </c:txPr>
        <c:crossAx val="116990336"/>
        <c:crosses val="autoZero"/>
        <c:auto val="1"/>
        <c:lblAlgn val="ctr"/>
        <c:lblOffset val="100"/>
        <c:noMultiLvlLbl val="0"/>
      </c:catAx>
      <c:valAx>
        <c:axId val="116990336"/>
        <c:scaling>
          <c:orientation val="minMax"/>
          <c:max val="200"/>
          <c:min val="0"/>
        </c:scaling>
        <c:delete val="1"/>
        <c:axPos val="l"/>
        <c:numFmt formatCode="General" sourceLinked="1"/>
        <c:majorTickMark val="out"/>
        <c:minorTickMark val="none"/>
        <c:tickLblPos val="none"/>
        <c:crossAx val="116644480"/>
        <c:crosses val="autoZero"/>
        <c:crossBetween val="between"/>
      </c:valAx>
    </c:plotArea>
    <c:legend>
      <c:legendPos val="b"/>
      <c:overlay val="0"/>
      <c:txPr>
        <a:bodyPr/>
        <a:lstStyle/>
        <a:p>
          <a:pPr>
            <a:defRPr sz="800"/>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Transit Officer -  </a:t>
            </a:r>
          </a:p>
          <a:p>
            <a:pPr>
              <a:defRPr sz="1000"/>
            </a:pPr>
            <a:r>
              <a:rPr lang="en-US" sz="1000"/>
              <a:t>Patrol Activity</a:t>
            </a:r>
          </a:p>
        </c:rich>
      </c:tx>
      <c:layout>
        <c:manualLayout>
          <c:xMode val="edge"/>
          <c:yMode val="edge"/>
          <c:x val="0.33125984251968532"/>
          <c:y val="2.7777777777778193E-2"/>
        </c:manualLayout>
      </c:layout>
      <c:overlay val="0"/>
    </c:title>
    <c:autoTitleDeleted val="0"/>
    <c:plotArea>
      <c:layout>
        <c:manualLayout>
          <c:layoutTarget val="inner"/>
          <c:xMode val="edge"/>
          <c:yMode val="edge"/>
          <c:x val="7.2607298462773043E-2"/>
          <c:y val="0.25083333333333324"/>
          <c:w val="0.8547854030744737"/>
          <c:h val="0.50312992125984268"/>
        </c:manualLayout>
      </c:layout>
      <c:barChart>
        <c:barDir val="col"/>
        <c:grouping val="clustered"/>
        <c:varyColors val="0"/>
        <c:ser>
          <c:idx val="0"/>
          <c:order val="0"/>
          <c:tx>
            <c:strRef>
              <c:f>'Security Data'!$M$15</c:f>
              <c:strCache>
                <c:ptCount val="1"/>
                <c:pt idx="0">
                  <c:v>Feb-19</c:v>
                </c:pt>
              </c:strCache>
            </c:strRef>
          </c:tx>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Data'!$B$16</c:f>
              <c:strCache>
                <c:ptCount val="1"/>
                <c:pt idx="0">
                  <c:v>Arrests</c:v>
                </c:pt>
              </c:strCache>
            </c:strRef>
          </c:cat>
          <c:val>
            <c:numRef>
              <c:f>'Security Data'!$M$16</c:f>
              <c:numCache>
                <c:formatCode>General</c:formatCode>
                <c:ptCount val="1"/>
                <c:pt idx="0">
                  <c:v>8</c:v>
                </c:pt>
              </c:numCache>
            </c:numRef>
          </c:val>
          <c:extLst>
            <c:ext xmlns:c16="http://schemas.microsoft.com/office/drawing/2014/chart" uri="{C3380CC4-5D6E-409C-BE32-E72D297353CC}">
              <c16:uniqueId val="{00000000-1B02-44BE-B11F-40D8E643E7DD}"/>
            </c:ext>
          </c:extLst>
        </c:ser>
        <c:ser>
          <c:idx val="1"/>
          <c:order val="1"/>
          <c:tx>
            <c:strRef>
              <c:f>'Security Data'!$N$15</c:f>
              <c:strCache>
                <c:ptCount val="1"/>
                <c:pt idx="0">
                  <c:v>Mar-19</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Data'!$B$16</c:f>
              <c:strCache>
                <c:ptCount val="1"/>
                <c:pt idx="0">
                  <c:v>Arrests</c:v>
                </c:pt>
              </c:strCache>
            </c:strRef>
          </c:cat>
          <c:val>
            <c:numRef>
              <c:f>'Security Data'!$N$16</c:f>
              <c:numCache>
                <c:formatCode>General</c:formatCode>
                <c:ptCount val="1"/>
                <c:pt idx="0">
                  <c:v>11</c:v>
                </c:pt>
              </c:numCache>
            </c:numRef>
          </c:val>
          <c:extLst>
            <c:ext xmlns:c16="http://schemas.microsoft.com/office/drawing/2014/chart" uri="{C3380CC4-5D6E-409C-BE32-E72D297353CC}">
              <c16:uniqueId val="{00000001-1B02-44BE-B11F-40D8E643E7DD}"/>
            </c:ext>
          </c:extLst>
        </c:ser>
        <c:ser>
          <c:idx val="2"/>
          <c:order val="2"/>
          <c:tx>
            <c:strRef>
              <c:f>'Security Data'!$O$15</c:f>
              <c:strCache>
                <c:ptCount val="1"/>
                <c:pt idx="0">
                  <c:v>Apr-19</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Data'!$B$16</c:f>
              <c:strCache>
                <c:ptCount val="1"/>
                <c:pt idx="0">
                  <c:v>Arrests</c:v>
                </c:pt>
              </c:strCache>
            </c:strRef>
          </c:cat>
          <c:val>
            <c:numRef>
              <c:f>'Security Data'!$O$16</c:f>
              <c:numCache>
                <c:formatCode>General</c:formatCode>
                <c:ptCount val="1"/>
                <c:pt idx="0">
                  <c:v>12</c:v>
                </c:pt>
              </c:numCache>
            </c:numRef>
          </c:val>
          <c:extLst>
            <c:ext xmlns:c16="http://schemas.microsoft.com/office/drawing/2014/chart" uri="{C3380CC4-5D6E-409C-BE32-E72D297353CC}">
              <c16:uniqueId val="{00000002-1B02-44BE-B11F-40D8E643E7DD}"/>
            </c:ext>
          </c:extLst>
        </c:ser>
        <c:dLbls>
          <c:showLegendKey val="0"/>
          <c:showVal val="0"/>
          <c:showCatName val="0"/>
          <c:showSerName val="0"/>
          <c:showPercent val="0"/>
          <c:showBubbleSize val="0"/>
        </c:dLbls>
        <c:gapWidth val="150"/>
        <c:axId val="117013120"/>
        <c:axId val="117023104"/>
      </c:barChart>
      <c:catAx>
        <c:axId val="117013120"/>
        <c:scaling>
          <c:orientation val="minMax"/>
        </c:scaling>
        <c:delete val="0"/>
        <c:axPos val="b"/>
        <c:numFmt formatCode="General" sourceLinked="1"/>
        <c:majorTickMark val="out"/>
        <c:minorTickMark val="none"/>
        <c:tickLblPos val="nextTo"/>
        <c:txPr>
          <a:bodyPr/>
          <a:lstStyle/>
          <a:p>
            <a:pPr>
              <a:defRPr sz="800"/>
            </a:pPr>
            <a:endParaRPr lang="en-US"/>
          </a:p>
        </c:txPr>
        <c:crossAx val="117023104"/>
        <c:crosses val="autoZero"/>
        <c:auto val="1"/>
        <c:lblAlgn val="ctr"/>
        <c:lblOffset val="100"/>
        <c:noMultiLvlLbl val="0"/>
      </c:catAx>
      <c:valAx>
        <c:axId val="117023104"/>
        <c:scaling>
          <c:orientation val="minMax"/>
          <c:max val="25"/>
          <c:min val="0"/>
        </c:scaling>
        <c:delete val="1"/>
        <c:axPos val="l"/>
        <c:numFmt formatCode="General" sourceLinked="1"/>
        <c:majorTickMark val="out"/>
        <c:minorTickMark val="none"/>
        <c:tickLblPos val="none"/>
        <c:crossAx val="117013120"/>
        <c:crosses val="autoZero"/>
        <c:crossBetween val="between"/>
      </c:valAx>
    </c:plotArea>
    <c:legend>
      <c:legendPos val="b"/>
      <c:overlay val="0"/>
      <c:txPr>
        <a:bodyPr/>
        <a:lstStyle/>
        <a:p>
          <a:pPr>
            <a:defRPr sz="800"/>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50"/>
              <a:t>Active Headcount</a:t>
            </a:r>
          </a:p>
        </c:rich>
      </c:tx>
      <c:layout>
        <c:manualLayout>
          <c:xMode val="edge"/>
          <c:yMode val="edge"/>
          <c:x val="0.26819066065939617"/>
          <c:y val="0"/>
        </c:manualLayout>
      </c:layout>
      <c:overlay val="0"/>
    </c:title>
    <c:autoTitleDeleted val="0"/>
    <c:plotArea>
      <c:layout>
        <c:manualLayout>
          <c:layoutTarget val="inner"/>
          <c:xMode val="edge"/>
          <c:yMode val="edge"/>
          <c:x val="0.10690134321445113"/>
          <c:y val="0.13121026538349373"/>
          <c:w val="0.86101309528822267"/>
          <c:h val="0.63711229644681511"/>
        </c:manualLayout>
      </c:layout>
      <c:lineChart>
        <c:grouping val="standard"/>
        <c:varyColors val="0"/>
        <c:ser>
          <c:idx val="0"/>
          <c:order val="0"/>
          <c:spPr>
            <a:ln>
              <a:solidFill>
                <a:srgbClr val="105060"/>
              </a:solidFill>
            </a:ln>
          </c:spPr>
          <c:marker>
            <c:symbol val="diamond"/>
            <c:size val="5"/>
            <c:spPr>
              <a:solidFill>
                <a:srgbClr val="4F81BD"/>
              </a:solidFill>
              <a:ln w="9525">
                <a:solidFill>
                  <a:srgbClr val="4F81BD"/>
                </a:solidFill>
              </a:ln>
            </c:spPr>
          </c:marker>
          <c:cat>
            <c:strRef>
              <c:f>'Chart Data'!$A$26:$A$30</c:f>
              <c:strCache>
                <c:ptCount val="5"/>
                <c:pt idx="0">
                  <c:v>Q2-2018</c:v>
                </c:pt>
                <c:pt idx="1">
                  <c:v>Q3-2018</c:v>
                </c:pt>
                <c:pt idx="2">
                  <c:v>Q4-2018</c:v>
                </c:pt>
                <c:pt idx="3">
                  <c:v>Q1-2019</c:v>
                </c:pt>
                <c:pt idx="4">
                  <c:v>Q2-2019</c:v>
                </c:pt>
              </c:strCache>
            </c:strRef>
          </c:cat>
          <c:val>
            <c:numRef>
              <c:f>'Chart Data'!$B$26:$B$30</c:f>
              <c:numCache>
                <c:formatCode>#,##0</c:formatCode>
                <c:ptCount val="5"/>
                <c:pt idx="0">
                  <c:v>654</c:v>
                </c:pt>
                <c:pt idx="1">
                  <c:v>689</c:v>
                </c:pt>
                <c:pt idx="2">
                  <c:v>680</c:v>
                </c:pt>
                <c:pt idx="3">
                  <c:v>695</c:v>
                </c:pt>
                <c:pt idx="4">
                  <c:v>728</c:v>
                </c:pt>
              </c:numCache>
            </c:numRef>
          </c:val>
          <c:smooth val="0"/>
          <c:extLst>
            <c:ext xmlns:c16="http://schemas.microsoft.com/office/drawing/2014/chart" uri="{C3380CC4-5D6E-409C-BE32-E72D297353CC}">
              <c16:uniqueId val="{00000000-1155-4518-B0E8-9E676B61B502}"/>
            </c:ext>
          </c:extLst>
        </c:ser>
        <c:dLbls>
          <c:showLegendKey val="0"/>
          <c:showVal val="0"/>
          <c:showCatName val="0"/>
          <c:showSerName val="0"/>
          <c:showPercent val="0"/>
          <c:showBubbleSize val="0"/>
        </c:dLbls>
        <c:marker val="1"/>
        <c:smooth val="0"/>
        <c:axId val="-1501329434"/>
        <c:axId val="-505040697"/>
      </c:lineChart>
      <c:catAx>
        <c:axId val="-1501329434"/>
        <c:scaling>
          <c:orientation val="minMax"/>
        </c:scaling>
        <c:delete val="0"/>
        <c:axPos val="b"/>
        <c:majorGridlines>
          <c:spPr>
            <a:ln>
              <a:noFill/>
            </a:ln>
          </c:spPr>
        </c:majorGridlines>
        <c:minorGridlines>
          <c:spPr>
            <a:ln>
              <a:noFill/>
            </a:ln>
          </c:spPr>
        </c:minorGridlines>
        <c:numFmt formatCode="General" sourceLinked="1"/>
        <c:majorTickMark val="out"/>
        <c:minorTickMark val="none"/>
        <c:tickLblPos val="low"/>
        <c:spPr>
          <a:ln w="9525">
            <a:solidFill>
              <a:srgbClr val="898989"/>
            </a:solidFill>
          </a:ln>
        </c:spPr>
        <c:txPr>
          <a:bodyPr rot="-2700000" vert="horz"/>
          <a:lstStyle/>
          <a:p>
            <a:pPr>
              <a:defRPr/>
            </a:pPr>
            <a:endParaRPr lang="en-US"/>
          </a:p>
        </c:txPr>
        <c:crossAx val="-505040697"/>
        <c:crosses val="autoZero"/>
        <c:auto val="0"/>
        <c:lblAlgn val="ctr"/>
        <c:lblOffset val="100"/>
        <c:noMultiLvlLbl val="0"/>
      </c:catAx>
      <c:valAx>
        <c:axId val="-505040697"/>
        <c:scaling>
          <c:orientation val="minMax"/>
          <c:min val="0"/>
        </c:scaling>
        <c:delete val="0"/>
        <c:axPos val="l"/>
        <c:majorGridlines>
          <c:spPr>
            <a:ln/>
          </c:spPr>
        </c:majorGridlines>
        <c:minorGridlines>
          <c:spPr>
            <a:ln>
              <a:noFill/>
            </a:ln>
          </c:spPr>
        </c:minorGridlines>
        <c:numFmt formatCode="#,##0" sourceLinked="1"/>
        <c:majorTickMark val="out"/>
        <c:minorTickMark val="none"/>
        <c:tickLblPos val="nextTo"/>
        <c:spPr>
          <a:ln w="9525">
            <a:solidFill>
              <a:srgbClr val="898989"/>
            </a:solidFill>
          </a:ln>
        </c:spPr>
        <c:crossAx val="-1501329434"/>
        <c:crosses val="autoZero"/>
        <c:crossBetween val="between"/>
      </c:valAx>
      <c:spPr>
        <a:solidFill>
          <a:srgbClr val="FFFFFF"/>
        </a:solidFill>
        <a:ln w="12700">
          <a:solidFill>
            <a:srgbClr val="808080"/>
          </a:solidFill>
        </a:ln>
      </c:spPr>
    </c:plotArea>
    <c:plotVisOnly val="1"/>
    <c:dispBlanksAs val="gap"/>
    <c:showDLblsOverMax val="0"/>
  </c:chart>
  <c:spPr>
    <a:solidFill>
      <a:schemeClr val="lt1"/>
    </a:solidFill>
    <a:ln w="25400" cap="flat" cmpd="sng" algn="ctr">
      <a:solidFill>
        <a:schemeClr val="accent5"/>
      </a:solidFill>
      <a:prstDash val="solid"/>
    </a:ln>
    <a:effectLst/>
  </c:spPr>
  <c:txPr>
    <a:bodyPr rot="0" vert="horz"/>
    <a:lstStyle/>
    <a:p>
      <a:pPr>
        <a:defRPr sz="1000">
          <a:solidFill>
            <a:schemeClr val="dk1"/>
          </a:solidFill>
          <a:latin typeface="+mn-lt"/>
          <a:ea typeface="+mn-ea"/>
          <a:cs typeface="+mn-cs"/>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US" sz="1000"/>
              <a:t>Headcount by Tenure</a:t>
            </a:r>
          </a:p>
        </c:rich>
      </c:tx>
      <c:layout>
        <c:manualLayout>
          <c:xMode val="edge"/>
          <c:yMode val="edge"/>
          <c:x val="0.35492957746478876"/>
          <c:y val="2.461538461538461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manualLayout>
          <c:layoutTarget val="inner"/>
          <c:xMode val="edge"/>
          <c:yMode val="edge"/>
          <c:x val="0.11891020664670439"/>
          <c:y val="0.11210886331516252"/>
          <c:w val="0.85187748245084383"/>
          <c:h val="0.62129844538663437"/>
        </c:manualLayout>
      </c:layout>
      <c:barChart>
        <c:barDir val="col"/>
        <c:grouping val="clustered"/>
        <c:varyColors val="0"/>
        <c:ser>
          <c:idx val="0"/>
          <c:order val="0"/>
          <c:tx>
            <c:v>Quarter</c:v>
          </c:tx>
          <c:spPr>
            <a:gradFill rotWithShape="1">
              <a:gsLst>
                <a:gs pos="0">
                  <a:schemeClr val="accent5">
                    <a:tint val="100000"/>
                    <a:shade val="100000"/>
                    <a:satMod val="130000"/>
                  </a:schemeClr>
                </a:gs>
                <a:gs pos="100000">
                  <a:schemeClr val="accent5">
                    <a:tint val="50000"/>
                    <a:shade val="100000"/>
                    <a:satMod val="350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'Chart Data'!$D$28:$D$34</c:f>
              <c:strCache>
                <c:ptCount val="7"/>
                <c:pt idx="0">
                  <c:v>Under 1 Year</c:v>
                </c:pt>
                <c:pt idx="1">
                  <c:v>1-2 Years</c:v>
                </c:pt>
                <c:pt idx="2">
                  <c:v>2-3 Years</c:v>
                </c:pt>
                <c:pt idx="3">
                  <c:v>3-5 Years</c:v>
                </c:pt>
                <c:pt idx="4">
                  <c:v>5-10 Years</c:v>
                </c:pt>
                <c:pt idx="5">
                  <c:v>10-15 Years</c:v>
                </c:pt>
                <c:pt idx="6">
                  <c:v>Over 15 Years</c:v>
                </c:pt>
              </c:strCache>
            </c:strRef>
          </c:cat>
          <c:val>
            <c:numRef>
              <c:f>'Chart Data'!$E$28:$E$34</c:f>
              <c:numCache>
                <c:formatCode>0.00%</c:formatCode>
                <c:ptCount val="7"/>
                <c:pt idx="0">
                  <c:v>0.25209999999999999</c:v>
                </c:pt>
                <c:pt idx="1">
                  <c:v>0.15479999999999999</c:v>
                </c:pt>
                <c:pt idx="2">
                  <c:v>7.2599999999999998E-2</c:v>
                </c:pt>
                <c:pt idx="3">
                  <c:v>0.1027</c:v>
                </c:pt>
                <c:pt idx="4">
                  <c:v>0.18079999999999999</c:v>
                </c:pt>
                <c:pt idx="5">
                  <c:v>6.3E-2</c:v>
                </c:pt>
                <c:pt idx="6">
                  <c:v>0.17399999999999999</c:v>
                </c:pt>
              </c:numCache>
            </c:numRef>
          </c:val>
          <c:extLst>
            <c:ext xmlns:c16="http://schemas.microsoft.com/office/drawing/2014/chart" uri="{C3380CC4-5D6E-409C-BE32-E72D297353CC}">
              <c16:uniqueId val="{00000000-A269-4BD8-817D-D3241A0D0C00}"/>
            </c:ext>
          </c:extLst>
        </c:ser>
        <c:dLbls>
          <c:dLblPos val="inBase"/>
          <c:showLegendKey val="0"/>
          <c:showVal val="1"/>
          <c:showCatName val="0"/>
          <c:showSerName val="0"/>
          <c:showPercent val="0"/>
          <c:showBubbleSize val="0"/>
        </c:dLbls>
        <c:gapWidth val="100"/>
        <c:overlap val="-24"/>
        <c:axId val="-1530668226"/>
        <c:axId val="1293877585"/>
      </c:barChart>
      <c:catAx>
        <c:axId val="-1530668226"/>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dk1"/>
                </a:solidFill>
                <a:latin typeface="+mn-lt"/>
                <a:ea typeface="+mn-ea"/>
                <a:cs typeface="+mn-cs"/>
              </a:defRPr>
            </a:pPr>
            <a:endParaRPr lang="en-US"/>
          </a:p>
        </c:txPr>
        <c:crossAx val="1293877585"/>
        <c:crosses val="autoZero"/>
        <c:auto val="0"/>
        <c:lblAlgn val="ctr"/>
        <c:lblOffset val="100"/>
        <c:tickLblSkip val="1"/>
        <c:noMultiLvlLbl val="0"/>
      </c:catAx>
      <c:valAx>
        <c:axId val="1293877585"/>
        <c:scaling>
          <c:orientation val="minMax"/>
          <c:min val="0"/>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30668226"/>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a:t>Turnover</a:t>
            </a:r>
          </a:p>
        </c:rich>
      </c:tx>
      <c:layout>
        <c:manualLayout>
          <c:xMode val="edge"/>
          <c:yMode val="edge"/>
          <c:x val="0.44178674351585007"/>
          <c:y val="1.304047520375742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plotArea>
      <c:layout>
        <c:manualLayout>
          <c:layoutTarget val="inner"/>
          <c:xMode val="edge"/>
          <c:yMode val="edge"/>
          <c:x val="7.9183152887139105E-2"/>
          <c:y val="0.20339191976002999"/>
          <c:w val="0.90268733357482855"/>
          <c:h val="0.47324756280464941"/>
        </c:manualLayout>
      </c:layout>
      <c:lineChart>
        <c:grouping val="standard"/>
        <c:varyColors val="0"/>
        <c:ser>
          <c:idx val="1"/>
          <c:order val="1"/>
          <c:tx>
            <c:v>ADP Benchmarks</c:v>
          </c:tx>
          <c:spPr>
            <a:ln w="28575" cap="rnd" cmpd="sng" algn="ctr">
              <a:solidFill>
                <a:schemeClr val="accent3">
                  <a:shade val="95000"/>
                  <a:satMod val="105000"/>
                </a:schemeClr>
              </a:solidFill>
              <a:prstDash val="solid"/>
              <a:round/>
            </a:ln>
            <a:effectLst/>
          </c:spPr>
          <c:marker>
            <c:symbol val="diamond"/>
            <c:size val="5"/>
            <c:spPr>
              <a:solidFill>
                <a:schemeClr val="accent3"/>
              </a:solidFill>
              <a:ln w="9525" cap="flat" cmpd="sng" algn="ctr">
                <a:solidFill>
                  <a:schemeClr val="accent3">
                    <a:shade val="95000"/>
                    <a:satMod val="105000"/>
                  </a:schemeClr>
                </a:solidFill>
                <a:prstDash val="solid"/>
                <a:round/>
              </a:ln>
              <a:effectLst/>
            </c:spPr>
          </c:marker>
          <c:cat>
            <c:strRef>
              <c:f>'Chart Data'!$D$28:$D$32</c:f>
              <c:strCache>
                <c:ptCount val="5"/>
                <c:pt idx="0">
                  <c:v>Q2-2018</c:v>
                </c:pt>
                <c:pt idx="1">
                  <c:v>Q3-2018</c:v>
                </c:pt>
                <c:pt idx="2">
                  <c:v>Q4-2018</c:v>
                </c:pt>
                <c:pt idx="3">
                  <c:v>Q1-2019</c:v>
                </c:pt>
                <c:pt idx="4">
                  <c:v>Q2-2019</c:v>
                </c:pt>
              </c:strCache>
            </c:strRef>
          </c:cat>
          <c:val>
            <c:numRef>
              <c:f>'Chart Data'!$H$28:$H$32</c:f>
              <c:numCache>
                <c:formatCode>0.00%</c:formatCode>
                <c:ptCount val="5"/>
                <c:pt idx="0">
                  <c:v>7.9699999999999993E-2</c:v>
                </c:pt>
                <c:pt idx="1">
                  <c:v>0.09</c:v>
                </c:pt>
                <c:pt idx="2">
                  <c:v>7.4499999999999997E-2</c:v>
                </c:pt>
              </c:numCache>
            </c:numRef>
          </c:val>
          <c:smooth val="0"/>
          <c:extLst>
            <c:ext xmlns:c16="http://schemas.microsoft.com/office/drawing/2014/chart" uri="{C3380CC4-5D6E-409C-BE32-E72D297353CC}">
              <c16:uniqueId val="{00000000-D0CC-41DF-A14D-EEABB28BA5DA}"/>
            </c:ext>
          </c:extLst>
        </c:ser>
        <c:dLbls>
          <c:showLegendKey val="0"/>
          <c:showVal val="0"/>
          <c:showCatName val="0"/>
          <c:showSerName val="0"/>
          <c:showPercent val="0"/>
          <c:showBubbleSize val="0"/>
        </c:dLbls>
        <c:marker val="1"/>
        <c:smooth val="0"/>
        <c:axId val="594106307"/>
        <c:axId val="1994803355"/>
      </c:lineChart>
      <c:lineChart>
        <c:grouping val="standard"/>
        <c:varyColors val="0"/>
        <c:ser>
          <c:idx val="0"/>
          <c:order val="0"/>
          <c:tx>
            <c:v>Quarter</c:v>
          </c:tx>
          <c:spPr>
            <a:ln w="28575" cap="rnd" cmpd="sng" algn="ctr">
              <a:solidFill>
                <a:schemeClr val="accent1">
                  <a:shade val="95000"/>
                  <a:satMod val="105000"/>
                </a:schemeClr>
              </a:solidFill>
              <a:prstDash val="solid"/>
              <a:round/>
            </a:ln>
            <a:effectLst/>
          </c:spPr>
          <c:marker>
            <c:symbol val="diamond"/>
            <c:size val="5"/>
            <c:spPr>
              <a:solidFill>
                <a:schemeClr val="accent1"/>
              </a:solidFill>
              <a:ln w="9525" cap="flat" cmpd="sng" algn="ctr">
                <a:solidFill>
                  <a:schemeClr val="accent1">
                    <a:shade val="95000"/>
                    <a:satMod val="105000"/>
                  </a:schemeClr>
                </a:solidFill>
                <a:prstDash val="solid"/>
                <a:round/>
              </a:ln>
              <a:effectLst/>
            </c:spPr>
          </c:marker>
          <c:val>
            <c:numRef>
              <c:f>'Chart Data'!$E$28:$E$32</c:f>
              <c:numCache>
                <c:formatCode>0.00%</c:formatCode>
                <c:ptCount val="5"/>
                <c:pt idx="0">
                  <c:v>4.9299999999999997E-2</c:v>
                </c:pt>
                <c:pt idx="1">
                  <c:v>6.8900000000000003E-2</c:v>
                </c:pt>
                <c:pt idx="2">
                  <c:v>6.5699999999999995E-2</c:v>
                </c:pt>
                <c:pt idx="3">
                  <c:v>5.79E-2</c:v>
                </c:pt>
                <c:pt idx="4">
                  <c:v>1.54E-2</c:v>
                </c:pt>
              </c:numCache>
            </c:numRef>
          </c:val>
          <c:smooth val="0"/>
          <c:extLst>
            <c:ext xmlns:c16="http://schemas.microsoft.com/office/drawing/2014/chart" uri="{C3380CC4-5D6E-409C-BE32-E72D297353CC}">
              <c16:uniqueId val="{00000001-D0CC-41DF-A14D-EEABB28BA5DA}"/>
            </c:ext>
          </c:extLst>
        </c:ser>
        <c:dLbls>
          <c:showLegendKey val="0"/>
          <c:showVal val="0"/>
          <c:showCatName val="0"/>
          <c:showSerName val="0"/>
          <c:showPercent val="0"/>
          <c:showBubbleSize val="0"/>
        </c:dLbls>
        <c:marker val="1"/>
        <c:smooth val="0"/>
        <c:axId val="-1526127536"/>
        <c:axId val="120099370"/>
      </c:lineChart>
      <c:catAx>
        <c:axId val="594106307"/>
        <c:scaling>
          <c:orientation val="minMax"/>
        </c:scaling>
        <c:delete val="0"/>
        <c:axPos val="b"/>
        <c:majorGridlines>
          <c:spPr>
            <a:ln w="9525" cap="flat" cmpd="sng" algn="ctr">
              <a:noFill/>
              <a:prstDash val="solid"/>
              <a:round/>
            </a:ln>
            <a:effectLst/>
          </c:spPr>
        </c:majorGridlines>
        <c:minorGridlines>
          <c:spPr>
            <a:ln w="9525" cap="flat" cmpd="sng" algn="ctr">
              <a:noFill/>
              <a:prstDash val="solid"/>
              <a:round/>
            </a:ln>
            <a:effectLst/>
          </c:spPr>
        </c:minorGridlines>
        <c:numFmt formatCode="General" sourceLinked="1"/>
        <c:majorTickMark val="out"/>
        <c:minorTickMark val="none"/>
        <c:tickLblPos val="low"/>
        <c:spPr>
          <a:noFill/>
          <a:ln w="9525" cap="flat" cmpd="sng" algn="ctr">
            <a:solidFill>
              <a:srgbClr val="898989"/>
            </a:solidFill>
            <a:prstDash val="solid"/>
            <a:round/>
          </a:ln>
          <a:effectLst/>
        </c:spPr>
        <c:txPr>
          <a:bodyPr rot="-2700000" spcFirstLastPara="1" vertOverflow="ellipsis" wrap="square" anchor="ctr" anchorCtr="1"/>
          <a:lstStyle/>
          <a:p>
            <a:pPr>
              <a:defRPr sz="1000" b="0" i="0" u="none" strike="noStrike" kern="1200" baseline="0">
                <a:solidFill>
                  <a:schemeClr val="dk1"/>
                </a:solidFill>
                <a:latin typeface="+mn-lt"/>
                <a:ea typeface="+mn-ea"/>
                <a:cs typeface="+mn-cs"/>
              </a:defRPr>
            </a:pPr>
            <a:endParaRPr lang="en-US"/>
          </a:p>
        </c:txPr>
        <c:crossAx val="1994803355"/>
        <c:crosses val="autoZero"/>
        <c:auto val="0"/>
        <c:lblAlgn val="ctr"/>
        <c:lblOffset val="100"/>
        <c:tickLblSkip val="1"/>
        <c:noMultiLvlLbl val="0"/>
      </c:catAx>
      <c:valAx>
        <c:axId val="1994803355"/>
        <c:scaling>
          <c:orientation val="minMax"/>
          <c:min val="0"/>
        </c:scaling>
        <c:delete val="0"/>
        <c:axPos val="l"/>
        <c:majorGridlines>
          <c:spPr>
            <a:ln w="9525" cap="flat" cmpd="sng" algn="ctr">
              <a:solidFill>
                <a:schemeClr val="tx1">
                  <a:tint val="75000"/>
                  <a:shade val="95000"/>
                  <a:satMod val="105000"/>
                </a:schemeClr>
              </a:solidFill>
              <a:prstDash val="solid"/>
              <a:round/>
            </a:ln>
            <a:effectLst/>
          </c:spPr>
        </c:majorGridlines>
        <c:minorGridlines>
          <c:spPr>
            <a:ln w="9525" cap="flat" cmpd="sng" algn="ctr">
              <a:noFill/>
              <a:prstDash val="solid"/>
              <a:round/>
            </a:ln>
            <a:effectLst/>
          </c:spPr>
        </c:minorGridlines>
        <c:numFmt formatCode="0.00%" sourceLinked="1"/>
        <c:majorTickMark val="out"/>
        <c:minorTickMark val="none"/>
        <c:tickLblPos val="nextTo"/>
        <c:spPr>
          <a:noFill/>
          <a:ln w="9525" cap="flat" cmpd="sng" algn="ctr">
            <a:solidFill>
              <a:srgbClr val="898989"/>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594106307"/>
        <c:crosses val="autoZero"/>
        <c:crossBetween val="between"/>
      </c:valAx>
      <c:catAx>
        <c:axId val="-1526127536"/>
        <c:scaling>
          <c:orientation val="minMax"/>
        </c:scaling>
        <c:delete val="1"/>
        <c:axPos val="t"/>
        <c:majorTickMark val="out"/>
        <c:minorTickMark val="none"/>
        <c:tickLblPos val="nextTo"/>
        <c:crossAx val="120099370"/>
        <c:crosses val="max"/>
        <c:auto val="0"/>
        <c:lblAlgn val="ctr"/>
        <c:lblOffset val="100"/>
        <c:noMultiLvlLbl val="0"/>
      </c:catAx>
      <c:valAx>
        <c:axId val="120099370"/>
        <c:scaling>
          <c:orientation val="minMax"/>
        </c:scaling>
        <c:delete val="1"/>
        <c:axPos val="r"/>
        <c:numFmt formatCode="0.00%" sourceLinked="1"/>
        <c:majorTickMark val="out"/>
        <c:minorTickMark val="none"/>
        <c:tickLblPos val="nextTo"/>
        <c:crossAx val="-1526127536"/>
        <c:crosses val="max"/>
        <c:crossBetween val="between"/>
      </c:valAx>
      <c:spPr>
        <a:solidFill>
          <a:srgbClr val="FFFFFF"/>
        </a:solidFill>
        <a:ln w="12700">
          <a:solidFill>
            <a:srgbClr val="808080"/>
          </a:solidFill>
        </a:ln>
        <a:effectLst/>
      </c:spPr>
    </c:plotArea>
    <c:legend>
      <c:legendPos val="b"/>
      <c:layout>
        <c:manualLayout>
          <c:xMode val="edge"/>
          <c:yMode val="edge"/>
          <c:x val="0.30878554988893064"/>
          <c:y val="0.12815932892109413"/>
          <c:w val="0.36527443875710436"/>
          <c:h val="6.372821044428270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accent1"/>
      </a:solidFill>
      <a:prstDash val="solid"/>
      <a:round/>
    </a:ln>
    <a:effectLst/>
  </c:spPr>
  <c:txPr>
    <a:bodyPr rot="0" vert="horz"/>
    <a:lstStyle/>
    <a:p>
      <a:pPr>
        <a:defRPr>
          <a:solidFill>
            <a:schemeClr val="dk1"/>
          </a:solidFill>
          <a:latin typeface="+mn-lt"/>
          <a:ea typeface="+mn-ea"/>
          <a:cs typeface="+mn-cs"/>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ln>
                  <a:noFill/>
                </a:ln>
                <a:solidFill>
                  <a:schemeClr val="tx1">
                    <a:lumMod val="65000"/>
                    <a:lumOff val="35000"/>
                  </a:schemeClr>
                </a:solidFill>
                <a:latin typeface="+mn-lt"/>
                <a:ea typeface="+mn-ea"/>
                <a:cs typeface="+mn-cs"/>
              </a:defRPr>
            </a:pPr>
            <a:r>
              <a:rPr lang="en-US" sz="1000" b="1" i="0" baseline="0">
                <a:effectLst/>
              </a:rPr>
              <a:t>Actual Monthly Expense versus Monthly Budget </a:t>
            </a:r>
            <a:endParaRPr lang="en-US" sz="1000">
              <a:effectLst/>
            </a:endParaRPr>
          </a:p>
          <a:p>
            <a:pPr>
              <a:defRPr sz="1000"/>
            </a:pPr>
            <a:r>
              <a:rPr lang="en-US" sz="800" b="1" i="0" baseline="0">
                <a:effectLst/>
              </a:rPr>
              <a:t> (by Category)</a:t>
            </a:r>
            <a:endParaRPr lang="en-US" sz="800">
              <a:effectLst/>
            </a:endParaRPr>
          </a:p>
        </c:rich>
      </c:tx>
      <c:layout>
        <c:manualLayout>
          <c:xMode val="edge"/>
          <c:yMode val="edge"/>
          <c:x val="0.25229927989770512"/>
          <c:y val="1.6952660410282233E-2"/>
        </c:manualLayout>
      </c:layout>
      <c:overlay val="0"/>
      <c:spPr>
        <a:noFill/>
        <a:ln>
          <a:noFill/>
        </a:ln>
        <a:effectLst/>
      </c:spPr>
      <c:txPr>
        <a:bodyPr rot="0" spcFirstLastPara="1" vertOverflow="ellipsis" vert="horz" wrap="square" anchor="ctr" anchorCtr="1"/>
        <a:lstStyle/>
        <a:p>
          <a:pPr>
            <a:defRPr sz="10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April!$A$41</c:f>
              <c:strCache>
                <c:ptCount val="1"/>
                <c:pt idx="0">
                  <c:v>Personal Services Actual</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3.3731590950187289E-2"/>
                  <c:y val="1.5518654087409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37-48AC-BA32-CCEAFD237879}"/>
                </c:ext>
              </c:extLst>
            </c:dLbl>
            <c:dLbl>
              <c:idx val="1"/>
              <c:layout>
                <c:manualLayout>
                  <c:x val="-2.2341805009779409E-2"/>
                  <c:y val="2.68203188804765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37-48AC-BA32-CCEAFD237879}"/>
                </c:ext>
              </c:extLst>
            </c:dLbl>
            <c:dLbl>
              <c:idx val="2"/>
              <c:layout>
                <c:manualLayout>
                  <c:x val="-1.949435852467744E-2"/>
                  <c:y val="2.11694864839430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37-48AC-BA32-CCEAFD2378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April!$B$41:$E$41</c:f>
              <c:numCache>
                <c:formatCode>0.0%</c:formatCode>
                <c:ptCount val="4"/>
                <c:pt idx="0">
                  <c:v>0.34396379676048311</c:v>
                </c:pt>
                <c:pt idx="1">
                  <c:v>0.43674963749715229</c:v>
                </c:pt>
                <c:pt idx="2">
                  <c:v>0.4617349174161231</c:v>
                </c:pt>
                <c:pt idx="3">
                  <c:v>0.47703644885812735</c:v>
                </c:pt>
              </c:numCache>
            </c:numRef>
          </c:val>
          <c:smooth val="0"/>
          <c:extLst>
            <c:ext xmlns:c16="http://schemas.microsoft.com/office/drawing/2014/chart" uri="{C3380CC4-5D6E-409C-BE32-E72D297353CC}">
              <c16:uniqueId val="{00000003-8C37-48AC-BA32-CCEAFD237879}"/>
            </c:ext>
          </c:extLst>
        </c:ser>
        <c:ser>
          <c:idx val="1"/>
          <c:order val="1"/>
          <c:tx>
            <c:strRef>
              <c:f>April!$A$45</c:f>
              <c:strCache>
                <c:ptCount val="1"/>
                <c:pt idx="0">
                  <c:v>Personal Services Budget</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April!$B$45:$M$45</c:f>
              <c:numCache>
                <c:formatCode>0.0%</c:formatCode>
                <c:ptCount val="12"/>
                <c:pt idx="0">
                  <c:v>0.60440197915384331</c:v>
                </c:pt>
                <c:pt idx="1">
                  <c:v>0.59827027683770484</c:v>
                </c:pt>
                <c:pt idx="2">
                  <c:v>0.63425190028001599</c:v>
                </c:pt>
                <c:pt idx="3">
                  <c:v>0.59711568743202237</c:v>
                </c:pt>
                <c:pt idx="4">
                  <c:v>0.63326621680344253</c:v>
                </c:pt>
                <c:pt idx="5">
                  <c:v>0.59830472848792438</c:v>
                </c:pt>
                <c:pt idx="6">
                  <c:v>0.59711566675250993</c:v>
                </c:pt>
                <c:pt idx="7">
                  <c:v>0.63326632796894022</c:v>
                </c:pt>
                <c:pt idx="8">
                  <c:v>0.59830472590706973</c:v>
                </c:pt>
                <c:pt idx="9">
                  <c:v>0.5971158921791514</c:v>
                </c:pt>
                <c:pt idx="10">
                  <c:v>0.63326639816322716</c:v>
                </c:pt>
                <c:pt idx="11">
                  <c:v>0.59830475272152039</c:v>
                </c:pt>
              </c:numCache>
            </c:numRef>
          </c:val>
          <c:smooth val="0"/>
          <c:extLst>
            <c:ext xmlns:c16="http://schemas.microsoft.com/office/drawing/2014/chart" uri="{C3380CC4-5D6E-409C-BE32-E72D297353CC}">
              <c16:uniqueId val="{00000004-8C37-48AC-BA32-CCEAFD237879}"/>
            </c:ext>
          </c:extLst>
        </c:ser>
        <c:ser>
          <c:idx val="2"/>
          <c:order val="2"/>
          <c:tx>
            <c:strRef>
              <c:f>April!$A$42</c:f>
              <c:strCache>
                <c:ptCount val="1"/>
                <c:pt idx="0">
                  <c:v>Other Services Actual</c:v>
                </c:pt>
              </c:strCache>
            </c:strRef>
          </c:tx>
          <c:spPr>
            <a:ln w="28575" cap="rnd">
              <a:solidFill>
                <a:schemeClr val="accent4"/>
              </a:solidFill>
              <a:round/>
            </a:ln>
            <a:effectLst/>
          </c:spPr>
          <c:marker>
            <c:symbol val="square"/>
            <c:size val="5"/>
            <c:spPr>
              <a:solidFill>
                <a:schemeClr val="accent4"/>
              </a:solidFill>
              <a:ln w="9525">
                <a:solidFill>
                  <a:schemeClr val="accent4"/>
                </a:solidFill>
              </a:ln>
              <a:effectLst/>
            </c:spPr>
          </c:marker>
          <c:dLbls>
            <c:dLbl>
              <c:idx val="0"/>
              <c:layout>
                <c:manualLayout>
                  <c:x val="-1.5660955668060833E-2"/>
                  <c:y val="4.2381242974001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37-48AC-BA32-CCEAFD237879}"/>
                </c:ext>
              </c:extLst>
            </c:dLbl>
            <c:dLbl>
              <c:idx val="1"/>
              <c:layout>
                <c:manualLayout>
                  <c:x val="-1.4237232425509873E-2"/>
                  <c:y val="1.9777913387867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37-48AC-BA32-CCEAFD237879}"/>
                </c:ext>
              </c:extLst>
            </c:dLbl>
            <c:dLbl>
              <c:idx val="2"/>
              <c:layout>
                <c:manualLayout>
                  <c:x val="-1.8508402153162802E-2"/>
                  <c:y val="1.6952497189600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37-48AC-BA32-CCEAFD2378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April!$B$42:$E$42</c:f>
              <c:numCache>
                <c:formatCode>0.0%</c:formatCode>
                <c:ptCount val="4"/>
                <c:pt idx="0">
                  <c:v>0.22000659631103484</c:v>
                </c:pt>
                <c:pt idx="1">
                  <c:v>0.2392073013578806</c:v>
                </c:pt>
                <c:pt idx="2">
                  <c:v>0.22410032608804945</c:v>
                </c:pt>
                <c:pt idx="3">
                  <c:v>0.26430878268484775</c:v>
                </c:pt>
              </c:numCache>
            </c:numRef>
          </c:val>
          <c:smooth val="0"/>
          <c:extLst>
            <c:ext xmlns:c16="http://schemas.microsoft.com/office/drawing/2014/chart" uri="{C3380CC4-5D6E-409C-BE32-E72D297353CC}">
              <c16:uniqueId val="{00000008-8C37-48AC-BA32-CCEAFD237879}"/>
            </c:ext>
          </c:extLst>
        </c:ser>
        <c:ser>
          <c:idx val="3"/>
          <c:order val="3"/>
          <c:tx>
            <c:strRef>
              <c:f>April!$A$46</c:f>
              <c:strCache>
                <c:ptCount val="1"/>
                <c:pt idx="0">
                  <c:v>Other Services Budget</c:v>
                </c:pt>
              </c:strCache>
            </c:strRef>
          </c:tx>
          <c:spPr>
            <a:ln w="28575" cap="rnd">
              <a:solidFill>
                <a:schemeClr val="accent4"/>
              </a:solidFill>
              <a:prstDash val="sysDash"/>
              <a:round/>
            </a:ln>
            <a:effectLst/>
          </c:spPr>
          <c:marker>
            <c:symbol val="circle"/>
            <c:size val="5"/>
            <c:spPr>
              <a:solidFill>
                <a:schemeClr val="accent4"/>
              </a:solidFill>
              <a:ln w="9525">
                <a:solidFill>
                  <a:schemeClr val="accent4"/>
                </a:solidFill>
              </a:ln>
              <a:effectLst/>
            </c:spPr>
          </c:marker>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April!$B$46:$M$46</c:f>
              <c:numCache>
                <c:formatCode>0.0%</c:formatCode>
                <c:ptCount val="12"/>
                <c:pt idx="0">
                  <c:v>0.29084408388530236</c:v>
                </c:pt>
                <c:pt idx="1">
                  <c:v>0.29535212177976217</c:v>
                </c:pt>
                <c:pt idx="2">
                  <c:v>0.2688983892784606</c:v>
                </c:pt>
                <c:pt idx="3">
                  <c:v>0.29620097327575307</c:v>
                </c:pt>
                <c:pt idx="4">
                  <c:v>0.26962306579656414</c:v>
                </c:pt>
                <c:pt idx="5">
                  <c:v>0.29532678903219661</c:v>
                </c:pt>
                <c:pt idx="6">
                  <c:v>0.29620098847935256</c:v>
                </c:pt>
                <c:pt idx="7">
                  <c:v>0.26962298406757246</c:v>
                </c:pt>
                <c:pt idx="8">
                  <c:v>0.2953267909296437</c:v>
                </c:pt>
                <c:pt idx="9">
                  <c:v>0.29620082522089208</c:v>
                </c:pt>
                <c:pt idx="10">
                  <c:v>0.26962293246065844</c:v>
                </c:pt>
                <c:pt idx="11">
                  <c:v>0.29532677121563117</c:v>
                </c:pt>
              </c:numCache>
            </c:numRef>
          </c:val>
          <c:smooth val="0"/>
          <c:extLst>
            <c:ext xmlns:c16="http://schemas.microsoft.com/office/drawing/2014/chart" uri="{C3380CC4-5D6E-409C-BE32-E72D297353CC}">
              <c16:uniqueId val="{00000009-8C37-48AC-BA32-CCEAFD237879}"/>
            </c:ext>
          </c:extLst>
        </c:ser>
        <c:ser>
          <c:idx val="4"/>
          <c:order val="4"/>
          <c:tx>
            <c:strRef>
              <c:f>April!$A$43</c:f>
              <c:strCache>
                <c:ptCount val="1"/>
                <c:pt idx="0">
                  <c:v>Materials &amp; Supplies Actual</c:v>
                </c:pt>
              </c:strCache>
            </c:strRef>
          </c:tx>
          <c:spPr>
            <a:ln w="28575" cap="rnd">
              <a:solidFill>
                <a:schemeClr val="accent6"/>
              </a:solidFill>
              <a:round/>
            </a:ln>
            <a:effectLst/>
          </c:spPr>
          <c:marker>
            <c:symbol val="squar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April!$B$43:$E$43</c:f>
              <c:numCache>
                <c:formatCode>0.0%</c:formatCode>
                <c:ptCount val="4"/>
                <c:pt idx="0">
                  <c:v>9.49416189367151E-2</c:v>
                </c:pt>
                <c:pt idx="1">
                  <c:v>0.10426189809997746</c:v>
                </c:pt>
                <c:pt idx="2">
                  <c:v>0.10055777805952475</c:v>
                </c:pt>
                <c:pt idx="3">
                  <c:v>0.13660094893143432</c:v>
                </c:pt>
              </c:numCache>
            </c:numRef>
          </c:val>
          <c:smooth val="0"/>
          <c:extLst>
            <c:ext xmlns:c16="http://schemas.microsoft.com/office/drawing/2014/chart" uri="{C3380CC4-5D6E-409C-BE32-E72D297353CC}">
              <c16:uniqueId val="{0000000A-8C37-48AC-BA32-CCEAFD237879}"/>
            </c:ext>
          </c:extLst>
        </c:ser>
        <c:ser>
          <c:idx val="5"/>
          <c:order val="5"/>
          <c:tx>
            <c:strRef>
              <c:f>April!$A$47</c:f>
              <c:strCache>
                <c:ptCount val="1"/>
                <c:pt idx="0">
                  <c:v>Materials &amp; Supplies Budget</c:v>
                </c:pt>
              </c:strCache>
            </c:strRef>
          </c:tx>
          <c:spPr>
            <a:ln w="28575" cap="rnd">
              <a:solidFill>
                <a:schemeClr val="accent6"/>
              </a:solidFill>
              <a:prstDash val="sysDash"/>
              <a:round/>
            </a:ln>
            <a:effectLst/>
          </c:spPr>
          <c:marker>
            <c:symbol val="circle"/>
            <c:size val="5"/>
            <c:spPr>
              <a:solidFill>
                <a:schemeClr val="accent6"/>
              </a:solidFill>
              <a:ln w="9525">
                <a:solidFill>
                  <a:schemeClr val="accent6"/>
                </a:solidFill>
              </a:ln>
              <a:effectLst/>
            </c:spPr>
          </c:marker>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April!$B$47:$M$47</c:f>
              <c:numCache>
                <c:formatCode>0.0%</c:formatCode>
                <c:ptCount val="12"/>
                <c:pt idx="0">
                  <c:v>0.1047539369608543</c:v>
                </c:pt>
                <c:pt idx="1">
                  <c:v>0.10637760138253304</c:v>
                </c:pt>
                <c:pt idx="2">
                  <c:v>9.6849710441523379E-2</c:v>
                </c:pt>
                <c:pt idx="3">
                  <c:v>0.10668333929222454</c:v>
                </c:pt>
                <c:pt idx="4">
                  <c:v>9.7110717399993329E-2</c:v>
                </c:pt>
                <c:pt idx="5">
                  <c:v>0.106368482479879</c:v>
                </c:pt>
                <c:pt idx="6">
                  <c:v>0.10668334476813754</c:v>
                </c:pt>
                <c:pt idx="7">
                  <c:v>9.7110687963487263E-2</c:v>
                </c:pt>
                <c:pt idx="8">
                  <c:v>0.10636848316328658</c:v>
                </c:pt>
                <c:pt idx="9">
                  <c:v>0.10668328259995652</c:v>
                </c:pt>
                <c:pt idx="10">
                  <c:v>9.7110669376114428E-2</c:v>
                </c:pt>
                <c:pt idx="11">
                  <c:v>0.10636847606284842</c:v>
                </c:pt>
              </c:numCache>
            </c:numRef>
          </c:val>
          <c:smooth val="0"/>
          <c:extLst>
            <c:ext xmlns:c16="http://schemas.microsoft.com/office/drawing/2014/chart" uri="{C3380CC4-5D6E-409C-BE32-E72D297353CC}">
              <c16:uniqueId val="{0000000B-8C37-48AC-BA32-CCEAFD237879}"/>
            </c:ext>
          </c:extLst>
        </c:ser>
        <c:ser>
          <c:idx val="6"/>
          <c:order val="6"/>
          <c:tx>
            <c:strRef>
              <c:f>April!$A$44</c:f>
              <c:strCache>
                <c:ptCount val="1"/>
                <c:pt idx="0">
                  <c:v>Total Expense for Month</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0"/>
              <c:layout>
                <c:manualLayout>
                  <c:x val="-2.8036697979983347E-2"/>
                  <c:y val="2.39949026822098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37-48AC-BA32-CCEAFD237879}"/>
                </c:ext>
              </c:extLst>
            </c:dLbl>
            <c:dLbl>
              <c:idx val="1"/>
              <c:layout>
                <c:manualLayout>
                  <c:x val="-1.0952019069371531E-2"/>
                  <c:y val="1.5518654087409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37-48AC-BA32-CCEAFD237879}"/>
                </c:ext>
              </c:extLst>
            </c:dLbl>
            <c:dLbl>
              <c:idx val="2"/>
              <c:layout>
                <c:manualLayout>
                  <c:x val="-8.5032150921838905E-3"/>
                  <c:y val="1.5518654087409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37-48AC-BA32-CCEAFD2378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April!$B$44:$E$44</c:f>
              <c:numCache>
                <c:formatCode>0.0%</c:formatCode>
                <c:ptCount val="4"/>
                <c:pt idx="0">
                  <c:v>0.65891201200823302</c:v>
                </c:pt>
                <c:pt idx="1">
                  <c:v>0.78021883695501026</c:v>
                </c:pt>
                <c:pt idx="2">
                  <c:v>0.78639302156369728</c:v>
                </c:pt>
                <c:pt idx="3">
                  <c:v>0.87794618047440953</c:v>
                </c:pt>
              </c:numCache>
            </c:numRef>
          </c:val>
          <c:smooth val="0"/>
          <c:extLst>
            <c:ext xmlns:c16="http://schemas.microsoft.com/office/drawing/2014/chart" uri="{C3380CC4-5D6E-409C-BE32-E72D297353CC}">
              <c16:uniqueId val="{0000000F-8C37-48AC-BA32-CCEAFD237879}"/>
            </c:ext>
          </c:extLst>
        </c:ser>
        <c:ser>
          <c:idx val="7"/>
          <c:order val="7"/>
          <c:tx>
            <c:strRef>
              <c:f>April!$A$48</c:f>
              <c:strCache>
                <c:ptCount val="1"/>
                <c:pt idx="0">
                  <c:v>Total Budget for Month</c:v>
                </c:pt>
              </c:strCache>
            </c:strRef>
          </c:tx>
          <c:spPr>
            <a:ln w="28575" cap="rnd">
              <a:solidFill>
                <a:schemeClr val="accent1"/>
              </a:solidFill>
              <a:prstDash val="sysDash"/>
              <a:round/>
            </a:ln>
            <a:effectLst/>
          </c:spPr>
          <c:marker>
            <c:symbol val="circle"/>
            <c:size val="5"/>
            <c:spPr>
              <a:solidFill>
                <a:schemeClr val="accent1"/>
              </a:solidFill>
              <a:ln w="9525">
                <a:solidFill>
                  <a:schemeClr val="accent1"/>
                </a:solidFill>
              </a:ln>
              <a:effectLst/>
            </c:spPr>
          </c:marker>
          <c:cat>
            <c:strRef>
              <c:f>April!$B$40:$M$40</c:f>
              <c:strCache>
                <c:ptCount val="12"/>
                <c:pt idx="0">
                  <c:v>Jan</c:v>
                </c:pt>
                <c:pt idx="1">
                  <c:v>Feb</c:v>
                </c:pt>
                <c:pt idx="2">
                  <c:v> Mar </c:v>
                </c:pt>
                <c:pt idx="3">
                  <c:v>Apr</c:v>
                </c:pt>
                <c:pt idx="4">
                  <c:v>May</c:v>
                </c:pt>
                <c:pt idx="5">
                  <c:v>Jun</c:v>
                </c:pt>
                <c:pt idx="6">
                  <c:v>Jul</c:v>
                </c:pt>
                <c:pt idx="7">
                  <c:v>Aug</c:v>
                </c:pt>
                <c:pt idx="8">
                  <c:v>Sep</c:v>
                </c:pt>
                <c:pt idx="9">
                  <c:v>Oct</c:v>
                </c:pt>
                <c:pt idx="10">
                  <c:v>Nov</c:v>
                </c:pt>
                <c:pt idx="11">
                  <c:v>Dec</c:v>
                </c:pt>
              </c:strCache>
            </c:strRef>
          </c:cat>
          <c:val>
            <c:numRef>
              <c:f>April!$B$48:$M$48</c:f>
              <c:numCache>
                <c:formatCode>0.0%</c:formatCode>
                <c:ptCount val="12"/>
                <c:pt idx="0">
                  <c:v>1</c:v>
                </c:pt>
                <c:pt idx="1">
                  <c:v>1</c:v>
                </c:pt>
                <c:pt idx="2" formatCode="0%">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10-8C37-48AC-BA32-CCEAFD237879}"/>
            </c:ext>
          </c:extLst>
        </c:ser>
        <c:dLbls>
          <c:showLegendKey val="0"/>
          <c:showVal val="0"/>
          <c:showCatName val="0"/>
          <c:showSerName val="0"/>
          <c:showPercent val="0"/>
          <c:showBubbleSize val="0"/>
        </c:dLbls>
        <c:marker val="1"/>
        <c:smooth val="0"/>
        <c:axId val="2080400831"/>
        <c:axId val="1974647439"/>
      </c:lineChart>
      <c:catAx>
        <c:axId val="2080400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mn-lt"/>
                <a:ea typeface="+mn-ea"/>
                <a:cs typeface="+mn-cs"/>
              </a:defRPr>
            </a:pPr>
            <a:endParaRPr lang="en-US"/>
          </a:p>
        </c:txPr>
        <c:crossAx val="1974647439"/>
        <c:crosses val="autoZero"/>
        <c:auto val="1"/>
        <c:lblAlgn val="ctr"/>
        <c:lblOffset val="100"/>
        <c:noMultiLvlLbl val="0"/>
      </c:catAx>
      <c:valAx>
        <c:axId val="197464743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mn-lt"/>
                <a:ea typeface="+mn-ea"/>
                <a:cs typeface="+mn-cs"/>
              </a:defRPr>
            </a:pPr>
            <a:endParaRPr lang="en-US"/>
          </a:p>
        </c:txPr>
        <c:crossAx val="2080400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US" sz="1200" b="1" i="0" u="none" strike="noStrike" baseline="0">
                <a:solidFill>
                  <a:srgbClr val="000000"/>
                </a:solidFill>
                <a:latin typeface="Calibri"/>
                <a:cs typeface="Calibri"/>
              </a:rPr>
              <a:t>YTD Expenditures as a Percentage of Total Allocated Budget</a:t>
            </a:r>
          </a:p>
          <a:p>
            <a:pPr>
              <a:defRPr sz="1000" b="0" i="0" u="none" strike="noStrike" baseline="0">
                <a:solidFill>
                  <a:srgbClr val="000000"/>
                </a:solidFill>
                <a:latin typeface="Calibri"/>
                <a:ea typeface="Calibri"/>
                <a:cs typeface="Calibri"/>
              </a:defRPr>
            </a:pPr>
            <a:r>
              <a:rPr lang="en-US" sz="900" b="1" i="0" u="none" strike="noStrike" baseline="0">
                <a:solidFill>
                  <a:srgbClr val="000000"/>
                </a:solidFill>
                <a:latin typeface="Calibri"/>
                <a:cs typeface="Calibri"/>
              </a:rPr>
              <a:t> by Major Category</a:t>
            </a:r>
          </a:p>
        </c:rich>
      </c:tx>
      <c:layout>
        <c:manualLayout>
          <c:xMode val="edge"/>
          <c:yMode val="edge"/>
          <c:x val="0.21047361868228009"/>
          <c:y val="2.5544014193248834E-2"/>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7799530201369319E-5"/>
          <c:y val="0.29010796155214164"/>
          <c:w val="0.99997223904704224"/>
          <c:h val="0.68364986294484353"/>
        </c:manualLayout>
      </c:layout>
      <c:pie3DChart>
        <c:varyColors val="1"/>
        <c:ser>
          <c:idx val="0"/>
          <c:order val="0"/>
          <c:spPr>
            <a:scene3d>
              <a:camera prst="orthographicFront"/>
              <a:lightRig rig="threePt" dir="t"/>
            </a:scene3d>
            <a:sp3d>
              <a:bevelT/>
              <a:bevelB/>
            </a:sp3d>
          </c:spPr>
          <c:dPt>
            <c:idx val="0"/>
            <c:bubble3D val="0"/>
            <c:extLst>
              <c:ext xmlns:c16="http://schemas.microsoft.com/office/drawing/2014/chart" uri="{C3380CC4-5D6E-409C-BE32-E72D297353CC}">
                <c16:uniqueId val="{00000000-AD51-48BA-80AF-1B270544DAFA}"/>
              </c:ext>
            </c:extLst>
          </c:dPt>
          <c:dPt>
            <c:idx val="1"/>
            <c:bubble3D val="0"/>
            <c:extLst>
              <c:ext xmlns:c16="http://schemas.microsoft.com/office/drawing/2014/chart" uri="{C3380CC4-5D6E-409C-BE32-E72D297353CC}">
                <c16:uniqueId val="{00000001-AD51-48BA-80AF-1B270544DAFA}"/>
              </c:ext>
            </c:extLst>
          </c:dPt>
          <c:dPt>
            <c:idx val="2"/>
            <c:bubble3D val="0"/>
            <c:extLst>
              <c:ext xmlns:c16="http://schemas.microsoft.com/office/drawing/2014/chart" uri="{C3380CC4-5D6E-409C-BE32-E72D297353CC}">
                <c16:uniqueId val="{00000002-AD51-48BA-80AF-1B270544DAFA}"/>
              </c:ext>
            </c:extLst>
          </c:dPt>
          <c:dLbls>
            <c:spPr>
              <a:noFill/>
              <a:ln w="25400">
                <a:noFill/>
              </a:ln>
            </c:spPr>
            <c:txPr>
              <a:bodyPr wrap="square" lIns="38100" tIns="19050" rIns="38100" bIns="19050" anchor="ctr">
                <a:spAutoFit/>
              </a:bodyPr>
              <a:lstStyle/>
              <a:p>
                <a:pPr>
                  <a:defRPr sz="16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April!$AE$4:$AE$6</c:f>
              <c:strCache>
                <c:ptCount val="3"/>
                <c:pt idx="0">
                  <c:v>Personal Services</c:v>
                </c:pt>
                <c:pt idx="1">
                  <c:v>Other Services</c:v>
                </c:pt>
                <c:pt idx="2">
                  <c:v>Materials &amp; Supplies</c:v>
                </c:pt>
              </c:strCache>
            </c:strRef>
          </c:cat>
          <c:val>
            <c:numRef>
              <c:f>April!$AF$4:$AF$6</c:f>
              <c:numCache>
                <c:formatCode>0.0%</c:formatCode>
                <c:ptCount val="3"/>
                <c:pt idx="0">
                  <c:v>0.21973353609637469</c:v>
                </c:pt>
                <c:pt idx="1">
                  <c:v>0.31523692077032639</c:v>
                </c:pt>
                <c:pt idx="2">
                  <c:v>0.28925360087544899</c:v>
                </c:pt>
              </c:numCache>
            </c:numRef>
          </c:val>
          <c:extLst>
            <c:ext xmlns:c16="http://schemas.microsoft.com/office/drawing/2014/chart" uri="{C3380CC4-5D6E-409C-BE32-E72D297353CC}">
              <c16:uniqueId val="{00000003-AD51-48BA-80AF-1B270544DAFA}"/>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22023739820983915"/>
          <c:y val="0.16188413948256469"/>
          <c:w val="0.56211721294121197"/>
          <c:h val="6.9166383020566241E-2"/>
        </c:manualLayout>
      </c:layout>
      <c:overlay val="0"/>
      <c:txPr>
        <a:bodyPr/>
        <a:lstStyle/>
        <a:p>
          <a:pPr>
            <a:defRPr sz="775" b="0" i="0" u="none" strike="noStrike" baseline="0">
              <a:solidFill>
                <a:srgbClr val="000000"/>
              </a:solidFill>
              <a:latin typeface="Calibri"/>
              <a:ea typeface="Calibri"/>
              <a:cs typeface="Calibri"/>
            </a:defRPr>
          </a:pPr>
          <a:endParaRPr lang="en-US"/>
        </a:p>
      </c:txPr>
    </c:legend>
    <c:plotVisOnly val="1"/>
    <c:dispBlanksAs val="zero"/>
    <c:showDLblsOverMax val="0"/>
  </c:chart>
  <c:spPr>
    <a:solidFill>
      <a:schemeClr val="bg1"/>
    </a:solidFill>
    <a:ln>
      <a:noFill/>
    </a:ln>
    <a:scene3d>
      <a:camera prst="orthographicFront"/>
      <a:lightRig rig="threePt" dir="t"/>
    </a:scene3d>
    <a:sp3d>
      <a:bevelB/>
    </a:sp3d>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Call Center Total Calls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240902887139093E-2"/>
          <c:y val="0.14620833333333333"/>
          <c:w val="0.89142576377952754"/>
          <c:h val="0.54792125984251971"/>
        </c:manualLayout>
      </c:layout>
      <c:lineChart>
        <c:grouping val="standard"/>
        <c:varyColors val="0"/>
        <c:ser>
          <c:idx val="0"/>
          <c:order val="0"/>
          <c:tx>
            <c:strRef>
              <c:f>Calls!$E$5</c:f>
              <c:strCache>
                <c:ptCount val="1"/>
                <c:pt idx="0">
                  <c:v>2016</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Calls!$B$6:$B$17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Calls!$E$6:$E$17</c:f>
              <c:numCache>
                <c:formatCode>#,##0</c:formatCode>
                <c:ptCount val="12"/>
                <c:pt idx="0">
                  <c:v>29779</c:v>
                </c:pt>
                <c:pt idx="1">
                  <c:v>25364</c:v>
                </c:pt>
                <c:pt idx="2">
                  <c:v>21990</c:v>
                </c:pt>
                <c:pt idx="3">
                  <c:v>36409</c:v>
                </c:pt>
                <c:pt idx="4">
                  <c:v>34621</c:v>
                </c:pt>
                <c:pt idx="5">
                  <c:v>47050</c:v>
                </c:pt>
                <c:pt idx="6">
                  <c:v>41271</c:v>
                </c:pt>
                <c:pt idx="7">
                  <c:v>47605</c:v>
                </c:pt>
                <c:pt idx="8">
                  <c:v>40283</c:v>
                </c:pt>
                <c:pt idx="9">
                  <c:v>40273</c:v>
                </c:pt>
                <c:pt idx="10">
                  <c:v>40016</c:v>
                </c:pt>
                <c:pt idx="11">
                  <c:v>37520</c:v>
                </c:pt>
              </c:numCache>
            </c:numRef>
          </c:val>
          <c:smooth val="0"/>
          <c:extLst>
            <c:ext xmlns:c16="http://schemas.microsoft.com/office/drawing/2014/chart" uri="{C3380CC4-5D6E-409C-BE32-E72D297353CC}">
              <c16:uniqueId val="{00000000-98EA-49A0-9BB2-B9ED92EFF870}"/>
            </c:ext>
          </c:extLst>
        </c:ser>
        <c:ser>
          <c:idx val="1"/>
          <c:order val="1"/>
          <c:tx>
            <c:strRef>
              <c:f>Calls!$F$5</c:f>
              <c:strCache>
                <c:ptCount val="1"/>
                <c:pt idx="0">
                  <c:v>2017</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Calls!$B$6:$B$17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Calls!$F$6:$F$17</c:f>
              <c:numCache>
                <c:formatCode>#,##0</c:formatCode>
                <c:ptCount val="12"/>
                <c:pt idx="0">
                  <c:v>39337</c:v>
                </c:pt>
                <c:pt idx="1">
                  <c:v>34779</c:v>
                </c:pt>
                <c:pt idx="2">
                  <c:v>34745</c:v>
                </c:pt>
                <c:pt idx="3">
                  <c:v>33963</c:v>
                </c:pt>
                <c:pt idx="4">
                  <c:v>41445</c:v>
                </c:pt>
                <c:pt idx="5">
                  <c:v>38956</c:v>
                </c:pt>
                <c:pt idx="6">
                  <c:v>38766</c:v>
                </c:pt>
                <c:pt idx="7">
                  <c:v>42783</c:v>
                </c:pt>
                <c:pt idx="8">
                  <c:v>40222</c:v>
                </c:pt>
                <c:pt idx="9">
                  <c:v>39863</c:v>
                </c:pt>
                <c:pt idx="10">
                  <c:v>38752</c:v>
                </c:pt>
                <c:pt idx="11">
                  <c:v>36801</c:v>
                </c:pt>
              </c:numCache>
            </c:numRef>
          </c:val>
          <c:smooth val="0"/>
          <c:extLst>
            <c:ext xmlns:c16="http://schemas.microsoft.com/office/drawing/2014/chart" uri="{C3380CC4-5D6E-409C-BE32-E72D297353CC}">
              <c16:uniqueId val="{00000001-98EA-49A0-9BB2-B9ED92EFF870}"/>
            </c:ext>
          </c:extLst>
        </c:ser>
        <c:ser>
          <c:idx val="2"/>
          <c:order val="2"/>
          <c:tx>
            <c:strRef>
              <c:f>Calls!$G$5</c:f>
              <c:strCache>
                <c:ptCount val="1"/>
                <c:pt idx="0">
                  <c:v>2018</c:v>
                </c:pt>
              </c:strCache>
            </c:strRef>
          </c:tx>
          <c:spPr>
            <a:ln w="28575" cap="rnd">
              <a:solidFill>
                <a:srgbClr val="002060">
                  <a:alpha val="96000"/>
                </a:srgbClr>
              </a:solidFill>
              <a:round/>
            </a:ln>
            <a:effectLst/>
          </c:spPr>
          <c:marker>
            <c:symbol val="circle"/>
            <c:size val="5"/>
            <c:spPr>
              <a:solidFill>
                <a:srgbClr val="002060"/>
              </a:solidFill>
              <a:ln w="9525">
                <a:solidFill>
                  <a:srgbClr val="002060"/>
                </a:solidFill>
              </a:ln>
              <a:effectLst/>
            </c:spPr>
          </c:marker>
          <c:cat>
            <c:strRef>
              <c:f>Calls!$B$6:$B$17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Calls!$G$6:$G$17</c:f>
              <c:numCache>
                <c:formatCode>#,##0</c:formatCode>
                <c:ptCount val="12"/>
                <c:pt idx="0">
                  <c:v>41935</c:v>
                </c:pt>
                <c:pt idx="1">
                  <c:v>41066</c:v>
                </c:pt>
                <c:pt idx="2">
                  <c:v>40319</c:v>
                </c:pt>
                <c:pt idx="3">
                  <c:v>38582</c:v>
                </c:pt>
                <c:pt idx="4">
                  <c:v>46132</c:v>
                </c:pt>
                <c:pt idx="5">
                  <c:v>44629</c:v>
                </c:pt>
                <c:pt idx="6">
                  <c:v>46698</c:v>
                </c:pt>
                <c:pt idx="7">
                  <c:v>52254</c:v>
                </c:pt>
                <c:pt idx="8">
                  <c:v>49900</c:v>
                </c:pt>
                <c:pt idx="9">
                  <c:v>52257</c:v>
                </c:pt>
                <c:pt idx="10">
                  <c:v>47642</c:v>
                </c:pt>
                <c:pt idx="11">
                  <c:v>45561</c:v>
                </c:pt>
              </c:numCache>
            </c:numRef>
          </c:val>
          <c:smooth val="0"/>
          <c:extLst>
            <c:ext xmlns:c16="http://schemas.microsoft.com/office/drawing/2014/chart" uri="{C3380CC4-5D6E-409C-BE32-E72D297353CC}">
              <c16:uniqueId val="{00000002-98EA-49A0-9BB2-B9ED92EFF870}"/>
            </c:ext>
          </c:extLst>
        </c:ser>
        <c:ser>
          <c:idx val="3"/>
          <c:order val="3"/>
          <c:tx>
            <c:strRef>
              <c:f>Calls!$H$5</c:f>
              <c:strCache>
                <c:ptCount val="1"/>
                <c:pt idx="0">
                  <c:v>2019</c:v>
                </c:pt>
              </c:strCache>
            </c:strRef>
          </c:tx>
          <c:spPr>
            <a:ln w="28575" cap="rnd">
              <a:solidFill>
                <a:srgbClr val="00CC66"/>
              </a:solidFill>
              <a:round/>
            </a:ln>
            <a:effectLst/>
          </c:spPr>
          <c:marker>
            <c:symbol val="circle"/>
            <c:size val="5"/>
            <c:spPr>
              <a:solidFill>
                <a:srgbClr val="00CC66"/>
              </a:solidFill>
              <a:ln w="9525">
                <a:solidFill>
                  <a:srgbClr val="00CC66"/>
                </a:solidFill>
              </a:ln>
              <a:effectLst/>
            </c:spPr>
          </c:marker>
          <c:cat>
            <c:strRef>
              <c:f>Calls!$B$6:$B$17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Calls!$H$6:$H$17</c:f>
              <c:numCache>
                <c:formatCode>#,##0</c:formatCode>
                <c:ptCount val="12"/>
                <c:pt idx="0">
                  <c:v>45301</c:v>
                </c:pt>
                <c:pt idx="1">
                  <c:v>44072</c:v>
                </c:pt>
                <c:pt idx="2">
                  <c:v>44808</c:v>
                </c:pt>
                <c:pt idx="3">
                  <c:v>46771</c:v>
                </c:pt>
              </c:numCache>
            </c:numRef>
          </c:val>
          <c:smooth val="0"/>
          <c:extLst>
            <c:ext xmlns:c16="http://schemas.microsoft.com/office/drawing/2014/chart" uri="{C3380CC4-5D6E-409C-BE32-E72D297353CC}">
              <c16:uniqueId val="{00000003-98EA-49A0-9BB2-B9ED92EFF870}"/>
            </c:ext>
          </c:extLst>
        </c:ser>
        <c:dLbls>
          <c:showLegendKey val="0"/>
          <c:showVal val="0"/>
          <c:showCatName val="0"/>
          <c:showSerName val="0"/>
          <c:showPercent val="0"/>
          <c:showBubbleSize val="0"/>
        </c:dLbls>
        <c:marker val="1"/>
        <c:smooth val="0"/>
        <c:axId val="-253586640"/>
        <c:axId val="-253583888"/>
      </c:lineChart>
      <c:catAx>
        <c:axId val="-2535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583888"/>
        <c:crosses val="autoZero"/>
        <c:auto val="1"/>
        <c:lblAlgn val="ctr"/>
        <c:lblOffset val="100"/>
        <c:noMultiLvlLbl val="0"/>
      </c:catAx>
      <c:valAx>
        <c:axId val="-253583888"/>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58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Revenue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'Pass Sales'!$AH$5</c:f>
              <c:strCache>
                <c:ptCount val="1"/>
                <c:pt idx="0">
                  <c:v>2017</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'Pass Sales'!$AG$6:$AG$17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'Pass Sales'!$AH$6:$AH$17</c:f>
              <c:numCache>
                <c:formatCode>_("$"* #,##0.00_);_("$"* \(#,##0.00\);_("$"* "-"??_);_(@_)</c:formatCode>
                <c:ptCount val="12"/>
                <c:pt idx="0">
                  <c:v>408756.1</c:v>
                </c:pt>
                <c:pt idx="1">
                  <c:v>319374.65000000002</c:v>
                </c:pt>
                <c:pt idx="2">
                  <c:v>404949.7</c:v>
                </c:pt>
                <c:pt idx="3">
                  <c:v>287207.7</c:v>
                </c:pt>
                <c:pt idx="4">
                  <c:v>398463.25</c:v>
                </c:pt>
                <c:pt idx="5">
                  <c:v>450388.75</c:v>
                </c:pt>
                <c:pt idx="6">
                  <c:v>287703.05</c:v>
                </c:pt>
                <c:pt idx="7">
                  <c:v>386995.1</c:v>
                </c:pt>
                <c:pt idx="8">
                  <c:v>320706.45</c:v>
                </c:pt>
                <c:pt idx="9">
                  <c:v>339245.1</c:v>
                </c:pt>
                <c:pt idx="10">
                  <c:v>366649.05</c:v>
                </c:pt>
                <c:pt idx="11">
                  <c:v>341260.45</c:v>
                </c:pt>
              </c:numCache>
            </c:numRef>
          </c:val>
          <c:smooth val="0"/>
          <c:extLst>
            <c:ext xmlns:c16="http://schemas.microsoft.com/office/drawing/2014/chart" uri="{C3380CC4-5D6E-409C-BE32-E72D297353CC}">
              <c16:uniqueId val="{00000000-88BA-4AAF-BAB2-C25666ABBE03}"/>
            </c:ext>
          </c:extLst>
        </c:ser>
        <c:ser>
          <c:idx val="1"/>
          <c:order val="1"/>
          <c:tx>
            <c:strRef>
              <c:f>'Pass Sales'!$AI$5</c:f>
              <c:strCache>
                <c:ptCount val="1"/>
                <c:pt idx="0">
                  <c:v>2018</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cat>
            <c:strRef>
              <c:f>'Pass Sales'!$AG$6:$AG$17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'Pass Sales'!$AI$6:$AI$17</c:f>
              <c:numCache>
                <c:formatCode>_("$"* #,##0.00_);_("$"* \(#,##0.00\);_("$"* "-"??_);_(@_)</c:formatCode>
                <c:ptCount val="12"/>
                <c:pt idx="0">
                  <c:v>353595.3</c:v>
                </c:pt>
                <c:pt idx="1">
                  <c:v>312922.75</c:v>
                </c:pt>
                <c:pt idx="2">
                  <c:v>343312.35</c:v>
                </c:pt>
                <c:pt idx="3">
                  <c:v>336212.05</c:v>
                </c:pt>
                <c:pt idx="4">
                  <c:v>381274</c:v>
                </c:pt>
                <c:pt idx="5">
                  <c:v>295300.65000000002</c:v>
                </c:pt>
                <c:pt idx="6">
                  <c:v>330805.09999999998</c:v>
                </c:pt>
                <c:pt idx="7">
                  <c:v>403585.8</c:v>
                </c:pt>
                <c:pt idx="8">
                  <c:v>320178.90000000002</c:v>
                </c:pt>
                <c:pt idx="9">
                  <c:v>404781.95</c:v>
                </c:pt>
                <c:pt idx="10">
                  <c:v>335458.8</c:v>
                </c:pt>
                <c:pt idx="11">
                  <c:v>288768.55</c:v>
                </c:pt>
              </c:numCache>
            </c:numRef>
          </c:val>
          <c:smooth val="0"/>
          <c:extLst>
            <c:ext xmlns:c16="http://schemas.microsoft.com/office/drawing/2014/chart" uri="{C3380CC4-5D6E-409C-BE32-E72D297353CC}">
              <c16:uniqueId val="{00000001-88BA-4AAF-BAB2-C25666ABBE03}"/>
            </c:ext>
          </c:extLst>
        </c:ser>
        <c:ser>
          <c:idx val="2"/>
          <c:order val="2"/>
          <c:tx>
            <c:strRef>
              <c:f>'Pass Sales'!$AJ$5</c:f>
              <c:strCache>
                <c:ptCount val="1"/>
                <c:pt idx="0">
                  <c:v>2019</c:v>
                </c:pt>
              </c:strCache>
            </c:strRef>
          </c:tx>
          <c:spPr>
            <a:ln w="28575" cap="rnd">
              <a:solidFill>
                <a:srgbClr val="00CC66"/>
              </a:solidFill>
              <a:round/>
            </a:ln>
            <a:effectLst/>
          </c:spPr>
          <c:marker>
            <c:symbol val="circle"/>
            <c:size val="5"/>
            <c:spPr>
              <a:solidFill>
                <a:srgbClr val="00CC66"/>
              </a:solidFill>
              <a:ln w="9525">
                <a:solidFill>
                  <a:srgbClr val="00CC66"/>
                </a:solidFill>
              </a:ln>
              <a:effectLst/>
            </c:spPr>
          </c:marker>
          <c:cat>
            <c:strRef>
              <c:f>'Pass Sales'!$AG$6:$AG$17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'Pass Sales'!$AJ$6:$AJ$17</c:f>
              <c:numCache>
                <c:formatCode>_("$"* #,##0.00_);_("$"* \(#,##0.00\);_("$"* "-"??_);_(@_)</c:formatCode>
                <c:ptCount val="12"/>
                <c:pt idx="0">
                  <c:v>351760.1</c:v>
                </c:pt>
                <c:pt idx="1">
                  <c:v>289357.25</c:v>
                </c:pt>
                <c:pt idx="2">
                  <c:v>334013.09999999998</c:v>
                </c:pt>
                <c:pt idx="3">
                  <c:v>328696.15000000002</c:v>
                </c:pt>
              </c:numCache>
            </c:numRef>
          </c:val>
          <c:smooth val="0"/>
          <c:extLst>
            <c:ext xmlns:c16="http://schemas.microsoft.com/office/drawing/2014/chart" uri="{C3380CC4-5D6E-409C-BE32-E72D297353CC}">
              <c16:uniqueId val="{00000002-88BA-4AAF-BAB2-C25666ABBE03}"/>
            </c:ext>
          </c:extLst>
        </c:ser>
        <c:dLbls>
          <c:showLegendKey val="0"/>
          <c:showVal val="0"/>
          <c:showCatName val="0"/>
          <c:showSerName val="0"/>
          <c:showPercent val="0"/>
          <c:showBubbleSize val="0"/>
        </c:dLbls>
        <c:marker val="1"/>
        <c:smooth val="0"/>
        <c:axId val="870278640"/>
        <c:axId val="870282248"/>
      </c:lineChart>
      <c:catAx>
        <c:axId val="87027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282248"/>
        <c:crosses val="autoZero"/>
        <c:auto val="1"/>
        <c:lblAlgn val="ctr"/>
        <c:lblOffset val="100"/>
        <c:noMultiLvlLbl val="0"/>
      </c:catAx>
      <c:valAx>
        <c:axId val="870282248"/>
        <c:scaling>
          <c:orientation val="minMax"/>
          <c:min val="200000"/>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27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Fixed Route Accidents</a:t>
            </a:r>
          </a:p>
        </c:rich>
      </c:tx>
      <c:overlay val="0"/>
    </c:title>
    <c:autoTitleDeleted val="0"/>
    <c:plotArea>
      <c:layout>
        <c:manualLayout>
          <c:layoutTarget val="inner"/>
          <c:xMode val="edge"/>
          <c:yMode val="edge"/>
          <c:x val="4.1432852143482059E-2"/>
          <c:y val="0.12627515310586176"/>
          <c:w val="0.92801159230096242"/>
          <c:h val="0.64473571011960529"/>
        </c:manualLayout>
      </c:layout>
      <c:barChart>
        <c:barDir val="col"/>
        <c:grouping val="clustered"/>
        <c:varyColors val="0"/>
        <c:ser>
          <c:idx val="0"/>
          <c:order val="0"/>
          <c:tx>
            <c:strRef>
              <c:f>Accidents!$C$4</c:f>
              <c:strCache>
                <c:ptCount val="1"/>
                <c:pt idx="0">
                  <c:v>Apr-19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Accidents!$B$5:$B$8</c:f>
              <c:strCache>
                <c:ptCount val="4"/>
                <c:pt idx="0">
                  <c:v>All Traffic Accidents</c:v>
                </c:pt>
                <c:pt idx="1">
                  <c:v>Preventable Traffic Accidents</c:v>
                </c:pt>
                <c:pt idx="2">
                  <c:v>All Passenger Accidents</c:v>
                </c:pt>
                <c:pt idx="3">
                  <c:v>Preventable Passenger Accidents</c:v>
                </c:pt>
              </c:strCache>
            </c:strRef>
          </c:cat>
          <c:val>
            <c:numRef>
              <c:f>Accidents!$C$5:$C$8</c:f>
              <c:numCache>
                <c:formatCode>General</c:formatCode>
                <c:ptCount val="4"/>
                <c:pt idx="0">
                  <c:v>38</c:v>
                </c:pt>
                <c:pt idx="1">
                  <c:v>15</c:v>
                </c:pt>
                <c:pt idx="2">
                  <c:v>8</c:v>
                </c:pt>
                <c:pt idx="3">
                  <c:v>8</c:v>
                </c:pt>
              </c:numCache>
            </c:numRef>
          </c:val>
          <c:extLst>
            <c:ext xmlns:c16="http://schemas.microsoft.com/office/drawing/2014/chart" uri="{C3380CC4-5D6E-409C-BE32-E72D297353CC}">
              <c16:uniqueId val="{00000000-E525-4519-9995-B2A84465C0B6}"/>
            </c:ext>
          </c:extLst>
        </c:ser>
        <c:ser>
          <c:idx val="1"/>
          <c:order val="1"/>
          <c:tx>
            <c:strRef>
              <c:f>Accidents!$D$4</c:f>
              <c:strCache>
                <c:ptCount val="1"/>
                <c:pt idx="0">
                  <c:v>Mar-19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Accidents!$B$5:$B$8</c:f>
              <c:strCache>
                <c:ptCount val="4"/>
                <c:pt idx="0">
                  <c:v>All Traffic Accidents</c:v>
                </c:pt>
                <c:pt idx="1">
                  <c:v>Preventable Traffic Accidents</c:v>
                </c:pt>
                <c:pt idx="2">
                  <c:v>All Passenger Accidents</c:v>
                </c:pt>
                <c:pt idx="3">
                  <c:v>Preventable Passenger Accidents</c:v>
                </c:pt>
              </c:strCache>
            </c:strRef>
          </c:cat>
          <c:val>
            <c:numRef>
              <c:f>Accidents!$D$5:$D$8</c:f>
              <c:numCache>
                <c:formatCode>General</c:formatCode>
                <c:ptCount val="4"/>
                <c:pt idx="0">
                  <c:v>24</c:v>
                </c:pt>
                <c:pt idx="1">
                  <c:v>2</c:v>
                </c:pt>
                <c:pt idx="2">
                  <c:v>4</c:v>
                </c:pt>
                <c:pt idx="3">
                  <c:v>2</c:v>
                </c:pt>
              </c:numCache>
            </c:numRef>
          </c:val>
          <c:extLst>
            <c:ext xmlns:c16="http://schemas.microsoft.com/office/drawing/2014/chart" uri="{C3380CC4-5D6E-409C-BE32-E72D297353CC}">
              <c16:uniqueId val="{00000001-E525-4519-9995-B2A84465C0B6}"/>
            </c:ext>
          </c:extLst>
        </c:ser>
        <c:ser>
          <c:idx val="2"/>
          <c:order val="2"/>
          <c:tx>
            <c:strRef>
              <c:f>Accidents!$E$4</c:f>
              <c:strCache>
                <c:ptCount val="1"/>
                <c:pt idx="0">
                  <c:v>Apr-18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Accidents!$B$5:$B$8</c:f>
              <c:strCache>
                <c:ptCount val="4"/>
                <c:pt idx="0">
                  <c:v>All Traffic Accidents</c:v>
                </c:pt>
                <c:pt idx="1">
                  <c:v>Preventable Traffic Accidents</c:v>
                </c:pt>
                <c:pt idx="2">
                  <c:v>All Passenger Accidents</c:v>
                </c:pt>
                <c:pt idx="3">
                  <c:v>Preventable Passenger Accidents</c:v>
                </c:pt>
              </c:strCache>
            </c:strRef>
          </c:cat>
          <c:val>
            <c:numRef>
              <c:f>Accidents!$E$5:$E$8</c:f>
              <c:numCache>
                <c:formatCode>General</c:formatCode>
                <c:ptCount val="4"/>
                <c:pt idx="0">
                  <c:v>24</c:v>
                </c:pt>
                <c:pt idx="1">
                  <c:v>13</c:v>
                </c:pt>
                <c:pt idx="2">
                  <c:v>2</c:v>
                </c:pt>
                <c:pt idx="3">
                  <c:v>0</c:v>
                </c:pt>
              </c:numCache>
            </c:numRef>
          </c:val>
          <c:extLst>
            <c:ext xmlns:c16="http://schemas.microsoft.com/office/drawing/2014/chart" uri="{C3380CC4-5D6E-409C-BE32-E72D297353CC}">
              <c16:uniqueId val="{00000002-E525-4519-9995-B2A84465C0B6}"/>
            </c:ext>
          </c:extLst>
        </c:ser>
        <c:dLbls>
          <c:showLegendKey val="0"/>
          <c:showVal val="0"/>
          <c:showCatName val="0"/>
          <c:showSerName val="0"/>
          <c:showPercent val="0"/>
          <c:showBubbleSize val="0"/>
        </c:dLbls>
        <c:gapWidth val="150"/>
        <c:axId val="204254208"/>
        <c:axId val="204268288"/>
      </c:barChart>
      <c:catAx>
        <c:axId val="204254208"/>
        <c:scaling>
          <c:orientation val="minMax"/>
        </c:scaling>
        <c:delete val="0"/>
        <c:axPos val="b"/>
        <c:numFmt formatCode="General" sourceLinked="1"/>
        <c:majorTickMark val="out"/>
        <c:minorTickMark val="none"/>
        <c:tickLblPos val="nextTo"/>
        <c:crossAx val="204268288"/>
        <c:crosses val="autoZero"/>
        <c:auto val="1"/>
        <c:lblAlgn val="ctr"/>
        <c:lblOffset val="100"/>
        <c:noMultiLvlLbl val="0"/>
      </c:catAx>
      <c:valAx>
        <c:axId val="204268288"/>
        <c:scaling>
          <c:orientation val="minMax"/>
          <c:max val="65"/>
        </c:scaling>
        <c:delete val="1"/>
        <c:axPos val="l"/>
        <c:numFmt formatCode="General" sourceLinked="1"/>
        <c:majorTickMark val="out"/>
        <c:minorTickMark val="none"/>
        <c:tickLblPos val="none"/>
        <c:crossAx val="204254208"/>
        <c:crosses val="autoZero"/>
        <c:crossBetween val="between"/>
      </c:valAx>
    </c:plotArea>
    <c:legend>
      <c:legendPos val="t"/>
      <c:layout>
        <c:manualLayout>
          <c:xMode val="edge"/>
          <c:yMode val="edge"/>
          <c:x val="0.23475240594925634"/>
          <c:y val="0.11615740740740738"/>
          <c:w val="0.53049496937882767"/>
          <c:h val="8.3717191601050026E-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Open Door Accidents</a:t>
            </a:r>
          </a:p>
        </c:rich>
      </c:tx>
      <c:overlay val="0"/>
    </c:title>
    <c:autoTitleDeleted val="0"/>
    <c:plotArea>
      <c:layout>
        <c:manualLayout>
          <c:layoutTarget val="inner"/>
          <c:xMode val="edge"/>
          <c:yMode val="edge"/>
          <c:x val="3.0321741032370952E-2"/>
          <c:y val="0.19518737241178186"/>
          <c:w val="0.9391227034120736"/>
          <c:h val="0.57582349081364825"/>
        </c:manualLayout>
      </c:layout>
      <c:barChart>
        <c:barDir val="col"/>
        <c:grouping val="clustered"/>
        <c:varyColors val="0"/>
        <c:ser>
          <c:idx val="0"/>
          <c:order val="0"/>
          <c:tx>
            <c:strRef>
              <c:f>Accidents!$C$12</c:f>
              <c:strCache>
                <c:ptCount val="1"/>
                <c:pt idx="0">
                  <c:v>Apr-19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Accidents!$B$13:$B$16</c:f>
              <c:strCache>
                <c:ptCount val="4"/>
                <c:pt idx="0">
                  <c:v>All Traffic Accidents</c:v>
                </c:pt>
                <c:pt idx="1">
                  <c:v>Preventable Traffic Accidents</c:v>
                </c:pt>
                <c:pt idx="2">
                  <c:v>All Passenger Accidents</c:v>
                </c:pt>
                <c:pt idx="3">
                  <c:v>Preventable Passenger Accidents</c:v>
                </c:pt>
              </c:strCache>
            </c:strRef>
          </c:cat>
          <c:val>
            <c:numRef>
              <c:f>Accidents!$C$13:$C$16</c:f>
              <c:numCache>
                <c:formatCode>General</c:formatCode>
                <c:ptCount val="4"/>
                <c:pt idx="0">
                  <c:v>10</c:v>
                </c:pt>
                <c:pt idx="1">
                  <c:v>5</c:v>
                </c:pt>
                <c:pt idx="2">
                  <c:v>3</c:v>
                </c:pt>
                <c:pt idx="3">
                  <c:v>0</c:v>
                </c:pt>
              </c:numCache>
            </c:numRef>
          </c:val>
          <c:extLst>
            <c:ext xmlns:c16="http://schemas.microsoft.com/office/drawing/2014/chart" uri="{C3380CC4-5D6E-409C-BE32-E72D297353CC}">
              <c16:uniqueId val="{00000000-4611-4DA5-B8EC-FE36CC691BB1}"/>
            </c:ext>
          </c:extLst>
        </c:ser>
        <c:ser>
          <c:idx val="1"/>
          <c:order val="1"/>
          <c:tx>
            <c:strRef>
              <c:f>Accidents!$D$12</c:f>
              <c:strCache>
                <c:ptCount val="1"/>
                <c:pt idx="0">
                  <c:v>Mar-19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Accidents!$B$13:$B$16</c:f>
              <c:strCache>
                <c:ptCount val="4"/>
                <c:pt idx="0">
                  <c:v>All Traffic Accidents</c:v>
                </c:pt>
                <c:pt idx="1">
                  <c:v>Preventable Traffic Accidents</c:v>
                </c:pt>
                <c:pt idx="2">
                  <c:v>All Passenger Accidents</c:v>
                </c:pt>
                <c:pt idx="3">
                  <c:v>Preventable Passenger Accidents</c:v>
                </c:pt>
              </c:strCache>
            </c:strRef>
          </c:cat>
          <c:val>
            <c:numRef>
              <c:f>Accidents!$D$13:$D$16</c:f>
              <c:numCache>
                <c:formatCode>General</c:formatCode>
                <c:ptCount val="4"/>
                <c:pt idx="0">
                  <c:v>17</c:v>
                </c:pt>
                <c:pt idx="1">
                  <c:v>5</c:v>
                </c:pt>
                <c:pt idx="2">
                  <c:v>3</c:v>
                </c:pt>
                <c:pt idx="3">
                  <c:v>1</c:v>
                </c:pt>
              </c:numCache>
            </c:numRef>
          </c:val>
          <c:extLst>
            <c:ext xmlns:c16="http://schemas.microsoft.com/office/drawing/2014/chart" uri="{C3380CC4-5D6E-409C-BE32-E72D297353CC}">
              <c16:uniqueId val="{00000001-4611-4DA5-B8EC-FE36CC691BB1}"/>
            </c:ext>
          </c:extLst>
        </c:ser>
        <c:ser>
          <c:idx val="2"/>
          <c:order val="2"/>
          <c:tx>
            <c:strRef>
              <c:f>Accidents!$E$12</c:f>
              <c:strCache>
                <c:ptCount val="1"/>
                <c:pt idx="0">
                  <c:v>Apr-18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Accidents!$B$13:$B$16</c:f>
              <c:strCache>
                <c:ptCount val="4"/>
                <c:pt idx="0">
                  <c:v>All Traffic Accidents</c:v>
                </c:pt>
                <c:pt idx="1">
                  <c:v>Preventable Traffic Accidents</c:v>
                </c:pt>
                <c:pt idx="2">
                  <c:v>All Passenger Accidents</c:v>
                </c:pt>
                <c:pt idx="3">
                  <c:v>Preventable Passenger Accidents</c:v>
                </c:pt>
              </c:strCache>
            </c:strRef>
          </c:cat>
          <c:val>
            <c:numRef>
              <c:f>Accidents!$E$13:$E$16</c:f>
              <c:numCache>
                <c:formatCode>General</c:formatCode>
                <c:ptCount val="4"/>
                <c:pt idx="0">
                  <c:v>9</c:v>
                </c:pt>
                <c:pt idx="1">
                  <c:v>3</c:v>
                </c:pt>
                <c:pt idx="2">
                  <c:v>0</c:v>
                </c:pt>
                <c:pt idx="3">
                  <c:v>0</c:v>
                </c:pt>
              </c:numCache>
            </c:numRef>
          </c:val>
          <c:extLst>
            <c:ext xmlns:c16="http://schemas.microsoft.com/office/drawing/2014/chart" uri="{C3380CC4-5D6E-409C-BE32-E72D297353CC}">
              <c16:uniqueId val="{00000002-4611-4DA5-B8EC-FE36CC691BB1}"/>
            </c:ext>
          </c:extLst>
        </c:ser>
        <c:dLbls>
          <c:showLegendKey val="0"/>
          <c:showVal val="0"/>
          <c:showCatName val="0"/>
          <c:showSerName val="0"/>
          <c:showPercent val="0"/>
          <c:showBubbleSize val="0"/>
        </c:dLbls>
        <c:gapWidth val="150"/>
        <c:axId val="115886336"/>
        <c:axId val="115904512"/>
      </c:barChart>
      <c:catAx>
        <c:axId val="115886336"/>
        <c:scaling>
          <c:orientation val="minMax"/>
        </c:scaling>
        <c:delete val="0"/>
        <c:axPos val="b"/>
        <c:numFmt formatCode="General" sourceLinked="1"/>
        <c:majorTickMark val="out"/>
        <c:minorTickMark val="none"/>
        <c:tickLblPos val="nextTo"/>
        <c:crossAx val="115904512"/>
        <c:crosses val="autoZero"/>
        <c:auto val="1"/>
        <c:lblAlgn val="ctr"/>
        <c:lblOffset val="100"/>
        <c:noMultiLvlLbl val="0"/>
      </c:catAx>
      <c:valAx>
        <c:axId val="115904512"/>
        <c:scaling>
          <c:orientation val="minMax"/>
          <c:max val="20"/>
        </c:scaling>
        <c:delete val="1"/>
        <c:axPos val="l"/>
        <c:numFmt formatCode="General" sourceLinked="1"/>
        <c:majorTickMark val="out"/>
        <c:minorTickMark val="none"/>
        <c:tickLblPos val="none"/>
        <c:crossAx val="115886336"/>
        <c:crosses val="autoZero"/>
        <c:crossBetween val="between"/>
      </c:valAx>
    </c:plotArea>
    <c:legend>
      <c:legendPos val="t"/>
      <c:layout>
        <c:manualLayout>
          <c:xMode val="edge"/>
          <c:yMode val="edge"/>
          <c:x val="0.23754928837974973"/>
          <c:y val="0.11099555263925349"/>
          <c:w val="0.53049496937882767"/>
          <c:h val="8.3717191601050026E-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Garage Accidents</a:t>
            </a:r>
          </a:p>
        </c:rich>
      </c:tx>
      <c:overlay val="0"/>
    </c:title>
    <c:autoTitleDeleted val="0"/>
    <c:plotArea>
      <c:layout>
        <c:manualLayout>
          <c:layoutTarget val="inner"/>
          <c:xMode val="edge"/>
          <c:yMode val="edge"/>
          <c:x val="2.9730533683289602E-2"/>
          <c:y val="0.23994617946717536"/>
          <c:w val="0.89651893513310832"/>
          <c:h val="0.5952934754332001"/>
        </c:manualLayout>
      </c:layout>
      <c:barChart>
        <c:barDir val="col"/>
        <c:grouping val="clustered"/>
        <c:varyColors val="0"/>
        <c:ser>
          <c:idx val="0"/>
          <c:order val="0"/>
          <c:tx>
            <c:strRef>
              <c:f>Accidents!$C$20</c:f>
              <c:strCache>
                <c:ptCount val="1"/>
                <c:pt idx="0">
                  <c:v>Apr-19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Accidents!$B$21:$B$22</c:f>
              <c:strCache>
                <c:ptCount val="2"/>
                <c:pt idx="0">
                  <c:v>All Accidents</c:v>
                </c:pt>
                <c:pt idx="1">
                  <c:v>Preventable Accidents</c:v>
                </c:pt>
              </c:strCache>
            </c:strRef>
          </c:cat>
          <c:val>
            <c:numRef>
              <c:f>Accidents!$C$21:$C$22</c:f>
              <c:numCache>
                <c:formatCode>General</c:formatCode>
                <c:ptCount val="2"/>
                <c:pt idx="0">
                  <c:v>5</c:v>
                </c:pt>
                <c:pt idx="1">
                  <c:v>5</c:v>
                </c:pt>
              </c:numCache>
            </c:numRef>
          </c:val>
          <c:extLst>
            <c:ext xmlns:c16="http://schemas.microsoft.com/office/drawing/2014/chart" uri="{C3380CC4-5D6E-409C-BE32-E72D297353CC}">
              <c16:uniqueId val="{00000000-8D4C-4263-A5F3-5D491AA3311A}"/>
            </c:ext>
          </c:extLst>
        </c:ser>
        <c:ser>
          <c:idx val="1"/>
          <c:order val="1"/>
          <c:tx>
            <c:strRef>
              <c:f>Accidents!$D$20</c:f>
              <c:strCache>
                <c:ptCount val="1"/>
                <c:pt idx="0">
                  <c:v>Mar-19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Accidents!$B$21:$B$22</c:f>
              <c:strCache>
                <c:ptCount val="2"/>
                <c:pt idx="0">
                  <c:v>All Accidents</c:v>
                </c:pt>
                <c:pt idx="1">
                  <c:v>Preventable Accidents</c:v>
                </c:pt>
              </c:strCache>
            </c:strRef>
          </c:cat>
          <c:val>
            <c:numRef>
              <c:f>Accidents!$D$21:$D$22</c:f>
              <c:numCache>
                <c:formatCode>General</c:formatCode>
                <c:ptCount val="2"/>
                <c:pt idx="0">
                  <c:v>5</c:v>
                </c:pt>
                <c:pt idx="1">
                  <c:v>4</c:v>
                </c:pt>
              </c:numCache>
            </c:numRef>
          </c:val>
          <c:extLst>
            <c:ext xmlns:c16="http://schemas.microsoft.com/office/drawing/2014/chart" uri="{C3380CC4-5D6E-409C-BE32-E72D297353CC}">
              <c16:uniqueId val="{00000001-8D4C-4263-A5F3-5D491AA3311A}"/>
            </c:ext>
          </c:extLst>
        </c:ser>
        <c:ser>
          <c:idx val="2"/>
          <c:order val="2"/>
          <c:tx>
            <c:strRef>
              <c:f>Accidents!$E$20</c:f>
              <c:strCache>
                <c:ptCount val="1"/>
                <c:pt idx="0">
                  <c:v>Apr-18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Accidents!$B$21:$B$22</c:f>
              <c:strCache>
                <c:ptCount val="2"/>
                <c:pt idx="0">
                  <c:v>All Accidents</c:v>
                </c:pt>
                <c:pt idx="1">
                  <c:v>Preventable Accidents</c:v>
                </c:pt>
              </c:strCache>
            </c:strRef>
          </c:cat>
          <c:val>
            <c:numRef>
              <c:f>Accidents!$E$21:$E$22</c:f>
              <c:numCache>
                <c:formatCode>General</c:formatCode>
                <c:ptCount val="2"/>
                <c:pt idx="0">
                  <c:v>0</c:v>
                </c:pt>
                <c:pt idx="1">
                  <c:v>0</c:v>
                </c:pt>
              </c:numCache>
            </c:numRef>
          </c:val>
          <c:extLst>
            <c:ext xmlns:c16="http://schemas.microsoft.com/office/drawing/2014/chart" uri="{C3380CC4-5D6E-409C-BE32-E72D297353CC}">
              <c16:uniqueId val="{00000002-8D4C-4263-A5F3-5D491AA3311A}"/>
            </c:ext>
          </c:extLst>
        </c:ser>
        <c:dLbls>
          <c:showLegendKey val="0"/>
          <c:showVal val="0"/>
          <c:showCatName val="0"/>
          <c:showSerName val="0"/>
          <c:showPercent val="0"/>
          <c:showBubbleSize val="0"/>
        </c:dLbls>
        <c:gapWidth val="150"/>
        <c:axId val="115923200"/>
        <c:axId val="116535296"/>
      </c:barChart>
      <c:catAx>
        <c:axId val="115923200"/>
        <c:scaling>
          <c:orientation val="minMax"/>
        </c:scaling>
        <c:delete val="0"/>
        <c:axPos val="b"/>
        <c:numFmt formatCode="General" sourceLinked="1"/>
        <c:majorTickMark val="out"/>
        <c:minorTickMark val="none"/>
        <c:tickLblPos val="nextTo"/>
        <c:crossAx val="116535296"/>
        <c:crosses val="autoZero"/>
        <c:auto val="1"/>
        <c:lblAlgn val="ctr"/>
        <c:lblOffset val="100"/>
        <c:noMultiLvlLbl val="0"/>
      </c:catAx>
      <c:valAx>
        <c:axId val="116535296"/>
        <c:scaling>
          <c:orientation val="minMax"/>
        </c:scaling>
        <c:delete val="1"/>
        <c:axPos val="l"/>
        <c:numFmt formatCode="General" sourceLinked="1"/>
        <c:majorTickMark val="out"/>
        <c:minorTickMark val="none"/>
        <c:tickLblPos val="none"/>
        <c:crossAx val="115923200"/>
        <c:crosses val="autoZero"/>
        <c:crossBetween val="between"/>
        <c:majorUnit val="1"/>
      </c:valAx>
    </c:plotArea>
    <c:legend>
      <c:legendPos val="t"/>
      <c:layout>
        <c:manualLayout>
          <c:xMode val="edge"/>
          <c:yMode val="edge"/>
          <c:x val="0.13829885938249753"/>
          <c:y val="0.12516472409513688"/>
          <c:w val="0.72340223097112866"/>
          <c:h val="9.8010412483371737E-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Transit Officer - Patrol Activity</a:t>
            </a:r>
          </a:p>
        </c:rich>
      </c:tx>
      <c:overlay val="0"/>
    </c:title>
    <c:autoTitleDeleted val="0"/>
    <c:plotArea>
      <c:layout>
        <c:manualLayout>
          <c:layoutTarget val="inner"/>
          <c:xMode val="edge"/>
          <c:yMode val="edge"/>
          <c:x val="2.4363233665559252E-2"/>
          <c:y val="0.2041203703703704"/>
          <c:w val="0.95127353266890158"/>
          <c:h val="0.56641768737241149"/>
        </c:manualLayout>
      </c:layout>
      <c:barChart>
        <c:barDir val="col"/>
        <c:grouping val="clustered"/>
        <c:varyColors val="0"/>
        <c:ser>
          <c:idx val="0"/>
          <c:order val="0"/>
          <c:tx>
            <c:strRef>
              <c:f>'Security Data'!$M$3</c:f>
              <c:strCache>
                <c:ptCount val="1"/>
                <c:pt idx="0">
                  <c:v>Feb-19</c:v>
                </c:pt>
              </c:strCache>
            </c:strRef>
          </c:tx>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Data'!$B$4:$B$5</c:f>
              <c:strCache>
                <c:ptCount val="2"/>
                <c:pt idx="0">
                  <c:v>Operator Contacts</c:v>
                </c:pt>
                <c:pt idx="1">
                  <c:v>Passenger Contacts</c:v>
                </c:pt>
              </c:strCache>
            </c:strRef>
          </c:cat>
          <c:val>
            <c:numRef>
              <c:f>'Security Data'!$M$4:$M$5</c:f>
              <c:numCache>
                <c:formatCode>#,##0</c:formatCode>
                <c:ptCount val="2"/>
                <c:pt idx="0">
                  <c:v>2111</c:v>
                </c:pt>
                <c:pt idx="1">
                  <c:v>2188</c:v>
                </c:pt>
              </c:numCache>
            </c:numRef>
          </c:val>
          <c:extLst>
            <c:ext xmlns:c16="http://schemas.microsoft.com/office/drawing/2014/chart" uri="{C3380CC4-5D6E-409C-BE32-E72D297353CC}">
              <c16:uniqueId val="{00000000-881A-4533-9FCB-989752877CAE}"/>
            </c:ext>
          </c:extLst>
        </c:ser>
        <c:ser>
          <c:idx val="1"/>
          <c:order val="1"/>
          <c:tx>
            <c:strRef>
              <c:f>'Security Data'!$N$3</c:f>
              <c:strCache>
                <c:ptCount val="1"/>
                <c:pt idx="0">
                  <c:v>Mar-19</c:v>
                </c:pt>
              </c:strCache>
            </c:strRef>
          </c:tx>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Data'!$B$4:$B$5</c:f>
              <c:strCache>
                <c:ptCount val="2"/>
                <c:pt idx="0">
                  <c:v>Operator Contacts</c:v>
                </c:pt>
                <c:pt idx="1">
                  <c:v>Passenger Contacts</c:v>
                </c:pt>
              </c:strCache>
            </c:strRef>
          </c:cat>
          <c:val>
            <c:numRef>
              <c:f>'Security Data'!$N$4:$N$5</c:f>
              <c:numCache>
                <c:formatCode>#,##0</c:formatCode>
                <c:ptCount val="2"/>
                <c:pt idx="0">
                  <c:v>2142</c:v>
                </c:pt>
                <c:pt idx="1">
                  <c:v>2094</c:v>
                </c:pt>
              </c:numCache>
            </c:numRef>
          </c:val>
          <c:extLst>
            <c:ext xmlns:c16="http://schemas.microsoft.com/office/drawing/2014/chart" uri="{C3380CC4-5D6E-409C-BE32-E72D297353CC}">
              <c16:uniqueId val="{00000001-881A-4533-9FCB-989752877CAE}"/>
            </c:ext>
          </c:extLst>
        </c:ser>
        <c:ser>
          <c:idx val="2"/>
          <c:order val="2"/>
          <c:tx>
            <c:strRef>
              <c:f>'Security Data'!$O$3</c:f>
              <c:strCache>
                <c:ptCount val="1"/>
                <c:pt idx="0">
                  <c:v>Apr-19</c:v>
                </c:pt>
              </c:strCache>
            </c:strRef>
          </c:tx>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'Security Data'!$B$4:$B$5</c:f>
              <c:strCache>
                <c:ptCount val="2"/>
                <c:pt idx="0">
                  <c:v>Operator Contacts</c:v>
                </c:pt>
                <c:pt idx="1">
                  <c:v>Passenger Contacts</c:v>
                </c:pt>
              </c:strCache>
            </c:strRef>
          </c:cat>
          <c:val>
            <c:numRef>
              <c:f>'Security Data'!$O$4:$O$5</c:f>
              <c:numCache>
                <c:formatCode>#,##0</c:formatCode>
                <c:ptCount val="2"/>
                <c:pt idx="0">
                  <c:v>2729</c:v>
                </c:pt>
                <c:pt idx="1">
                  <c:v>3008</c:v>
                </c:pt>
              </c:numCache>
            </c:numRef>
          </c:val>
          <c:extLst>
            <c:ext xmlns:c16="http://schemas.microsoft.com/office/drawing/2014/chart" uri="{C3380CC4-5D6E-409C-BE32-E72D297353CC}">
              <c16:uniqueId val="{00000002-881A-4533-9FCB-989752877CAE}"/>
            </c:ext>
          </c:extLst>
        </c:ser>
        <c:dLbls>
          <c:showLegendKey val="0"/>
          <c:showVal val="0"/>
          <c:showCatName val="0"/>
          <c:showSerName val="0"/>
          <c:showPercent val="0"/>
          <c:showBubbleSize val="0"/>
        </c:dLbls>
        <c:gapWidth val="57"/>
        <c:axId val="116673152"/>
        <c:axId val="116687232"/>
      </c:barChart>
      <c:catAx>
        <c:axId val="116673152"/>
        <c:scaling>
          <c:orientation val="minMax"/>
        </c:scaling>
        <c:delete val="0"/>
        <c:axPos val="b"/>
        <c:numFmt formatCode="General" sourceLinked="1"/>
        <c:majorTickMark val="out"/>
        <c:minorTickMark val="none"/>
        <c:tickLblPos val="nextTo"/>
        <c:txPr>
          <a:bodyPr/>
          <a:lstStyle/>
          <a:p>
            <a:pPr>
              <a:defRPr sz="800"/>
            </a:pPr>
            <a:endParaRPr lang="en-US"/>
          </a:p>
        </c:txPr>
        <c:crossAx val="116687232"/>
        <c:crosses val="autoZero"/>
        <c:auto val="1"/>
        <c:lblAlgn val="ctr"/>
        <c:lblOffset val="100"/>
        <c:noMultiLvlLbl val="0"/>
      </c:catAx>
      <c:valAx>
        <c:axId val="116687232"/>
        <c:scaling>
          <c:orientation val="minMax"/>
          <c:max val="4000"/>
          <c:min val="0"/>
        </c:scaling>
        <c:delete val="1"/>
        <c:axPos val="l"/>
        <c:numFmt formatCode="#,##0" sourceLinked="1"/>
        <c:majorTickMark val="out"/>
        <c:minorTickMark val="none"/>
        <c:tickLblPos val="none"/>
        <c:crossAx val="116673152"/>
        <c:crosses val="autoZero"/>
        <c:crossBetween val="between"/>
      </c:valAx>
    </c:plotArea>
    <c:legend>
      <c:legendPos val="b"/>
      <c:overlay val="0"/>
      <c:txPr>
        <a:bodyPr/>
        <a:lstStyle/>
        <a:p>
          <a:pPr>
            <a:defRPr sz="800"/>
          </a:pPr>
          <a:endParaRPr lang="en-US"/>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0.03009</cdr:x>
      <cdr:y>0.35694</cdr:y>
    </cdr:from>
    <cdr:to>
      <cdr:x>0.20159</cdr:x>
      <cdr:y>0.53579</cdr:y>
    </cdr:to>
    <cdr:sp macro="" textlink="">
      <cdr:nvSpPr>
        <cdr:cNvPr id="2" name="TextBox 1">
          <a:extLst xmlns:a="http://schemas.openxmlformats.org/drawingml/2006/main">
            <a:ext uri="{FF2B5EF4-FFF2-40B4-BE49-F238E27FC236}">
              <a16:creationId xmlns:a16="http://schemas.microsoft.com/office/drawing/2014/main" id="{DC325BBA-0F99-4EEC-9BF7-A9EACF79D38B}"/>
            </a:ext>
          </a:extLst>
        </cdr:cNvPr>
        <cdr:cNvSpPr txBox="1"/>
      </cdr:nvSpPr>
      <cdr:spPr>
        <a:xfrm xmlns:a="http://schemas.openxmlformats.org/drawingml/2006/main">
          <a:off x="209613" y="1215452"/>
          <a:ext cx="1190622" cy="5791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YTD Expenditured</a:t>
          </a:r>
          <a:r>
            <a:rPr lang="en-US" sz="800" baseline="0"/>
            <a:t> projected to be </a:t>
          </a:r>
          <a:r>
            <a:rPr lang="en-US" sz="800" baseline="0">
              <a:latin typeface="Calibri"/>
            </a:rPr>
            <a:t>≤33.3</a:t>
          </a:r>
          <a:r>
            <a:rPr lang="en-US" sz="800" baseline="0"/>
            <a:t>% at end of April</a:t>
          </a:r>
          <a:r>
            <a:rPr lang="en-US" sz="900" baseline="0"/>
            <a:t>.</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4B4582EAA1341B480AA9A2268197C" ma:contentTypeVersion="17" ma:contentTypeDescription="Create a new document." ma:contentTypeScope="" ma:versionID="55efb3ecd36b8ec8e1e213a769a81e88">
  <xsd:schema xmlns:xsd="http://www.w3.org/2001/XMLSchema" xmlns:xs="http://www.w3.org/2001/XMLSchema" xmlns:p="http://schemas.microsoft.com/office/2006/metadata/properties" xmlns:ns2="c131fedf-060f-41fe-8a4a-ffaef427249a" xmlns:ns3="0c7839e2-e220-47e9-ba96-4e702509208f" targetNamespace="http://schemas.microsoft.com/office/2006/metadata/properties" ma:root="true" ma:fieldsID="e129f5821997b1f0b027847f656b1351" ns2:_="" ns3:_="">
    <xsd:import namespace="c131fedf-060f-41fe-8a4a-ffaef427249a"/>
    <xsd:import namespace="0c7839e2-e220-47e9-ba96-4e702509208f"/>
    <xsd:element name="properties">
      <xsd:complexType>
        <xsd:sequence>
          <xsd:element name="documentManagement">
            <xsd:complexType>
              <xsd:all>
                <xsd:element ref="ns2:Type_x0020_of_x0020_Report"/>
                <xsd:element ref="ns2:Category" minOccurs="0"/>
                <xsd:element ref="ns2:Report_x0020_Owner"/>
                <xsd:element ref="ns2:Status" minOccurs="0"/>
                <xsd:element ref="ns2:Commitee_x0020_or_x0020_Board_x0020_Meeting_x0020_Date"/>
                <xsd:element ref="ns2:Board_x0020_or_x0020_Committee_x0020_Meeting_x003f_"/>
                <xsd:element ref="ns2:Agenda_x0020_Orde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1fedf-060f-41fe-8a4a-ffaef427249a" elementFormDefault="qualified">
    <xsd:import namespace="http://schemas.microsoft.com/office/2006/documentManagement/types"/>
    <xsd:import namespace="http://schemas.microsoft.com/office/infopath/2007/PartnerControls"/>
    <xsd:element name="Type_x0020_of_x0020_Report" ma:index="2" ma:displayName="Type of Report" ma:format="Dropdown" ma:internalName="Type_x0020_of_x0020_Report">
      <xsd:simpleType>
        <xsd:restriction base="dms:Choice">
          <xsd:enumeration value="Action Item Write-up"/>
          <xsd:enumeration value="Award Summary"/>
          <xsd:enumeration value="Financial Report"/>
          <xsd:enumeration value="Operations Report"/>
          <xsd:enumeration value="Capital Projects/Planning Report"/>
          <xsd:enumeration value="Human Resources Report"/>
          <xsd:enumeration value="Public Affairs Report"/>
          <xsd:enumeration value="Committee Packet"/>
          <xsd:enumeration value="Board Packet"/>
          <xsd:enumeration value="Draft Agenda"/>
          <xsd:enumeration value="Future Agendas"/>
        </xsd:restriction>
      </xsd:simpleType>
    </xsd:element>
    <xsd:element name="Category" ma:index="3" nillable="true" ma:displayName="Category" ma:default="Action Item" ma:format="Dropdown" ma:internalName="Category">
      <xsd:simpleType>
        <xsd:restriction base="dms:Choice">
          <xsd:enumeration value="Action Item"/>
          <xsd:enumeration value="Information Item"/>
          <xsd:enumeration value="Report by Department"/>
        </xsd:restriction>
      </xsd:simpleType>
    </xsd:element>
    <xsd:element name="Report_x0020_Owner" ma:index="4" ma:displayName="Report Owner" ma:list="UserInfo" ma:SharePointGroup="0" ma:internalName="Repor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5" nillable="true" ma:displayName="Status" ma:default="Draft Submitted" ma:format="Dropdown" ma:internalName="Status">
      <xsd:simpleType>
        <xsd:restriction base="dms:Choice">
          <xsd:enumeration value="Draft Submitted"/>
          <xsd:enumeration value="Revised"/>
          <xsd:enumeration value="Approved/Published"/>
        </xsd:restriction>
      </xsd:simpleType>
    </xsd:element>
    <xsd:element name="Commitee_x0020_or_x0020_Board_x0020_Meeting_x0020_Date" ma:index="6" ma:displayName="Board Meeting Date" ma:description="Select the date of the Board Meeting which this document is related. &#10;Documents prepared for Committee Meetings will be associated with the date of the corresponding Board Meeting. &#10;A single Board Packet and a single Committee Packet will be compiled for each month. &#10;" ma:format="DateOnly" ma:internalName="Commitee_x0020_or_x0020_Board_x0020_Meeting_x0020_Date">
      <xsd:simpleType>
        <xsd:restriction base="dms:DateTime"/>
      </xsd:simpleType>
    </xsd:element>
    <xsd:element name="Board_x0020_or_x0020_Committee_x0020_Meeting_x003f_" ma:index="7" ma:displayName="Associated Meeting?" ma:format="Dropdown" ma:internalName="Board_x0020_or_x0020_Committee_x0020_Meeting_x003f_">
      <xsd:simpleType>
        <xsd:restriction base="dms:Choice">
          <xsd:enumeration value="Board Meeting"/>
          <xsd:enumeration value="Committee"/>
        </xsd:restriction>
      </xsd:simpleType>
    </xsd:element>
    <xsd:element name="Agenda_x0020_Order" ma:index="8" nillable="true" ma:displayName="Agenda Order" ma:format="Dropdown" ma:internalName="Agenda_x0020_Order">
      <xsd:simpleType>
        <xsd:union memberTypes="dms:Text">
          <xsd:simpleType>
            <xsd:restriction base="dms:Choice">
              <xsd:enumeration value="A-1"/>
              <xsd:enumeration value="A-2"/>
              <xsd:enumeration value="A-3"/>
              <xsd:enumeration value="A-4"/>
              <xsd:enumeration value="A-5"/>
              <xsd:enumeration value="A-6"/>
              <xsd:enumeration value="A-7"/>
              <xsd:enumeration value="A-8"/>
              <xsd:enumeration value="A-9"/>
              <xsd:enumeration value="A-10"/>
              <xsd:enumeration value="A-11"/>
              <xsd:enumeration value="A-12"/>
              <xsd:enumeration value="A-13"/>
              <xsd:enumeration value="A-14"/>
              <xsd:enumeration value="A-15"/>
              <xsd:enumeration value="I-1"/>
              <xsd:enumeration value="I-2"/>
              <xsd:enumeration value="I-3"/>
              <xsd:enumeration value="I-4"/>
              <xsd:enumeration value="I-5"/>
              <xsd:enumeration value="I-6"/>
              <xsd:enumeration value="I-7"/>
              <xsd:enumeration value="I-8"/>
              <xsd:enumeration value="I-9"/>
              <xsd:enumeration value="I-10"/>
              <xsd:enumeration value="R-1"/>
              <xsd:enumeration value="R-2"/>
              <xsd:enumeration value="R-3"/>
              <xsd:enumeration value="R-4"/>
              <xsd:enumeration value="R-5"/>
            </xsd:restriction>
          </xsd:simpleType>
        </xsd:un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839e2-e220-47e9-ba96-4e702509208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oard_x0020_or_x0020_Committee_x0020_Meeting_x003f_ xmlns="c131fedf-060f-41fe-8a4a-ffaef427249a">Board Meeting</Board_x0020_or_x0020_Committee_x0020_Meeting_x003f_>
    <Type_x0020_of_x0020_Report xmlns="c131fedf-060f-41fe-8a4a-ffaef427249a">Board Packet</Type_x0020_of_x0020_Report>
    <Report_x0020_Owner xmlns="c131fedf-060f-41fe-8a4a-ffaef427249a">
      <UserInfo>
        <DisplayName>Diane Schmitz</DisplayName>
        <AccountId>61</AccountId>
        <AccountType/>
      </UserInfo>
    </Report_x0020_Owner>
    <Commitee_x0020_or_x0020_Board_x0020_Meeting_x0020_Date xmlns="c131fedf-060f-41fe-8a4a-ffaef427249a">2019-05-23T04:00:00+00:00</Commitee_x0020_or_x0020_Board_x0020_Meeting_x0020_Date>
    <Status xmlns="c131fedf-060f-41fe-8a4a-ffaef427249a">Draft Submitted</Status>
    <Category xmlns="c131fedf-060f-41fe-8a4a-ffaef427249a">Action Item</Category>
    <Agenda_x0020_Order xmlns="c131fedf-060f-41fe-8a4a-ffaef427249a">C</Agenda_x0020_Order>
    <_dlc_DocId xmlns="0c7839e2-e220-47e9-ba96-4e702509208f">NRUZNDATP23R-1200455843-388</_dlc_DocId>
    <_dlc_DocIdUrl xmlns="0c7839e2-e220-47e9-ba96-4e702509208f">
      <Url>https://indygotransportation.sharepoint.com/Board/_layouts/15/DocIdRedir.aspx?ID=NRUZNDATP23R-1200455843-388</Url>
      <Description>NRUZNDATP23R-1200455843-388</Description>
    </_dlc_DocIdUrl>
  </documentManagement>
</p:properties>
</file>

<file path=customXml/itemProps1.xml><?xml version="1.0" encoding="utf-8"?>
<ds:datastoreItem xmlns:ds="http://schemas.openxmlformats.org/officeDocument/2006/customXml" ds:itemID="{34747581-0777-4763-AA79-625F5A9D10E5}"/>
</file>

<file path=customXml/itemProps2.xml><?xml version="1.0" encoding="utf-8"?>
<ds:datastoreItem xmlns:ds="http://schemas.openxmlformats.org/officeDocument/2006/customXml" ds:itemID="{42938975-A8DF-49EB-83A7-B1DA1EA22240}"/>
</file>

<file path=customXml/itemProps3.xml><?xml version="1.0" encoding="utf-8"?>
<ds:datastoreItem xmlns:ds="http://schemas.openxmlformats.org/officeDocument/2006/customXml" ds:itemID="{EAA3F966-5E89-43C7-AF2A-81265582BB1C}"/>
</file>

<file path=customXml/itemProps4.xml><?xml version="1.0" encoding="utf-8"?>
<ds:datastoreItem xmlns:ds="http://schemas.openxmlformats.org/officeDocument/2006/customXml" ds:itemID="{45B08186-3FB7-4FD7-BFD5-CB69B81B3B43}"/>
</file>

<file path=docProps/app.xml><?xml version="1.0" encoding="utf-8"?>
<Properties xmlns="http://schemas.openxmlformats.org/officeDocument/2006/extended-properties" xmlns:vt="http://schemas.openxmlformats.org/officeDocument/2006/docPropsVTypes">
  <Template>Normal</Template>
  <TotalTime>238</TotalTime>
  <Pages>72</Pages>
  <Words>16332</Words>
  <Characters>93098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Packet-May 23, 2019 Board Meeting</dc:title>
  <dc:subject/>
  <dc:creator>Diane Schmitz</dc:creator>
  <cp:keywords/>
  <dc:description/>
  <cp:lastModifiedBy>Diane Schmitz</cp:lastModifiedBy>
  <cp:revision>8</cp:revision>
  <cp:lastPrinted>2019-05-20T15:51:00Z</cp:lastPrinted>
  <dcterms:created xsi:type="dcterms:W3CDTF">2019-05-15T12:48:00Z</dcterms:created>
  <dcterms:modified xsi:type="dcterms:W3CDTF">2019-05-20T17:23:00Z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0x010100FD54B4582EAA1341B480AA9A2268197C</vt:lpwstr>
  </property>
  <property fmtid="{D5CDD505-2E9C-101B-9397-08002B2CF9AE}" pid="3" name="_dlc_DocIdItemGuid">
    <vt:lpwstr>dfcba61c-be6a-46fe-83fa-725e19bbd288</vt:lpwstr>
  </property>
</Properties>
</file>