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3"/>
        <w:gridCol w:w="369"/>
        <w:gridCol w:w="3907"/>
        <w:gridCol w:w="3569"/>
        <w:gridCol w:w="2226"/>
        <w:gridCol w:w="337"/>
        <w:gridCol w:w="73"/>
        <w:gridCol w:w="107"/>
        <w:gridCol w:w="11"/>
      </w:tblGrid>
      <w:tr w:rsidR="002A6E18" w14:paraId="233D6D3D" w14:textId="77777777">
        <w:trPr>
          <w:trHeight w:val="18"/>
        </w:trPr>
        <w:tc>
          <w:tcPr>
            <w:tcW w:w="20" w:type="dxa"/>
          </w:tcPr>
          <w:p w14:paraId="1E5E6C1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2764958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58C83AB9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1481A247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4C3B33D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163FB158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24833D56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59D4C0D7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1F6E593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7D220B5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2CEBF373" w14:textId="77777777" w:rsidTr="00CD384D">
        <w:trPr>
          <w:trHeight w:val="495"/>
        </w:trPr>
        <w:tc>
          <w:tcPr>
            <w:tcW w:w="20" w:type="dxa"/>
          </w:tcPr>
          <w:p w14:paraId="06947A7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09"/>
            </w:tblGrid>
            <w:tr w:rsidR="002A6E18" w14:paraId="3E2E8388" w14:textId="77777777">
              <w:trPr>
                <w:trHeight w:hRule="exact" w:val="417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7DF3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Prescribed by the Department of Local Government Finance           Approved by the State Board of Accounts</w:t>
                  </w:r>
                </w:p>
              </w:tc>
            </w:tr>
          </w:tbl>
          <w:p w14:paraId="1978D159" w14:textId="77777777" w:rsidR="002A6E18" w:rsidRDefault="002A6E18">
            <w:pPr>
              <w:spacing w:after="0" w:line="240" w:lineRule="auto"/>
            </w:pPr>
          </w:p>
        </w:tc>
        <w:tc>
          <w:tcPr>
            <w:tcW w:w="3569" w:type="dxa"/>
          </w:tcPr>
          <w:p w14:paraId="5023CC66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43"/>
            </w:tblGrid>
            <w:tr w:rsidR="002A6E18" w14:paraId="6B7EC27F" w14:textId="77777777">
              <w:trPr>
                <w:trHeight w:hRule="exact" w:val="498"/>
              </w:trPr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34B5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Budget Form No. 3 (Rev. 2019)</w:t>
                  </w:r>
                </w:p>
                <w:p w14:paraId="2DA3BA74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Print</w:t>
                  </w:r>
                </w:p>
                <w:p w14:paraId="7D34BE8A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7/20/2021 9:05:15 AM</w:t>
                  </w:r>
                </w:p>
              </w:tc>
            </w:tr>
          </w:tbl>
          <w:p w14:paraId="78F86078" w14:textId="77777777" w:rsidR="002A6E18" w:rsidRDefault="002A6E18">
            <w:pPr>
              <w:spacing w:after="0" w:line="240" w:lineRule="auto"/>
            </w:pPr>
          </w:p>
        </w:tc>
        <w:tc>
          <w:tcPr>
            <w:tcW w:w="11" w:type="dxa"/>
          </w:tcPr>
          <w:p w14:paraId="3BA10FE7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74FAC5FD" w14:textId="77777777" w:rsidTr="00CD384D">
        <w:trPr>
          <w:trHeight w:val="81"/>
        </w:trPr>
        <w:tc>
          <w:tcPr>
            <w:tcW w:w="20" w:type="dxa"/>
          </w:tcPr>
          <w:p w14:paraId="72E7572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30071483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1AAAB8FD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22877BC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42A37DA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/>
          </w:tcPr>
          <w:p w14:paraId="1517F75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8C0BC0B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46171113" w14:textId="77777777" w:rsidTr="00CD384D">
        <w:trPr>
          <w:trHeight w:val="346"/>
        </w:trPr>
        <w:tc>
          <w:tcPr>
            <w:tcW w:w="20" w:type="dxa"/>
          </w:tcPr>
          <w:p w14:paraId="538A6C8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21"/>
            </w:tblGrid>
            <w:tr w:rsidR="002A6E18" w14:paraId="1673F6F8" w14:textId="77777777">
              <w:trPr>
                <w:trHeight w:hRule="exact" w:val="268"/>
              </w:trPr>
              <w:tc>
                <w:tcPr>
                  <w:tcW w:w="107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526E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NOTICE TO TAXPAYERS</w:t>
                  </w:r>
                </w:p>
              </w:tc>
            </w:tr>
          </w:tbl>
          <w:p w14:paraId="79D633A0" w14:textId="77777777" w:rsidR="002A6E18" w:rsidRDefault="002A6E18">
            <w:pPr>
              <w:spacing w:after="0" w:line="240" w:lineRule="auto"/>
            </w:pPr>
          </w:p>
        </w:tc>
        <w:tc>
          <w:tcPr>
            <w:tcW w:w="11" w:type="dxa"/>
          </w:tcPr>
          <w:p w14:paraId="1CC4D473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2A6E18" w14:paraId="443C4478" w14:textId="77777777">
        <w:trPr>
          <w:trHeight w:val="99"/>
        </w:trPr>
        <w:tc>
          <w:tcPr>
            <w:tcW w:w="20" w:type="dxa"/>
          </w:tcPr>
          <w:p w14:paraId="7DF6E2CF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03682866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4DE274A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03A1C28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6FAF52D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3409A74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7162DF8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79251EB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01958EF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77590AF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20870EC1" w14:textId="77777777" w:rsidTr="00CD384D">
        <w:tc>
          <w:tcPr>
            <w:tcW w:w="20" w:type="dxa"/>
          </w:tcPr>
          <w:p w14:paraId="571B8097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521084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9209"/>
              <w:gridCol w:w="914"/>
            </w:tblGrid>
            <w:tr w:rsidR="002A6E18" w14:paraId="5FDD137A" w14:textId="77777777">
              <w:tc>
                <w:tcPr>
                  <w:tcW w:w="285" w:type="dxa"/>
                </w:tcPr>
                <w:p w14:paraId="6F4698ED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  <w:gridCol w:w="8742"/>
                    <w:gridCol w:w="224"/>
                  </w:tblGrid>
                  <w:tr w:rsidR="002A6E18" w14:paraId="08D4FCA6" w14:textId="77777777">
                    <w:trPr>
                      <w:trHeight w:val="45"/>
                    </w:trPr>
                    <w:tc>
                      <w:tcPr>
                        <w:tcW w:w="225" w:type="dxa"/>
                        <w:tcBorders>
                          <w:top w:val="single" w:sz="7" w:space="0" w:color="000000"/>
                          <w:left w:val="single" w:sz="7" w:space="0" w:color="000000"/>
                        </w:tcBorders>
                      </w:tcPr>
                      <w:p w14:paraId="0265AAD9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top w:val="single" w:sz="7" w:space="0" w:color="000000"/>
                        </w:tcBorders>
                      </w:tcPr>
                      <w:p w14:paraId="1157E5EE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sz="7" w:space="0" w:color="000000"/>
                          <w:right w:val="single" w:sz="7" w:space="0" w:color="000000"/>
                        </w:tcBorders>
                      </w:tcPr>
                      <w:p w14:paraId="741C9D8C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6E18" w14:paraId="65CFBEEC" w14:textId="77777777">
                    <w:trPr>
                      <w:trHeight w:val="270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</w:tcBorders>
                      </w:tcPr>
                      <w:p w14:paraId="6DED1849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42"/>
                        </w:tblGrid>
                        <w:tr w:rsidR="002A6E18" w14:paraId="402FCBFD" w14:textId="77777777">
                          <w:trPr>
                            <w:trHeight w:val="192"/>
                          </w:trPr>
                          <w:tc>
                            <w:tcPr>
                              <w:tcW w:w="87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99A43" w14:textId="77777777" w:rsidR="002A6E18" w:rsidRDefault="006616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Notice to Taxpayers is available online at </w:t>
                              </w:r>
                              <w:hyperlink r:id="rId5" w:history="1">
                                <w:r>
                                  <w:rPr>
                                    <w:rFonts w:ascii="Arial" w:eastAsia="Arial" w:hAnsi="Arial"/>
                                    <w:b/>
                                    <w:color w:val="0000FF"/>
                                    <w:sz w:val="18"/>
                                    <w:u w:val="single"/>
                                  </w:rPr>
                                  <w:t>www.budgetnotices.in.gov</w:t>
                                </w:r>
                              </w:hyperlink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or by calling (888) 739-9826.</w:t>
                              </w:r>
                            </w:p>
                          </w:tc>
                        </w:tr>
                      </w:tbl>
                      <w:p w14:paraId="04B185FA" w14:textId="77777777" w:rsidR="002A6E18" w:rsidRDefault="002A6E1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sz="7" w:space="0" w:color="000000"/>
                        </w:tcBorders>
                      </w:tcPr>
                      <w:p w14:paraId="296D6BDD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6E18" w14:paraId="75A6D360" w14:textId="77777777">
                    <w:trPr>
                      <w:trHeight w:val="119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6DDC4211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bottom w:val="single" w:sz="7" w:space="0" w:color="000000"/>
                        </w:tcBorders>
                      </w:tcPr>
                      <w:p w14:paraId="35DF7A51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9643DE1" w14:textId="77777777" w:rsidR="002A6E18" w:rsidRDefault="002A6E1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C0806A2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7AF338F5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A6E18" w14:paraId="47DC0000" w14:textId="77777777">
              <w:trPr>
                <w:trHeight w:val="80"/>
              </w:trPr>
              <w:tc>
                <w:tcPr>
                  <w:tcW w:w="285" w:type="dxa"/>
                </w:tcPr>
                <w:p w14:paraId="3F410E8E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p w14:paraId="3DD83241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2A0CCB32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384D" w14:paraId="39CF801F" w14:textId="77777777" w:rsidTr="00CD384D">
              <w:trPr>
                <w:trHeight w:val="2550"/>
              </w:trPr>
              <w:tc>
                <w:tcPr>
                  <w:tcW w:w="2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08"/>
                  </w:tblGrid>
                  <w:tr w:rsidR="002A6E18" w14:paraId="5E02373B" w14:textId="77777777">
                    <w:trPr>
                      <w:trHeight w:val="2472"/>
                    </w:trPr>
                    <w:tc>
                      <w:tcPr>
                        <w:tcW w:w="10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F8DABD" w14:textId="6F50D165" w:rsidR="002A6E18" w:rsidRDefault="0066161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Complete details of budget estimates by fund and/or department may be seen by visiting the office of this unit of government at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1501 W.</w:t>
                        </w:r>
                        <w:r w:rsidR="00CD384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Washington St., Indianapolis, IN 46222.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  <w:p w14:paraId="2EEC5D3A" w14:textId="77777777" w:rsidR="002A6E18" w:rsidRDefault="002A6E18">
                        <w:pPr>
                          <w:spacing w:after="0" w:line="240" w:lineRule="auto"/>
                        </w:pPr>
                      </w:p>
                      <w:p w14:paraId="3CC1485F" w14:textId="59E6BC72" w:rsidR="002A6E18" w:rsidRDefault="0066161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Notice is hereby given to taxpayers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INDIANAPOLIS PUBLIC TRANSPORTATION, Marion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Indiana that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Indianapolis Public Transportation Corporation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conduct a public hearing on the year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2022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budget. </w:t>
                        </w:r>
                        <w:r w:rsidR="00125148" w:rsidRPr="002F22D0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Due to Covid-19, the hearing will be held remotely and will be streamed live via the IndyGo Facebook page. If an in-person hearing is held, federal masking and social distancing directives will be followed. </w:t>
                        </w:r>
                        <w:r w:rsidRPr="002F22D0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Following this meeting, any ten or more taxpayers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may object to a budget, tax rate, or tax levy by filing an objection petition with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Indianapolis Public Transportation Corporation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not more than seven days after the hearing. The objection petition must identify the provisions of the budget, tax rate, or tax levy to which taxpayers object. If a petition is filed,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Indianapolis Public Transportation Corporation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shall adopt with the budget a finding concerning the objections in the petition and testimony presented. Following the aforementioned hearing,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Indianapolis Public Transportation Corporation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meet to adopt the following budget:</w:t>
                        </w:r>
                      </w:p>
                    </w:tc>
                  </w:tr>
                </w:tbl>
                <w:p w14:paraId="160DC0A8" w14:textId="77777777" w:rsidR="002A6E18" w:rsidRDefault="002A6E18">
                  <w:pPr>
                    <w:spacing w:after="0" w:line="240" w:lineRule="auto"/>
                  </w:pPr>
                </w:p>
              </w:tc>
            </w:tr>
          </w:tbl>
          <w:p w14:paraId="6872F236" w14:textId="77777777" w:rsidR="002A6E18" w:rsidRDefault="002A6E18">
            <w:pPr>
              <w:spacing w:after="0" w:line="240" w:lineRule="auto"/>
            </w:pPr>
          </w:p>
        </w:tc>
        <w:tc>
          <w:tcPr>
            <w:tcW w:w="73" w:type="dxa"/>
          </w:tcPr>
          <w:p w14:paraId="5C20443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CE6D716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ED65BA8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2A6E18" w14:paraId="11D457FC" w14:textId="77777777">
        <w:trPr>
          <w:trHeight w:val="100"/>
        </w:trPr>
        <w:tc>
          <w:tcPr>
            <w:tcW w:w="20" w:type="dxa"/>
          </w:tcPr>
          <w:p w14:paraId="784DC9F7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B4A1059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43621DD8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261FB67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29A6F82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0589ACC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0DB54CBF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7F4DECB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B7E09B5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D4742A3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1D192373" w14:textId="77777777" w:rsidTr="00CD384D">
        <w:tc>
          <w:tcPr>
            <w:tcW w:w="20" w:type="dxa"/>
          </w:tcPr>
          <w:p w14:paraId="1A40203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291F8969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39E74EEC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5"/>
              <w:gridCol w:w="2366"/>
              <w:gridCol w:w="195"/>
              <w:gridCol w:w="2380"/>
              <w:gridCol w:w="2378"/>
            </w:tblGrid>
            <w:tr w:rsidR="002A6E18" w14:paraId="7A3C91BA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B7C09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Date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0E627057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Thursday, August 12, 2021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C71E0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98806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Date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2A542C84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Thursday, August 26, 2021</w:t>
                  </w:r>
                </w:p>
              </w:tc>
            </w:tr>
            <w:tr w:rsidR="002A6E18" w14:paraId="2113A8D8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F7B3E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Time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6717B7F0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5:00 PM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857CB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CD160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Time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5309266B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5:00 PM</w:t>
                  </w:r>
                </w:p>
              </w:tc>
            </w:tr>
            <w:tr w:rsidR="002A6E18" w14:paraId="44D0D219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1355F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Location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02A93B42" w14:textId="3CEB1389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 W.</w:t>
                  </w:r>
                  <w:r w:rsidR="00CD384D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Washington St., Indianapolis, IN 46222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2F9DE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8778A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Location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121EDB54" w14:textId="56F77BAF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 W.</w:t>
                  </w:r>
                  <w:r w:rsidR="00CD384D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Washington St., Indianapolis, IN 46222</w:t>
                  </w:r>
                </w:p>
              </w:tc>
            </w:tr>
            <w:tr w:rsidR="002A6E18" w14:paraId="7D078AD6" w14:textId="77777777"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8E5D9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6645D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515E8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6421E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354C2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2A6E18" w14:paraId="059586D6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63751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Estimated Civil Max Levy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4F6C4" w14:textId="75537AB3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</w:t>
                  </w:r>
                  <w:r w:rsidR="007F171B"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7F171B"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7F171B"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B9CF7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16874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0F0E0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2A6E18" w14:paraId="7712B69A" w14:textId="77777777">
              <w:trPr>
                <w:trHeight w:val="282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281D4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Property Tax Cap Credit Estimate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B83CC" w14:textId="1E47DC60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</w:t>
                  </w:r>
                  <w:r w:rsidR="007F171B">
                    <w:rPr>
                      <w:rFonts w:ascii="Arial" w:eastAsia="Arial" w:hAnsi="Arial"/>
                      <w:color w:val="000000"/>
                      <w:sz w:val="18"/>
                    </w:rPr>
                    <w:t>6,470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7F171B"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C0485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6533D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3F45E" w14:textId="77777777" w:rsidR="002A6E18" w:rsidRDefault="002A6E18">
                  <w:pPr>
                    <w:spacing w:after="0" w:line="240" w:lineRule="auto"/>
                  </w:pPr>
                </w:p>
              </w:tc>
            </w:tr>
          </w:tbl>
          <w:p w14:paraId="23F4354C" w14:textId="77777777" w:rsidR="002A6E18" w:rsidRDefault="002A6E18">
            <w:pPr>
              <w:spacing w:after="0" w:line="240" w:lineRule="auto"/>
            </w:pPr>
          </w:p>
        </w:tc>
        <w:tc>
          <w:tcPr>
            <w:tcW w:w="337" w:type="dxa"/>
          </w:tcPr>
          <w:p w14:paraId="673D78BF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C4E2F6C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1E7E1BA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6F69759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2A6E18" w14:paraId="0442739A" w14:textId="77777777">
        <w:trPr>
          <w:trHeight w:val="58"/>
        </w:trPr>
        <w:tc>
          <w:tcPr>
            <w:tcW w:w="20" w:type="dxa"/>
          </w:tcPr>
          <w:p w14:paraId="6871BEC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6EAFD2F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6A3E5527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7455B52C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17144A6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007811B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194D46D8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44A39560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2A65F19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39B34B9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68997F3A" w14:textId="77777777" w:rsidTr="00CD384D">
        <w:tc>
          <w:tcPr>
            <w:tcW w:w="20" w:type="dxa"/>
          </w:tcPr>
          <w:p w14:paraId="04599EFC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7D34DA5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"/>
              <w:gridCol w:w="1341"/>
              <w:gridCol w:w="8709"/>
              <w:gridCol w:w="227"/>
            </w:tblGrid>
            <w:tr w:rsidR="002A6E18" w14:paraId="202E9D3A" w14:textId="77777777">
              <w:trPr>
                <w:trHeight w:val="195"/>
              </w:trPr>
              <w:tc>
                <w:tcPr>
                  <w:tcW w:w="369" w:type="dxa"/>
                </w:tcPr>
                <w:p w14:paraId="6FA88581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9" w:type="dxa"/>
                </w:tcPr>
                <w:p w14:paraId="2F16A0AC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323" w:type="dxa"/>
                </w:tcPr>
                <w:p w14:paraId="121EB53D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0" w:type="dxa"/>
                </w:tcPr>
                <w:p w14:paraId="3F1B94F7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A6E18" w14:paraId="26981B35" w14:textId="77777777">
              <w:trPr>
                <w:trHeight w:val="299"/>
              </w:trPr>
              <w:tc>
                <w:tcPr>
                  <w:tcW w:w="369" w:type="dxa"/>
                </w:tcPr>
                <w:p w14:paraId="37527736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9" w:type="dxa"/>
                </w:tcPr>
                <w:tbl>
                  <w:tblPr>
                    <w:tblW w:w="12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8"/>
                  </w:tblGrid>
                  <w:tr w:rsidR="002A6E18" w14:paraId="295C47B1" w14:textId="77777777" w:rsidTr="004778A3">
                    <w:trPr>
                      <w:trHeight w:val="127"/>
                    </w:trPr>
                    <w:tc>
                      <w:tcPr>
                        <w:tcW w:w="1278" w:type="dxa"/>
                        <w:tcBorders>
                          <w:top w:val="single" w:sz="7" w:space="0" w:color="808080"/>
                          <w:left w:val="single" w:sz="7" w:space="0" w:color="808080"/>
                          <w:bottom w:val="single" w:sz="7" w:space="0" w:color="808080"/>
                          <w:right w:val="single" w:sz="7" w:space="0" w:color="80808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B434D8" w14:textId="77777777" w:rsidR="002A6E18" w:rsidRDefault="0066161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Special Notes:</w:t>
                        </w:r>
                      </w:p>
                    </w:tc>
                  </w:tr>
                </w:tbl>
                <w:p w14:paraId="543729A4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8323" w:type="dxa"/>
                </w:tcPr>
                <w:tbl>
                  <w:tblPr>
                    <w:tblW w:w="869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91"/>
                  </w:tblGrid>
                  <w:tr w:rsidR="002A6E18" w14:paraId="765ABA53" w14:textId="77777777" w:rsidTr="004778A3">
                    <w:trPr>
                      <w:trHeight w:val="942"/>
                    </w:trPr>
                    <w:tc>
                      <w:tcPr>
                        <w:tcW w:w="8691" w:type="dxa"/>
                        <w:tcBorders>
                          <w:top w:val="single" w:sz="7" w:space="0" w:color="808080"/>
                          <w:left w:val="single" w:sz="7" w:space="0" w:color="808080"/>
                          <w:bottom w:val="single" w:sz="7" w:space="0" w:color="808080"/>
                          <w:right w:val="single" w:sz="7" w:space="0" w:color="80808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455856" w14:textId="27EED0BF" w:rsidR="002A6E18" w:rsidRDefault="0066161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Special Notes: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 xml:space="preserve"> The proposed tax levies listed included in column 3 include a special tax levy under IC 36-9-4-49 in the amount of $14,800,000. Said proposed special tax for 2022 will be in addition to the Maximum Levy set under IC 6-1.1-18.5-1.</w:t>
                        </w:r>
                      </w:p>
                    </w:tc>
                  </w:tr>
                </w:tbl>
                <w:p w14:paraId="11AAEF40" w14:textId="77777777" w:rsidR="002A6E18" w:rsidRDefault="002A6E18">
                  <w:pPr>
                    <w:spacing w:after="0" w:line="240" w:lineRule="auto"/>
                  </w:pPr>
                </w:p>
              </w:tc>
              <w:tc>
                <w:tcPr>
                  <w:tcW w:w="410" w:type="dxa"/>
                </w:tcPr>
                <w:p w14:paraId="65A92FB5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A6E18" w14:paraId="0E94347C" w14:textId="77777777">
              <w:trPr>
                <w:trHeight w:val="195"/>
              </w:trPr>
              <w:tc>
                <w:tcPr>
                  <w:tcW w:w="369" w:type="dxa"/>
                </w:tcPr>
                <w:p w14:paraId="34587BAC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9" w:type="dxa"/>
                </w:tcPr>
                <w:p w14:paraId="418D50E6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323" w:type="dxa"/>
                </w:tcPr>
                <w:p w14:paraId="6565521B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0" w:type="dxa"/>
                </w:tcPr>
                <w:p w14:paraId="7B0BCBBE" w14:textId="77777777" w:rsidR="002A6E18" w:rsidRDefault="002A6E1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6AE2148" w14:textId="77777777" w:rsidR="002A6E18" w:rsidRDefault="002A6E18">
            <w:pPr>
              <w:spacing w:after="0" w:line="240" w:lineRule="auto"/>
            </w:pPr>
          </w:p>
        </w:tc>
        <w:tc>
          <w:tcPr>
            <w:tcW w:w="107" w:type="dxa"/>
          </w:tcPr>
          <w:p w14:paraId="027A8A0A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20E45D3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2A6E18" w14:paraId="0E7DC564" w14:textId="77777777">
        <w:trPr>
          <w:trHeight w:val="126"/>
        </w:trPr>
        <w:tc>
          <w:tcPr>
            <w:tcW w:w="20" w:type="dxa"/>
          </w:tcPr>
          <w:p w14:paraId="63B2C12A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BA95414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0A0B6BB8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73302D4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1A453EC1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6D853CAA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2B753BB2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4B7FF1E8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6702DBF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897B169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  <w:tr w:rsidR="00CD384D" w14:paraId="2E24DD2A" w14:textId="77777777" w:rsidTr="00CD384D">
        <w:tc>
          <w:tcPr>
            <w:tcW w:w="20" w:type="dxa"/>
          </w:tcPr>
          <w:p w14:paraId="0A0A424E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469E6DEC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3"/>
              <w:gridCol w:w="1797"/>
              <w:gridCol w:w="2189"/>
              <w:gridCol w:w="1482"/>
              <w:gridCol w:w="1423"/>
              <w:gridCol w:w="1099"/>
            </w:tblGrid>
            <w:tr w:rsidR="002A6E18" w14:paraId="01040AD5" w14:textId="77777777" w:rsidTr="00BF777D">
              <w:trPr>
                <w:trHeight w:val="1525"/>
              </w:trPr>
              <w:tc>
                <w:tcPr>
                  <w:tcW w:w="24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CA6E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</w:t>
                  </w:r>
                </w:p>
                <w:p w14:paraId="5EC1B3AD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Fund Name</w:t>
                  </w:r>
                </w:p>
              </w:tc>
              <w:tc>
                <w:tcPr>
                  <w:tcW w:w="1797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EC42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  <w:p w14:paraId="327275D8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Budget Estimate</w:t>
                  </w:r>
                </w:p>
              </w:tc>
              <w:tc>
                <w:tcPr>
                  <w:tcW w:w="2189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BF73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  <w:p w14:paraId="190092C5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Maximum Estimated Funds to be Raised (including appeals and levies exempt from maximum levy limitations)</w:t>
                  </w:r>
                </w:p>
              </w:tc>
              <w:tc>
                <w:tcPr>
                  <w:tcW w:w="1482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49EF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  <w:p w14:paraId="3A2042C5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Excessive Levy Appeals</w:t>
                  </w:r>
                </w:p>
              </w:tc>
              <w:tc>
                <w:tcPr>
                  <w:tcW w:w="1423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5D75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  <w:p w14:paraId="7643F577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Current Tax Levy</w:t>
                  </w: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DA1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6 </w:t>
                  </w:r>
                </w:p>
                <w:p w14:paraId="5C3F3C95" w14:textId="77777777" w:rsidR="002A6E18" w:rsidRDefault="00661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Levy Percentage Difference (Column 3 / Column 5)</w:t>
                  </w:r>
                </w:p>
              </w:tc>
            </w:tr>
            <w:tr w:rsidR="002A6E18" w14:paraId="11457DB1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33AC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8001-SPECIAL TRANSPORTATION GEN                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F9FE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$88,309,718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692" w14:textId="2954B55F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</w:t>
                  </w:r>
                  <w:r w:rsidR="004D2566">
                    <w:rPr>
                      <w:rFonts w:ascii="Arial" w:eastAsia="Arial" w:hAnsi="Arial"/>
                      <w:color w:val="000000"/>
                    </w:rPr>
                    <w:t>2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4D2566">
                    <w:rPr>
                      <w:rFonts w:ascii="Arial" w:eastAsia="Arial" w:hAnsi="Arial"/>
                      <w:color w:val="000000"/>
                    </w:rPr>
                    <w:t>143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4D2566"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B060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BB3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$37,936,704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204A" w14:textId="1DCD5AC2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E53F3C">
                    <w:rPr>
                      <w:rFonts w:ascii="Arial" w:eastAsia="Arial" w:hAnsi="Arial"/>
                      <w:color w:val="000000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  <w:r w:rsidR="00E53F3C">
                    <w:rPr>
                      <w:rFonts w:ascii="Arial" w:eastAsia="Arial" w:hAnsi="Arial"/>
                      <w:color w:val="000000"/>
                    </w:rPr>
                    <w:t>09</w:t>
                  </w: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2A6E18" w14:paraId="46DEF156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BBBB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8090-SPECIAL TRANSPORTATION CUMULATIVE              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B2E6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$10,000,000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03B6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$4,300,000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3528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9C7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$3,995,598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A703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7.62%</w:t>
                  </w:r>
                </w:p>
              </w:tc>
            </w:tr>
            <w:tr w:rsidR="002A6E18" w14:paraId="46FA5C11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4283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9500-Capital GRants Projects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865D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$106,705,850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717B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5167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AE77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E119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2A6E18" w14:paraId="386381E5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C5E1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9501-Federal Pass Through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0A13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$3,400,000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63BB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B4E8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F60E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65C1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2A6E18" w14:paraId="12C9F2E6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ED6E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9502-Income Tax Revenue Fund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7A7C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$70,474,703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EBF9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6BED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CFB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6769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2A6E18" w14:paraId="754D0888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2D88" w14:textId="77777777" w:rsidR="002A6E18" w:rsidRDefault="00661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9503-Income Tax Debt Service Fund 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9B49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$11,620,183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3A67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5710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BE5" w14:textId="77777777" w:rsidR="002A6E18" w:rsidRDefault="00661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C3D2" w14:textId="77777777" w:rsidR="002A6E18" w:rsidRDefault="002A6E18">
                  <w:pPr>
                    <w:spacing w:after="0" w:line="240" w:lineRule="auto"/>
                  </w:pPr>
                </w:p>
              </w:tc>
            </w:tr>
            <w:tr w:rsidR="00BF777D" w14:paraId="55F3A1AA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121E" w14:textId="6E3B50B2" w:rsidR="00BF777D" w:rsidRDefault="00BF777D" w:rsidP="00BF777D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2021D Bond Fund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D6F9" w14:textId="71DA094D" w:rsidR="00BF777D" w:rsidRDefault="00BF777D" w:rsidP="00BF777D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  <w:r w:rsidRPr="00BF777D">
                    <w:rPr>
                      <w:rFonts w:ascii="Arial" w:eastAsia="Arial" w:hAnsi="Arial"/>
                      <w:color w:val="000000"/>
                    </w:rPr>
                    <w:t>$24,566,266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F2A3" w14:textId="447752D0" w:rsidR="00BF777D" w:rsidRDefault="00BF777D" w:rsidP="00BF777D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2B6F" w14:textId="77777777" w:rsidR="00BF777D" w:rsidRDefault="00BF777D" w:rsidP="00BF777D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2175" w14:textId="77777777" w:rsidR="00BF777D" w:rsidRDefault="00BF777D" w:rsidP="00BF777D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6112" w14:textId="77777777" w:rsidR="00BF777D" w:rsidRDefault="00BF777D" w:rsidP="00BF777D">
                  <w:pPr>
                    <w:spacing w:after="0" w:line="240" w:lineRule="auto"/>
                  </w:pPr>
                </w:p>
              </w:tc>
            </w:tr>
            <w:tr w:rsidR="00BF777D" w14:paraId="5F39298B" w14:textId="77777777" w:rsidTr="00BF777D">
              <w:trPr>
                <w:trHeight w:val="282"/>
              </w:trPr>
              <w:tc>
                <w:tcPr>
                  <w:tcW w:w="2473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0EB" w14:textId="77777777" w:rsidR="00BF777D" w:rsidRDefault="00BF777D" w:rsidP="00BF77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Totals</w:t>
                  </w:r>
                </w:p>
              </w:tc>
              <w:tc>
                <w:tcPr>
                  <w:tcW w:w="1797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466B" w14:textId="3A7027FA" w:rsidR="00BF777D" w:rsidRPr="002312D2" w:rsidRDefault="00BF777D" w:rsidP="00BF777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$</w:t>
                  </w:r>
                  <w:r w:rsidR="00E53F3C" w:rsidRPr="002312D2">
                    <w:rPr>
                      <w:rFonts w:ascii="Arial" w:eastAsia="Arial" w:hAnsi="Arial"/>
                      <w:color w:val="000000" w:themeColor="text1"/>
                    </w:rPr>
                    <w:t>315</w:t>
                  </w: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,</w:t>
                  </w:r>
                  <w:r w:rsidR="00E53F3C" w:rsidRPr="002312D2">
                    <w:rPr>
                      <w:rFonts w:ascii="Arial" w:eastAsia="Arial" w:hAnsi="Arial"/>
                      <w:color w:val="000000" w:themeColor="text1"/>
                    </w:rPr>
                    <w:t>076</w:t>
                  </w: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,</w:t>
                  </w:r>
                  <w:r w:rsidR="00E53F3C" w:rsidRPr="002312D2">
                    <w:rPr>
                      <w:rFonts w:ascii="Arial" w:eastAsia="Arial" w:hAnsi="Arial"/>
                      <w:color w:val="000000" w:themeColor="text1"/>
                    </w:rPr>
                    <w:t>720</w:t>
                  </w:r>
                </w:p>
              </w:tc>
              <w:tc>
                <w:tcPr>
                  <w:tcW w:w="218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68EA" w14:textId="12912876" w:rsidR="00BF777D" w:rsidRPr="002312D2" w:rsidRDefault="00BF777D" w:rsidP="00BF777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$</w:t>
                  </w:r>
                  <w:r w:rsidR="004F1806">
                    <w:rPr>
                      <w:rFonts w:ascii="Arial" w:eastAsia="Arial" w:hAnsi="Arial"/>
                      <w:color w:val="000000" w:themeColor="text1"/>
                    </w:rPr>
                    <w:t>46</w:t>
                  </w: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,</w:t>
                  </w:r>
                  <w:r w:rsidR="004F1806">
                    <w:rPr>
                      <w:rFonts w:ascii="Arial" w:eastAsia="Arial" w:hAnsi="Arial"/>
                      <w:color w:val="000000" w:themeColor="text1"/>
                    </w:rPr>
                    <w:t>443</w:t>
                  </w: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,</w:t>
                  </w:r>
                  <w:r w:rsidR="004F1806">
                    <w:rPr>
                      <w:rFonts w:ascii="Arial" w:eastAsia="Arial" w:hAnsi="Arial"/>
                      <w:color w:val="000000" w:themeColor="text1"/>
                    </w:rPr>
                    <w:t>711</w:t>
                  </w:r>
                </w:p>
              </w:tc>
              <w:tc>
                <w:tcPr>
                  <w:tcW w:w="1482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9E04" w14:textId="77777777" w:rsidR="00BF777D" w:rsidRPr="002312D2" w:rsidRDefault="00BF777D" w:rsidP="00BF777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$0</w:t>
                  </w:r>
                </w:p>
              </w:tc>
              <w:tc>
                <w:tcPr>
                  <w:tcW w:w="1423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E474" w14:textId="77777777" w:rsidR="00BF777D" w:rsidRPr="002312D2" w:rsidRDefault="00BF777D" w:rsidP="00BF777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2312D2">
                    <w:rPr>
                      <w:rFonts w:ascii="Arial" w:eastAsia="Arial" w:hAnsi="Arial"/>
                      <w:color w:val="000000" w:themeColor="text1"/>
                    </w:rPr>
                    <w:t>$41,932,302</w:t>
                  </w:r>
                </w:p>
              </w:tc>
              <w:tc>
                <w:tcPr>
                  <w:tcW w:w="1099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30A6" w14:textId="77777777" w:rsidR="00BF777D" w:rsidRDefault="00BF777D" w:rsidP="00BF777D">
                  <w:pPr>
                    <w:spacing w:after="0" w:line="240" w:lineRule="auto"/>
                  </w:pPr>
                </w:p>
              </w:tc>
            </w:tr>
          </w:tbl>
          <w:p w14:paraId="2EFBA026" w14:textId="77777777" w:rsidR="002A6E18" w:rsidRDefault="002A6E18">
            <w:pPr>
              <w:spacing w:after="0" w:line="240" w:lineRule="auto"/>
            </w:pPr>
          </w:p>
        </w:tc>
        <w:tc>
          <w:tcPr>
            <w:tcW w:w="107" w:type="dxa"/>
          </w:tcPr>
          <w:p w14:paraId="74AA65CB" w14:textId="77777777" w:rsidR="002A6E18" w:rsidRDefault="002A6E18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810233E" w14:textId="77777777" w:rsidR="002A6E18" w:rsidRDefault="002A6E18">
            <w:pPr>
              <w:pStyle w:val="EmptyCellLayoutStyle"/>
              <w:spacing w:after="0" w:line="240" w:lineRule="auto"/>
            </w:pPr>
          </w:p>
        </w:tc>
      </w:tr>
    </w:tbl>
    <w:p w14:paraId="57454D5A" w14:textId="77777777" w:rsidR="002A6E18" w:rsidRDefault="002A6E18" w:rsidP="00127CD9">
      <w:pPr>
        <w:spacing w:after="0" w:line="240" w:lineRule="auto"/>
      </w:pPr>
    </w:p>
    <w:sectPr w:rsidR="002A6E18" w:rsidSect="00127CD9">
      <w:pgSz w:w="12240" w:h="15840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18"/>
    <w:rsid w:val="00125148"/>
    <w:rsid w:val="00127CD9"/>
    <w:rsid w:val="00137569"/>
    <w:rsid w:val="002312D2"/>
    <w:rsid w:val="002A6E18"/>
    <w:rsid w:val="002F22D0"/>
    <w:rsid w:val="004778A3"/>
    <w:rsid w:val="004D2566"/>
    <w:rsid w:val="004F1806"/>
    <w:rsid w:val="00661614"/>
    <w:rsid w:val="007F171B"/>
    <w:rsid w:val="009729FB"/>
    <w:rsid w:val="00BF777D"/>
    <w:rsid w:val="00CD384D"/>
    <w:rsid w:val="00E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B149"/>
  <w15:docId w15:val="{2C5E7694-5315-4730-8D48-E11E583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getnotices.in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F3_Print_2018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F3_Print_2018</dc:title>
  <dc:creator>Hardi Shah</dc:creator>
  <dc:description/>
  <cp:lastModifiedBy>Hardi Shah</cp:lastModifiedBy>
  <cp:revision>4</cp:revision>
  <dcterms:created xsi:type="dcterms:W3CDTF">2021-07-22T20:55:00Z</dcterms:created>
  <dcterms:modified xsi:type="dcterms:W3CDTF">2021-07-23T12:54:00Z</dcterms:modified>
</cp:coreProperties>
</file>