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047C" w:rsidRPr="00A42A74" w:rsidRDefault="001C047C">
      <w:pPr>
        <w:ind w:left="0" w:hanging="2"/>
        <w:rPr>
          <w:rFonts w:ascii="Times New Roman" w:eastAsia="Times New Roman" w:hAnsi="Times New Roman" w:cs="Times New Roman"/>
          <w:sz w:val="23"/>
          <w:szCs w:val="23"/>
          <w:shd w:val="clear" w:color="auto" w:fill="FFE599"/>
        </w:rPr>
      </w:pPr>
      <w:bookmarkStart w:id="0" w:name="bookmark=id.gjdgxs" w:colFirst="0" w:colLast="0"/>
      <w:bookmarkEnd w:id="0"/>
    </w:p>
    <w:p w14:paraId="00000002" w14:textId="77777777" w:rsidR="001C047C" w:rsidRPr="00A42A74" w:rsidRDefault="000D6C0D">
      <w:pPr>
        <w:ind w:left="0" w:hanging="2"/>
        <w:jc w:val="center"/>
        <w:rPr>
          <w:rFonts w:ascii="Times New Roman" w:eastAsia="Times New Roman" w:hAnsi="Times New Roman" w:cs="Times New Roman"/>
          <w:b/>
          <w:sz w:val="23"/>
          <w:szCs w:val="23"/>
        </w:rPr>
      </w:pPr>
      <w:r w:rsidRPr="00A42A74">
        <w:rPr>
          <w:rFonts w:ascii="Times New Roman" w:eastAsia="Times New Roman" w:hAnsi="Times New Roman" w:cs="Times New Roman"/>
          <w:b/>
          <w:sz w:val="23"/>
          <w:szCs w:val="23"/>
        </w:rPr>
        <w:t>RULES OF PROMOTIONAL SWEEPSTAKES</w:t>
      </w:r>
    </w:p>
    <w:p w14:paraId="00000003" w14:textId="77777777" w:rsidR="001C047C" w:rsidRPr="00A42A74" w:rsidRDefault="001C047C">
      <w:pPr>
        <w:ind w:left="0" w:hanging="2"/>
        <w:rPr>
          <w:rFonts w:ascii="Times New Roman" w:eastAsia="Times New Roman" w:hAnsi="Times New Roman" w:cs="Times New Roman"/>
          <w:sz w:val="23"/>
          <w:szCs w:val="23"/>
        </w:rPr>
      </w:pPr>
    </w:p>
    <w:p w14:paraId="00000004" w14:textId="0205A352" w:rsidR="001C047C" w:rsidRPr="00A42A74" w:rsidRDefault="00404CF9">
      <w:pPr>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Red Line Perception</w:t>
      </w:r>
      <w:r w:rsidR="000D6C0D" w:rsidRPr="00A42A74">
        <w:rPr>
          <w:rFonts w:ascii="Times New Roman" w:eastAsia="Times New Roman" w:hAnsi="Times New Roman" w:cs="Times New Roman"/>
          <w:b/>
          <w:sz w:val="23"/>
          <w:szCs w:val="23"/>
        </w:rPr>
        <w:t xml:space="preserve"> Survey</w:t>
      </w:r>
    </w:p>
    <w:p w14:paraId="00000005" w14:textId="77777777" w:rsidR="001C047C" w:rsidRPr="00A42A74" w:rsidRDefault="001C047C">
      <w:pPr>
        <w:ind w:left="0" w:hanging="2"/>
        <w:rPr>
          <w:rFonts w:ascii="Times New Roman" w:eastAsia="Times New Roman" w:hAnsi="Times New Roman" w:cs="Times New Roman"/>
          <w:sz w:val="23"/>
          <w:szCs w:val="23"/>
        </w:rPr>
      </w:pPr>
    </w:p>
    <w:p w14:paraId="00000006" w14:textId="77777777" w:rsidR="001C047C" w:rsidRPr="00A23DFE" w:rsidRDefault="000D6C0D">
      <w:pPr>
        <w:spacing w:line="279" w:lineRule="auto"/>
        <w:ind w:left="0" w:hanging="2"/>
        <w:rPr>
          <w:rFonts w:ascii="Times New Roman" w:eastAsia="Times New Roman" w:hAnsi="Times New Roman" w:cs="Times New Roman"/>
          <w:sz w:val="23"/>
          <w:szCs w:val="23"/>
        </w:rPr>
      </w:pPr>
      <w:r w:rsidRPr="00A42A74">
        <w:rPr>
          <w:rFonts w:ascii="Times New Roman" w:eastAsia="Times New Roman" w:hAnsi="Times New Roman" w:cs="Times New Roman"/>
          <w:sz w:val="23"/>
          <w:szCs w:val="23"/>
        </w:rPr>
        <w:t xml:space="preserve">NO PURCHASE NECESSARY TO ENTER OR WIN. ALL FEDERAL, STATE, LOCAL, AND </w:t>
      </w:r>
      <w:r w:rsidRPr="00A23DFE">
        <w:rPr>
          <w:rFonts w:ascii="Times New Roman" w:eastAsia="Times New Roman" w:hAnsi="Times New Roman" w:cs="Times New Roman"/>
          <w:sz w:val="23"/>
          <w:szCs w:val="23"/>
        </w:rPr>
        <w:t>MUNICIPAL LAWS AND REGULATIONS APPLY. VOID WHERE PROHIBITED.</w:t>
      </w:r>
    </w:p>
    <w:p w14:paraId="00000007" w14:textId="77777777" w:rsidR="001C047C" w:rsidRPr="00A23DFE" w:rsidRDefault="001C047C">
      <w:pPr>
        <w:ind w:left="0" w:hanging="2"/>
        <w:rPr>
          <w:rFonts w:ascii="Times New Roman" w:eastAsia="Times New Roman" w:hAnsi="Times New Roman" w:cs="Times New Roman"/>
          <w:sz w:val="23"/>
          <w:szCs w:val="23"/>
        </w:rPr>
      </w:pPr>
    </w:p>
    <w:p w14:paraId="00000008" w14:textId="6AE716CB" w:rsidR="001C047C" w:rsidRPr="00A23DFE" w:rsidRDefault="000D6C0D">
      <w:pPr>
        <w:numPr>
          <w:ilvl w:val="0"/>
          <w:numId w:val="1"/>
        </w:numPr>
        <w:tabs>
          <w:tab w:val="left" w:pos="840"/>
        </w:tabs>
        <w:spacing w:line="282" w:lineRule="auto"/>
        <w:ind w:hanging="2"/>
        <w:rPr>
          <w:rFonts w:ascii="Times New Roman" w:hAnsi="Times New Roman" w:cs="Times New Roman"/>
          <w:sz w:val="23"/>
          <w:szCs w:val="23"/>
        </w:rPr>
      </w:pPr>
      <w:r w:rsidRPr="00A23DFE">
        <w:rPr>
          <w:rFonts w:ascii="Times New Roman" w:eastAsia="Times New Roman" w:hAnsi="Times New Roman" w:cs="Times New Roman"/>
          <w:b/>
          <w:sz w:val="23"/>
          <w:szCs w:val="23"/>
        </w:rPr>
        <w:t xml:space="preserve">Promotional Period: The Promotion begins on </w:t>
      </w:r>
      <w:r w:rsidR="000A5BDB">
        <w:rPr>
          <w:rFonts w:ascii="Times New Roman" w:eastAsia="Times New Roman" w:hAnsi="Times New Roman" w:cs="Times New Roman"/>
          <w:b/>
          <w:sz w:val="23"/>
          <w:szCs w:val="23"/>
        </w:rPr>
        <w:t>April 30</w:t>
      </w:r>
      <w:r w:rsidR="00782491" w:rsidRPr="00A23DFE">
        <w:rPr>
          <w:rFonts w:ascii="Times New Roman" w:eastAsia="Times New Roman" w:hAnsi="Times New Roman" w:cs="Times New Roman"/>
          <w:b/>
          <w:sz w:val="23"/>
          <w:szCs w:val="23"/>
        </w:rPr>
        <w:t xml:space="preserve">, </w:t>
      </w:r>
      <w:proofErr w:type="gramStart"/>
      <w:r w:rsidR="00782491" w:rsidRPr="00A23DFE">
        <w:rPr>
          <w:rFonts w:ascii="Times New Roman" w:eastAsia="Times New Roman" w:hAnsi="Times New Roman" w:cs="Times New Roman"/>
          <w:b/>
          <w:sz w:val="23"/>
          <w:szCs w:val="23"/>
        </w:rPr>
        <w:t>2026</w:t>
      </w:r>
      <w:proofErr w:type="gramEnd"/>
      <w:r w:rsidR="00782491" w:rsidRPr="00A23DFE">
        <w:rPr>
          <w:rFonts w:ascii="Times New Roman" w:eastAsia="Times New Roman" w:hAnsi="Times New Roman" w:cs="Times New Roman"/>
          <w:b/>
          <w:sz w:val="23"/>
          <w:szCs w:val="23"/>
        </w:rPr>
        <w:t xml:space="preserve"> </w:t>
      </w:r>
      <w:r w:rsidRPr="00A23DFE">
        <w:rPr>
          <w:rFonts w:ascii="Times New Roman" w:eastAsia="Times New Roman" w:hAnsi="Times New Roman" w:cs="Times New Roman"/>
          <w:b/>
          <w:sz w:val="23"/>
          <w:szCs w:val="23"/>
        </w:rPr>
        <w:t xml:space="preserve">and shall continue until </w:t>
      </w:r>
      <w:r w:rsidR="00782491" w:rsidRPr="00A23DFE">
        <w:rPr>
          <w:rFonts w:ascii="Times New Roman" w:eastAsia="Times New Roman" w:hAnsi="Times New Roman" w:cs="Times New Roman"/>
          <w:b/>
          <w:sz w:val="23"/>
          <w:szCs w:val="23"/>
        </w:rPr>
        <w:t xml:space="preserve">June </w:t>
      </w:r>
      <w:r w:rsidR="00F458AD" w:rsidRPr="00A23DFE">
        <w:rPr>
          <w:rFonts w:ascii="Times New Roman" w:eastAsia="Times New Roman" w:hAnsi="Times New Roman" w:cs="Times New Roman"/>
          <w:b/>
          <w:sz w:val="23"/>
          <w:szCs w:val="23"/>
        </w:rPr>
        <w:t>7</w:t>
      </w:r>
      <w:r w:rsidR="00782491" w:rsidRPr="00A23DFE">
        <w:rPr>
          <w:rFonts w:ascii="Times New Roman" w:eastAsia="Times New Roman" w:hAnsi="Times New Roman" w:cs="Times New Roman"/>
          <w:b/>
          <w:sz w:val="23"/>
          <w:szCs w:val="23"/>
        </w:rPr>
        <w:t>, 2026.</w:t>
      </w:r>
    </w:p>
    <w:p w14:paraId="00000009" w14:textId="77777777" w:rsidR="001C047C" w:rsidRPr="00A42A74" w:rsidRDefault="001C047C">
      <w:pPr>
        <w:ind w:left="0" w:hanging="2"/>
        <w:rPr>
          <w:rFonts w:ascii="Times New Roman" w:hAnsi="Times New Roman" w:cs="Times New Roman"/>
          <w:sz w:val="23"/>
          <w:szCs w:val="23"/>
        </w:rPr>
      </w:pPr>
    </w:p>
    <w:p w14:paraId="0000000A" w14:textId="77777777" w:rsidR="001C047C" w:rsidRPr="00A42A74" w:rsidRDefault="000D6C0D">
      <w:pPr>
        <w:numPr>
          <w:ilvl w:val="0"/>
          <w:numId w:val="1"/>
        </w:numPr>
        <w:tabs>
          <w:tab w:val="left" w:pos="840"/>
        </w:tabs>
        <w:spacing w:line="282" w:lineRule="auto"/>
        <w:ind w:hanging="2"/>
        <w:rPr>
          <w:rFonts w:ascii="Times New Roman" w:hAnsi="Times New Roman" w:cs="Times New Roman"/>
          <w:sz w:val="23"/>
          <w:szCs w:val="23"/>
        </w:rPr>
      </w:pPr>
      <w:r w:rsidRPr="00A42A74">
        <w:rPr>
          <w:rFonts w:ascii="Times New Roman" w:eastAsia="Times New Roman" w:hAnsi="Times New Roman" w:cs="Times New Roman"/>
          <w:b/>
          <w:sz w:val="23"/>
          <w:szCs w:val="23"/>
        </w:rPr>
        <w:t>Entry Deadline: The deadline to submit sweepstakes entries for each prize drawing is 11:59 PM Eastern time Saturday.</w:t>
      </w:r>
    </w:p>
    <w:p w14:paraId="0000000B" w14:textId="77777777" w:rsidR="001C047C" w:rsidRPr="00A42A74" w:rsidRDefault="001C047C">
      <w:pPr>
        <w:ind w:left="0" w:hanging="2"/>
        <w:rPr>
          <w:rFonts w:ascii="Times New Roman" w:hAnsi="Times New Roman" w:cs="Times New Roman"/>
          <w:sz w:val="23"/>
          <w:szCs w:val="23"/>
        </w:rPr>
      </w:pPr>
    </w:p>
    <w:p w14:paraId="0000000C" w14:textId="2751D651" w:rsidR="001C047C" w:rsidRPr="00A42A74" w:rsidRDefault="000D6C0D">
      <w:pPr>
        <w:numPr>
          <w:ilvl w:val="0"/>
          <w:numId w:val="1"/>
        </w:numPr>
        <w:tabs>
          <w:tab w:val="left" w:pos="840"/>
        </w:tabs>
        <w:spacing w:line="244"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 xml:space="preserve">Eligibility: This sweepstakes is open to legal residents living and working within the ½ mile of the </w:t>
      </w:r>
      <w:r w:rsidR="00404CF9">
        <w:rPr>
          <w:rFonts w:ascii="Times New Roman" w:eastAsia="Times New Roman" w:hAnsi="Times New Roman" w:cs="Times New Roman"/>
          <w:b/>
          <w:sz w:val="23"/>
          <w:szCs w:val="23"/>
        </w:rPr>
        <w:t>Red Line</w:t>
      </w:r>
      <w:r w:rsidRPr="00A42A74">
        <w:rPr>
          <w:rFonts w:ascii="Times New Roman" w:eastAsia="Times New Roman" w:hAnsi="Times New Roman" w:cs="Times New Roman"/>
          <w:b/>
          <w:sz w:val="23"/>
          <w:szCs w:val="23"/>
        </w:rPr>
        <w:t xml:space="preserve"> Corridor who are at least eighteen (18) years old at the time of entry. Employees of the Indianapolis Public Transportation Corporation (IndyGo) and other companies associated with the promotion of this sweepstakes and their respective parents, subsidiaries, affiliates and advertising and promotion agencies as well as the immediate family (spouse, parents, siblings, and children) and household members of each such employee are not eligible. Former IndyGo employees are eligible so long as they have not been employed by, or within the employment of IndyGo for at least twelve (12) calendar months before the commencement of the sweepstake.</w:t>
      </w:r>
    </w:p>
    <w:p w14:paraId="0000000D" w14:textId="77777777" w:rsidR="001C047C" w:rsidRPr="00A42A74" w:rsidRDefault="001C047C">
      <w:pPr>
        <w:ind w:left="0" w:hanging="2"/>
        <w:rPr>
          <w:rFonts w:ascii="Times New Roman" w:eastAsia="Times New Roman" w:hAnsi="Times New Roman" w:cs="Times New Roman"/>
          <w:sz w:val="23"/>
          <w:szCs w:val="23"/>
        </w:rPr>
      </w:pPr>
    </w:p>
    <w:p w14:paraId="0000000E" w14:textId="77777777" w:rsidR="001C047C" w:rsidRPr="00A42A74" w:rsidRDefault="000D6C0D">
      <w:pPr>
        <w:spacing w:line="288" w:lineRule="auto"/>
        <w:ind w:left="0" w:hanging="2"/>
        <w:rPr>
          <w:rFonts w:ascii="Times New Roman" w:eastAsia="Times New Roman" w:hAnsi="Times New Roman" w:cs="Times New Roman"/>
          <w:b/>
          <w:sz w:val="23"/>
          <w:szCs w:val="23"/>
        </w:rPr>
      </w:pPr>
      <w:r w:rsidRPr="00A42A74">
        <w:rPr>
          <w:rFonts w:ascii="Times New Roman" w:eastAsia="Times New Roman" w:hAnsi="Times New Roman" w:cs="Times New Roman"/>
          <w:b/>
          <w:sz w:val="23"/>
          <w:szCs w:val="23"/>
        </w:rPr>
        <w:t>IndyGo reserves the right to reject or delete any entry from any individual that does not meet the eligibility requirements or fails to comply with these rules.</w:t>
      </w:r>
    </w:p>
    <w:p w14:paraId="0000000F" w14:textId="77777777" w:rsidR="001C047C" w:rsidRPr="00A42A74" w:rsidRDefault="001C047C">
      <w:pPr>
        <w:ind w:left="0" w:hanging="2"/>
        <w:rPr>
          <w:rFonts w:ascii="Times New Roman" w:eastAsia="Times New Roman" w:hAnsi="Times New Roman" w:cs="Times New Roman"/>
          <w:sz w:val="23"/>
          <w:szCs w:val="23"/>
        </w:rPr>
      </w:pPr>
    </w:p>
    <w:p w14:paraId="00000010" w14:textId="77777777" w:rsidR="001C047C" w:rsidRPr="00A42A74" w:rsidRDefault="000D6C0D">
      <w:pPr>
        <w:numPr>
          <w:ilvl w:val="0"/>
          <w:numId w:val="2"/>
        </w:numPr>
        <w:tabs>
          <w:tab w:val="left" w:pos="840"/>
        </w:tabs>
        <w:spacing w:line="258"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Sponsor:</w:t>
      </w:r>
      <w:r w:rsidRPr="00A42A74">
        <w:rPr>
          <w:rFonts w:ascii="Times New Roman" w:eastAsia="Times New Roman" w:hAnsi="Times New Roman" w:cs="Times New Roman"/>
          <w:sz w:val="23"/>
          <w:szCs w:val="23"/>
        </w:rPr>
        <w:t xml:space="preserve"> This sweepstakes is cosponsored by Indianapolis Metropolitan Planning Organization, 200 E. Washington St. St. 2322, Indianapolis, IN 46204 and the Indianapolis Public Transportation Corporation, 9503 E. 33rd Street, Indianapolis, IN 46235. The promoter is </w:t>
      </w:r>
      <w:r w:rsidRPr="001B7F97">
        <w:rPr>
          <w:rFonts w:ascii="Times New Roman" w:eastAsia="Times New Roman" w:hAnsi="Times New Roman" w:cs="Times New Roman"/>
          <w:sz w:val="23"/>
          <w:szCs w:val="23"/>
        </w:rPr>
        <w:t>Corradino Group at 200 S. Meridian St. 300, Indianapolis, IN 46225.</w:t>
      </w:r>
    </w:p>
    <w:p w14:paraId="00000011" w14:textId="77777777" w:rsidR="001C047C" w:rsidRPr="00A42A74" w:rsidRDefault="001C047C">
      <w:pPr>
        <w:ind w:left="0" w:hanging="2"/>
        <w:rPr>
          <w:rFonts w:ascii="Times New Roman" w:hAnsi="Times New Roman" w:cs="Times New Roman"/>
          <w:sz w:val="23"/>
          <w:szCs w:val="23"/>
        </w:rPr>
      </w:pPr>
    </w:p>
    <w:p w14:paraId="00000012" w14:textId="77777777" w:rsidR="001C047C" w:rsidRPr="00A42A74" w:rsidRDefault="000D6C0D">
      <w:pPr>
        <w:numPr>
          <w:ilvl w:val="0"/>
          <w:numId w:val="2"/>
        </w:numPr>
        <w:tabs>
          <w:tab w:val="left" w:pos="840"/>
        </w:tabs>
        <w:spacing w:line="256" w:lineRule="auto"/>
        <w:ind w:hanging="2"/>
        <w:jc w:val="both"/>
        <w:rPr>
          <w:rFonts w:ascii="Times New Roman" w:eastAsia="Times New Roman" w:hAnsi="Times New Roman" w:cs="Times New Roman"/>
          <w:b/>
          <w:sz w:val="23"/>
          <w:szCs w:val="23"/>
        </w:rPr>
      </w:pPr>
      <w:r w:rsidRPr="00A42A74">
        <w:rPr>
          <w:rFonts w:ascii="Times New Roman" w:eastAsia="Times New Roman" w:hAnsi="Times New Roman" w:cs="Times New Roman"/>
          <w:b/>
          <w:sz w:val="23"/>
          <w:szCs w:val="23"/>
        </w:rPr>
        <w:t>Agreement of rules: Participation in this sweepstakes constitutes the entrant’s full and unconditional agreement to and acceptance of these rules and the decisions of the sponsor, which are final and binding. Winning a prize is contingent on being compliant with these rules.</w:t>
      </w:r>
    </w:p>
    <w:p w14:paraId="00000013" w14:textId="77777777" w:rsidR="001C047C" w:rsidRPr="00A42A74" w:rsidRDefault="001C047C">
      <w:pPr>
        <w:ind w:left="0" w:hanging="2"/>
        <w:rPr>
          <w:rFonts w:ascii="Times New Roman" w:eastAsia="Times New Roman" w:hAnsi="Times New Roman" w:cs="Times New Roman"/>
          <w:b/>
          <w:sz w:val="23"/>
          <w:szCs w:val="23"/>
        </w:rPr>
      </w:pPr>
    </w:p>
    <w:p w14:paraId="00000014" w14:textId="2FAF261B" w:rsidR="001C047C" w:rsidRPr="00A42A74" w:rsidRDefault="000D6C0D">
      <w:pPr>
        <w:numPr>
          <w:ilvl w:val="0"/>
          <w:numId w:val="2"/>
        </w:numPr>
        <w:tabs>
          <w:tab w:val="left" w:pos="840"/>
        </w:tabs>
        <w:spacing w:line="248" w:lineRule="auto"/>
        <w:ind w:hanging="2"/>
        <w:jc w:val="both"/>
        <w:rPr>
          <w:rFonts w:ascii="Times New Roman" w:eastAsia="Times New Roman" w:hAnsi="Times New Roman" w:cs="Times New Roman"/>
          <w:b/>
          <w:color w:val="0000FF"/>
          <w:sz w:val="23"/>
          <w:szCs w:val="23"/>
          <w:u w:val="single"/>
        </w:rPr>
      </w:pPr>
      <w:r w:rsidRPr="00A42A74">
        <w:rPr>
          <w:rFonts w:ascii="Times New Roman" w:eastAsia="Times New Roman" w:hAnsi="Times New Roman" w:cs="Times New Roman"/>
          <w:b/>
          <w:sz w:val="23"/>
          <w:szCs w:val="23"/>
        </w:rPr>
        <w:t xml:space="preserve">How to Enter: To enter the sweepstakes, an individual must participate in the </w:t>
      </w:r>
      <w:hyperlink r:id="rId8" w:history="1">
        <w:r w:rsidR="00404CF9" w:rsidRPr="001B7F97">
          <w:rPr>
            <w:rStyle w:val="Hyperlink"/>
            <w:rFonts w:ascii="Times New Roman" w:eastAsia="Times New Roman" w:hAnsi="Times New Roman" w:cs="Times New Roman"/>
            <w:b/>
            <w:color w:val="auto"/>
            <w:sz w:val="23"/>
            <w:szCs w:val="23"/>
            <w:u w:val="none"/>
          </w:rPr>
          <w:t>Red</w:t>
        </w:r>
      </w:hyperlink>
      <w:r w:rsidR="00404CF9" w:rsidRPr="001B7F97">
        <w:rPr>
          <w:rStyle w:val="Hyperlink"/>
          <w:rFonts w:ascii="Times New Roman" w:eastAsia="Times New Roman" w:hAnsi="Times New Roman" w:cs="Times New Roman"/>
          <w:b/>
          <w:color w:val="auto"/>
          <w:sz w:val="23"/>
          <w:szCs w:val="23"/>
          <w:u w:val="none"/>
        </w:rPr>
        <w:t xml:space="preserve"> Line Perception Survey</w:t>
      </w:r>
      <w:r w:rsidRPr="00A42A74">
        <w:rPr>
          <w:rFonts w:ascii="Times New Roman" w:eastAsia="Times New Roman" w:hAnsi="Times New Roman" w:cs="Times New Roman"/>
          <w:b/>
          <w:sz w:val="23"/>
          <w:szCs w:val="23"/>
        </w:rPr>
        <w:t xml:space="preserve"> and elect to submit an entry at the conclusion of the survey. The </w:t>
      </w:r>
      <w:r w:rsidR="001B7F97">
        <w:rPr>
          <w:rFonts w:ascii="Times New Roman" w:eastAsia="Times New Roman" w:hAnsi="Times New Roman" w:cs="Times New Roman"/>
          <w:b/>
          <w:sz w:val="23"/>
          <w:szCs w:val="23"/>
        </w:rPr>
        <w:t xml:space="preserve">Red Line Perception </w:t>
      </w:r>
      <w:r w:rsidRPr="00A42A74">
        <w:rPr>
          <w:rFonts w:ascii="Times New Roman" w:eastAsia="Times New Roman" w:hAnsi="Times New Roman" w:cs="Times New Roman"/>
          <w:b/>
          <w:sz w:val="23"/>
          <w:szCs w:val="23"/>
        </w:rPr>
        <w:t xml:space="preserve">Survey is available on the IndyGo website at </w:t>
      </w:r>
      <w:hyperlink r:id="rId9" w:history="1">
        <w:r w:rsidR="001B7F97" w:rsidRPr="008A0882">
          <w:rPr>
            <w:rStyle w:val="Hyperlink"/>
            <w:rFonts w:ascii="Times New Roman" w:eastAsia="Times New Roman" w:hAnsi="Times New Roman" w:cs="Times New Roman"/>
            <w:b/>
            <w:sz w:val="23"/>
            <w:szCs w:val="23"/>
          </w:rPr>
          <w:t>https://www.indygo.net/red-line-after-study-survey</w:t>
        </w:r>
      </w:hyperlink>
      <w:r w:rsidR="001B7F97">
        <w:rPr>
          <w:rFonts w:ascii="Times New Roman" w:eastAsia="Times New Roman" w:hAnsi="Times New Roman" w:cs="Times New Roman"/>
          <w:b/>
          <w:sz w:val="23"/>
          <w:szCs w:val="23"/>
        </w:rPr>
        <w:t xml:space="preserve">. </w:t>
      </w:r>
      <w:r w:rsidRPr="00A42A74">
        <w:rPr>
          <w:rFonts w:ascii="Times New Roman" w:eastAsia="Times New Roman" w:hAnsi="Times New Roman" w:cs="Times New Roman"/>
          <w:b/>
          <w:sz w:val="23"/>
          <w:szCs w:val="23"/>
        </w:rPr>
        <w:t>All entries will become the property of the sponsor and will not be returned. Submissions will be accepted for the duration of the sweepstakes using the online method only</w:t>
      </w:r>
      <w:r w:rsidRPr="00A42A74">
        <w:rPr>
          <w:rFonts w:ascii="Times New Roman" w:eastAsia="Times New Roman" w:hAnsi="Times New Roman" w:cs="Times New Roman"/>
          <w:b/>
          <w:color w:val="000000"/>
          <w:sz w:val="23"/>
          <w:szCs w:val="23"/>
        </w:rPr>
        <w:t>.</w:t>
      </w:r>
    </w:p>
    <w:p w14:paraId="00000015" w14:textId="77777777" w:rsidR="001C047C" w:rsidRPr="00A42A74" w:rsidRDefault="001C047C">
      <w:pPr>
        <w:ind w:left="0" w:hanging="2"/>
        <w:jc w:val="center"/>
        <w:rPr>
          <w:rFonts w:ascii="Times New Roman" w:hAnsi="Times New Roman" w:cs="Times New Roman"/>
          <w:sz w:val="23"/>
          <w:szCs w:val="23"/>
        </w:rPr>
        <w:sectPr w:rsidR="001C047C" w:rsidRPr="00A42A74">
          <w:footerReference w:type="default" r:id="rId10"/>
          <w:pgSz w:w="12240" w:h="15840"/>
          <w:pgMar w:top="1440" w:right="1440" w:bottom="442" w:left="1440" w:header="0" w:footer="0" w:gutter="0"/>
          <w:pgNumType w:start="1"/>
          <w:cols w:space="720"/>
        </w:sectPr>
      </w:pPr>
    </w:p>
    <w:p w14:paraId="00000016" w14:textId="77777777" w:rsidR="001C047C" w:rsidRPr="00A42A74" w:rsidRDefault="000D6C0D">
      <w:pPr>
        <w:spacing w:line="246" w:lineRule="auto"/>
        <w:ind w:left="0" w:hanging="2"/>
        <w:jc w:val="both"/>
        <w:rPr>
          <w:rFonts w:ascii="Times New Roman" w:eastAsia="Times New Roman" w:hAnsi="Times New Roman" w:cs="Times New Roman"/>
          <w:b/>
          <w:sz w:val="23"/>
          <w:szCs w:val="23"/>
        </w:rPr>
      </w:pPr>
      <w:bookmarkStart w:id="1" w:name="bookmark=id.30j0zll" w:colFirst="0" w:colLast="0"/>
      <w:bookmarkEnd w:id="1"/>
      <w:r w:rsidRPr="00A42A74">
        <w:rPr>
          <w:rFonts w:ascii="Times New Roman" w:eastAsia="Times New Roman" w:hAnsi="Times New Roman" w:cs="Times New Roman"/>
          <w:b/>
          <w:sz w:val="23"/>
          <w:szCs w:val="23"/>
        </w:rPr>
        <w:lastRenderedPageBreak/>
        <w:t>An individual may submit a resident and employee/employer survey response. Multiple entrants are not permitted to use the same email address. Failing to provide separate email addresses for each entrant may result in an entrant’s submission being disqualified. To avoid disqualification, only the authorized account holder of the submitted email address should use that email address to participate. The authorized account holder is the natural person who is assigned to the email address by an internet access provider, online service provider or other organization that is responsible for assigning the email address or the domain associated with the submitted email address.</w:t>
      </w:r>
    </w:p>
    <w:p w14:paraId="00000017" w14:textId="77777777" w:rsidR="001C047C" w:rsidRPr="00A42A74" w:rsidRDefault="001C047C">
      <w:pPr>
        <w:ind w:left="0" w:hanging="2"/>
        <w:rPr>
          <w:rFonts w:ascii="Times New Roman" w:eastAsia="Times New Roman" w:hAnsi="Times New Roman" w:cs="Times New Roman"/>
          <w:sz w:val="23"/>
          <w:szCs w:val="23"/>
        </w:rPr>
      </w:pPr>
    </w:p>
    <w:p w14:paraId="00000018" w14:textId="77777777" w:rsidR="001C047C" w:rsidRPr="00A42A74" w:rsidRDefault="000D6C0D">
      <w:pPr>
        <w:ind w:left="0" w:hanging="2"/>
        <w:rPr>
          <w:rFonts w:ascii="Times New Roman" w:eastAsia="Times New Roman" w:hAnsi="Times New Roman" w:cs="Times New Roman"/>
          <w:b/>
          <w:sz w:val="23"/>
          <w:szCs w:val="23"/>
        </w:rPr>
      </w:pPr>
      <w:r w:rsidRPr="00A42A74">
        <w:rPr>
          <w:rFonts w:ascii="Times New Roman" w:eastAsia="Times New Roman" w:hAnsi="Times New Roman" w:cs="Times New Roman"/>
          <w:b/>
          <w:sz w:val="23"/>
          <w:szCs w:val="23"/>
        </w:rPr>
        <w:t>Use of any device or method to automate entry is prohibited.</w:t>
      </w:r>
    </w:p>
    <w:p w14:paraId="00000019" w14:textId="77777777" w:rsidR="001C047C" w:rsidRPr="00A42A74" w:rsidRDefault="001C047C">
      <w:pPr>
        <w:ind w:left="0" w:hanging="2"/>
        <w:rPr>
          <w:rFonts w:ascii="Times New Roman" w:eastAsia="Times New Roman" w:hAnsi="Times New Roman" w:cs="Times New Roman"/>
          <w:sz w:val="23"/>
          <w:szCs w:val="23"/>
        </w:rPr>
      </w:pPr>
    </w:p>
    <w:p w14:paraId="0000001A" w14:textId="77777777" w:rsidR="001C047C" w:rsidRPr="001B7F97" w:rsidRDefault="000D6C0D">
      <w:pPr>
        <w:spacing w:line="246" w:lineRule="auto"/>
        <w:ind w:left="0" w:hanging="2"/>
        <w:jc w:val="both"/>
        <w:rPr>
          <w:rFonts w:ascii="Times New Roman" w:eastAsia="Times New Roman" w:hAnsi="Times New Roman" w:cs="Times New Roman"/>
          <w:sz w:val="23"/>
          <w:szCs w:val="23"/>
        </w:rPr>
      </w:pPr>
      <w:r w:rsidRPr="00A42A74">
        <w:rPr>
          <w:rFonts w:ascii="Times New Roman" w:eastAsia="Times New Roman" w:hAnsi="Times New Roman" w:cs="Times New Roman"/>
          <w:sz w:val="23"/>
          <w:szCs w:val="23"/>
        </w:rPr>
        <w:t xml:space="preserve">Neither the sponsor or promoter are not responsible for any technical issues that may result in an invalid submission, including disrupted , delayed, lost, or unavailable internet connections; cell phone service and/or carrier issues; computer failures, errors, or data loss of any kind; failed, incomplete, garbled or deleted computer or </w:t>
      </w:r>
      <w:r w:rsidRPr="001B7F97">
        <w:rPr>
          <w:rFonts w:ascii="Times New Roman" w:eastAsia="Times New Roman" w:hAnsi="Times New Roman" w:cs="Times New Roman"/>
          <w:sz w:val="23"/>
          <w:szCs w:val="23"/>
        </w:rPr>
        <w:t>network transmissions; inability to access any website or online service; any other error or malfunction, late, lost, illegible or misdirected entries; or for printing errors in any advertisement, entry form or the rules.</w:t>
      </w:r>
    </w:p>
    <w:p w14:paraId="0000001B" w14:textId="77777777" w:rsidR="001C047C" w:rsidRPr="001B7F97" w:rsidRDefault="001C047C">
      <w:pPr>
        <w:ind w:left="0" w:hanging="2"/>
        <w:rPr>
          <w:rFonts w:ascii="Times New Roman" w:eastAsia="Times New Roman" w:hAnsi="Times New Roman" w:cs="Times New Roman"/>
          <w:sz w:val="23"/>
          <w:szCs w:val="23"/>
        </w:rPr>
      </w:pPr>
    </w:p>
    <w:p w14:paraId="0000001C" w14:textId="58A743D4" w:rsidR="001C047C" w:rsidRPr="001B7F97" w:rsidRDefault="000D6C0D">
      <w:pPr>
        <w:numPr>
          <w:ilvl w:val="0"/>
          <w:numId w:val="3"/>
        </w:numPr>
        <w:tabs>
          <w:tab w:val="left" w:pos="840"/>
        </w:tabs>
        <w:spacing w:line="264" w:lineRule="auto"/>
        <w:ind w:hanging="2"/>
        <w:jc w:val="both"/>
        <w:rPr>
          <w:rFonts w:ascii="Times New Roman" w:eastAsia="Times New Roman" w:hAnsi="Times New Roman" w:cs="Times New Roman"/>
          <w:b/>
          <w:sz w:val="23"/>
          <w:szCs w:val="23"/>
        </w:rPr>
      </w:pPr>
      <w:r w:rsidRPr="001B7F97">
        <w:rPr>
          <w:rFonts w:ascii="Times New Roman" w:eastAsia="Times New Roman" w:hAnsi="Times New Roman" w:cs="Times New Roman"/>
          <w:b/>
          <w:sz w:val="23"/>
          <w:szCs w:val="23"/>
        </w:rPr>
        <w:t>Prizes and Odds of Winning: Weekly prizes of a $25 gift card will be awarded with five (5) awarded in week one, four (4) awarded in week two, three (3) awarded in week three, two (2) awarded in week four, and one (1) awarded in week five. A total of fifteen (15) gift cards will be awarded throughout the duration of the sweepstakes.</w:t>
      </w:r>
    </w:p>
    <w:p w14:paraId="0000001D" w14:textId="77777777" w:rsidR="001C047C" w:rsidRPr="001B7F97" w:rsidRDefault="001C047C">
      <w:pPr>
        <w:ind w:left="0" w:hanging="2"/>
        <w:rPr>
          <w:rFonts w:ascii="Times New Roman" w:eastAsia="Times New Roman" w:hAnsi="Times New Roman" w:cs="Times New Roman"/>
          <w:b/>
          <w:sz w:val="23"/>
          <w:szCs w:val="23"/>
        </w:rPr>
      </w:pPr>
    </w:p>
    <w:p w14:paraId="0000001E" w14:textId="77777777" w:rsidR="001C047C" w:rsidRPr="001B7F97" w:rsidRDefault="000D6C0D">
      <w:pPr>
        <w:ind w:left="0" w:hanging="2"/>
        <w:rPr>
          <w:rFonts w:ascii="Times New Roman" w:eastAsia="Times New Roman" w:hAnsi="Times New Roman" w:cs="Times New Roman"/>
          <w:b/>
          <w:sz w:val="23"/>
          <w:szCs w:val="23"/>
        </w:rPr>
      </w:pPr>
      <w:r w:rsidRPr="001B7F97">
        <w:rPr>
          <w:rFonts w:ascii="Times New Roman" w:eastAsia="Times New Roman" w:hAnsi="Times New Roman" w:cs="Times New Roman"/>
          <w:b/>
          <w:sz w:val="23"/>
          <w:szCs w:val="23"/>
        </w:rPr>
        <w:t>The odds of being selected is dependent on the number of entries received.</w:t>
      </w:r>
    </w:p>
    <w:p w14:paraId="0000001F" w14:textId="77777777" w:rsidR="001C047C" w:rsidRPr="001B7F97" w:rsidRDefault="001C047C">
      <w:pPr>
        <w:ind w:left="0" w:hanging="2"/>
        <w:rPr>
          <w:rFonts w:ascii="Times New Roman" w:eastAsia="Times New Roman" w:hAnsi="Times New Roman" w:cs="Times New Roman"/>
          <w:b/>
          <w:sz w:val="23"/>
          <w:szCs w:val="23"/>
        </w:rPr>
      </w:pPr>
    </w:p>
    <w:p w14:paraId="00000020" w14:textId="77777777" w:rsidR="001C047C" w:rsidRPr="00A42A74" w:rsidRDefault="000D6C0D">
      <w:pPr>
        <w:spacing w:line="264" w:lineRule="auto"/>
        <w:ind w:left="0" w:hanging="2"/>
        <w:jc w:val="both"/>
        <w:rPr>
          <w:rFonts w:ascii="Times New Roman" w:eastAsia="Times New Roman" w:hAnsi="Times New Roman" w:cs="Times New Roman"/>
          <w:b/>
          <w:sz w:val="23"/>
          <w:szCs w:val="23"/>
        </w:rPr>
      </w:pPr>
      <w:r w:rsidRPr="001B7F97">
        <w:rPr>
          <w:rFonts w:ascii="Times New Roman" w:eastAsia="Times New Roman" w:hAnsi="Times New Roman" w:cs="Times New Roman"/>
          <w:b/>
          <w:sz w:val="23"/>
          <w:szCs w:val="23"/>
        </w:rPr>
        <w:t>Individuals are only eligible to win one (1) $25 gift card. An</w:t>
      </w:r>
      <w:r w:rsidRPr="00A42A74">
        <w:rPr>
          <w:rFonts w:ascii="Times New Roman" w:eastAsia="Times New Roman" w:hAnsi="Times New Roman" w:cs="Times New Roman"/>
          <w:b/>
          <w:sz w:val="23"/>
          <w:szCs w:val="23"/>
        </w:rPr>
        <w:t xml:space="preserve"> individual that has already won a gift card during the promotional period will be ineligible to receive an additional prize.</w:t>
      </w:r>
    </w:p>
    <w:p w14:paraId="00000021" w14:textId="77777777" w:rsidR="001C047C" w:rsidRPr="00A42A74" w:rsidRDefault="001C047C">
      <w:pPr>
        <w:ind w:left="0" w:hanging="2"/>
        <w:rPr>
          <w:rFonts w:ascii="Times New Roman" w:eastAsia="Times New Roman" w:hAnsi="Times New Roman" w:cs="Times New Roman"/>
          <w:b/>
          <w:sz w:val="23"/>
          <w:szCs w:val="23"/>
        </w:rPr>
      </w:pPr>
    </w:p>
    <w:p w14:paraId="00000022" w14:textId="0B6EFC1D" w:rsidR="001C047C" w:rsidRPr="00A42A74" w:rsidRDefault="000D6C0D">
      <w:pPr>
        <w:numPr>
          <w:ilvl w:val="0"/>
          <w:numId w:val="3"/>
        </w:numPr>
        <w:tabs>
          <w:tab w:val="left" w:pos="840"/>
        </w:tabs>
        <w:spacing w:line="249"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Prize Drawing:</w:t>
      </w:r>
      <w:r w:rsidRPr="00A42A74">
        <w:rPr>
          <w:rFonts w:ascii="Times New Roman" w:eastAsia="Times New Roman" w:hAnsi="Times New Roman" w:cs="Times New Roman"/>
          <w:sz w:val="23"/>
          <w:szCs w:val="23"/>
        </w:rPr>
        <w:t xml:space="preserve"> The sponsor will select winner(s) each week during the promotional period in a random drawing from all eligible entries received. The first drawing will be </w:t>
      </w:r>
      <w:r w:rsidRPr="00A23DFE">
        <w:rPr>
          <w:rFonts w:ascii="Times New Roman" w:eastAsia="Times New Roman" w:hAnsi="Times New Roman" w:cs="Times New Roman"/>
          <w:sz w:val="23"/>
          <w:szCs w:val="23"/>
        </w:rPr>
        <w:t xml:space="preserve">held Wednesday, </w:t>
      </w:r>
      <w:r w:rsidR="00507276" w:rsidRPr="00A23DFE">
        <w:rPr>
          <w:rFonts w:ascii="Times New Roman" w:eastAsia="Times New Roman" w:hAnsi="Times New Roman" w:cs="Times New Roman"/>
          <w:sz w:val="23"/>
          <w:szCs w:val="23"/>
        </w:rPr>
        <w:t>May 13</w:t>
      </w:r>
      <w:r w:rsidRPr="00A23DFE">
        <w:rPr>
          <w:rFonts w:ascii="Times New Roman" w:eastAsia="Times New Roman" w:hAnsi="Times New Roman" w:cs="Times New Roman"/>
          <w:sz w:val="23"/>
          <w:szCs w:val="23"/>
        </w:rPr>
        <w:t xml:space="preserve"> and each Wednesday thereafter until the end of the promotional period. Only those entries</w:t>
      </w:r>
      <w:r w:rsidRPr="00A42A74">
        <w:rPr>
          <w:rFonts w:ascii="Times New Roman" w:eastAsia="Times New Roman" w:hAnsi="Times New Roman" w:cs="Times New Roman"/>
          <w:sz w:val="23"/>
          <w:szCs w:val="23"/>
        </w:rPr>
        <w:t xml:space="preserve"> received by 11:59 PM the </w:t>
      </w:r>
      <w:r w:rsidR="00507276">
        <w:rPr>
          <w:rFonts w:ascii="Times New Roman" w:eastAsia="Times New Roman" w:hAnsi="Times New Roman" w:cs="Times New Roman"/>
          <w:sz w:val="23"/>
          <w:szCs w:val="23"/>
        </w:rPr>
        <w:t>Friday</w:t>
      </w:r>
      <w:r w:rsidRPr="00A42A74">
        <w:rPr>
          <w:rFonts w:ascii="Times New Roman" w:eastAsia="Times New Roman" w:hAnsi="Times New Roman" w:cs="Times New Roman"/>
          <w:sz w:val="23"/>
          <w:szCs w:val="23"/>
        </w:rPr>
        <w:t xml:space="preserve"> before the drawing will be considered in selecting a winner.</w:t>
      </w:r>
    </w:p>
    <w:p w14:paraId="00000023" w14:textId="77777777" w:rsidR="001C047C" w:rsidRPr="00A42A74" w:rsidRDefault="001C047C">
      <w:pPr>
        <w:ind w:left="0" w:hanging="2"/>
        <w:rPr>
          <w:rFonts w:ascii="Times New Roman" w:hAnsi="Times New Roman" w:cs="Times New Roman"/>
          <w:sz w:val="23"/>
          <w:szCs w:val="23"/>
        </w:rPr>
      </w:pPr>
    </w:p>
    <w:p w14:paraId="00000024" w14:textId="77777777" w:rsidR="001C047C" w:rsidRPr="00A42A74" w:rsidRDefault="000D6C0D">
      <w:pPr>
        <w:numPr>
          <w:ilvl w:val="0"/>
          <w:numId w:val="3"/>
        </w:numPr>
        <w:tabs>
          <w:tab w:val="left" w:pos="840"/>
        </w:tabs>
        <w:spacing w:line="251" w:lineRule="auto"/>
        <w:ind w:hanging="2"/>
        <w:jc w:val="both"/>
        <w:rPr>
          <w:rFonts w:ascii="Times New Roman" w:hAnsi="Times New Roman" w:cs="Times New Roman"/>
          <w:sz w:val="23"/>
          <w:szCs w:val="23"/>
        </w:rPr>
      </w:pPr>
      <w:r w:rsidRPr="00A42A74">
        <w:rPr>
          <w:rFonts w:ascii="Times New Roman" w:eastAsia="Times New Roman" w:hAnsi="Times New Roman" w:cs="Times New Roman"/>
          <w:sz w:val="23"/>
          <w:szCs w:val="23"/>
        </w:rPr>
        <w:t>The sponsor will notify the weekly winner via email the day after the drawing. If the potential winner cannot be contacted within seven (7) calendar days after first contact, the sponsor may select an alternate winner at random from the remaining non-winning, eligible entries.</w:t>
      </w:r>
    </w:p>
    <w:p w14:paraId="00000025" w14:textId="77777777" w:rsidR="001C047C" w:rsidRPr="00A42A74" w:rsidRDefault="001C047C">
      <w:pPr>
        <w:ind w:left="0" w:hanging="2"/>
        <w:rPr>
          <w:rFonts w:ascii="Times New Roman" w:hAnsi="Times New Roman" w:cs="Times New Roman"/>
          <w:sz w:val="23"/>
          <w:szCs w:val="23"/>
        </w:rPr>
      </w:pPr>
    </w:p>
    <w:p w14:paraId="00000026" w14:textId="77777777" w:rsidR="001C047C" w:rsidRPr="00A42A74" w:rsidRDefault="000D6C0D">
      <w:pPr>
        <w:numPr>
          <w:ilvl w:val="0"/>
          <w:numId w:val="3"/>
        </w:numPr>
        <w:tabs>
          <w:tab w:val="left" w:pos="840"/>
        </w:tabs>
        <w:spacing w:line="258"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Winner Notification:</w:t>
      </w:r>
      <w:r w:rsidRPr="00A42A74">
        <w:rPr>
          <w:rFonts w:ascii="Times New Roman" w:eastAsia="Times New Roman" w:hAnsi="Times New Roman" w:cs="Times New Roman"/>
          <w:sz w:val="23"/>
          <w:szCs w:val="23"/>
        </w:rPr>
        <w:t xml:space="preserve"> Winners will be notified via e-mail using the information provided by the entrant. Any prize not collected within 10 calendar days of notification to the winner will be forfeited by the winner. Prior to awarding any prize, the sponsor may in its sole discretion require verification of a promotion winner’s identification. Sponsor reserves the right to refuse to deliver any prize to any individual whose identification cannot be verified at the time that they are contacted, or in accordance with all federal, state, and local law. Decisions of the sponsor regarding the promotion are final.</w:t>
      </w:r>
    </w:p>
    <w:p w14:paraId="00000027" w14:textId="77777777" w:rsidR="001C047C" w:rsidRPr="00A42A74" w:rsidRDefault="001C047C">
      <w:pPr>
        <w:tabs>
          <w:tab w:val="left" w:pos="840"/>
        </w:tabs>
        <w:spacing w:line="258" w:lineRule="auto"/>
        <w:ind w:left="0" w:hanging="2"/>
        <w:jc w:val="both"/>
        <w:rPr>
          <w:rFonts w:ascii="Times New Roman" w:eastAsia="Times New Roman" w:hAnsi="Times New Roman" w:cs="Times New Roman"/>
          <w:sz w:val="23"/>
          <w:szCs w:val="23"/>
        </w:rPr>
      </w:pPr>
    </w:p>
    <w:p w14:paraId="00000028" w14:textId="77777777" w:rsidR="001C047C" w:rsidRPr="00A42A74" w:rsidRDefault="000D6C0D">
      <w:pPr>
        <w:numPr>
          <w:ilvl w:val="0"/>
          <w:numId w:val="3"/>
        </w:numPr>
        <w:tabs>
          <w:tab w:val="left" w:pos="840"/>
        </w:tabs>
        <w:spacing w:line="258"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Transfers.</w:t>
      </w:r>
      <w:r w:rsidRPr="00A42A74">
        <w:rPr>
          <w:rFonts w:ascii="Times New Roman" w:eastAsia="Times New Roman" w:hAnsi="Times New Roman" w:cs="Times New Roman"/>
          <w:sz w:val="23"/>
          <w:szCs w:val="23"/>
        </w:rPr>
        <w:t xml:space="preserve"> Prizes are non-transferable.</w:t>
      </w:r>
    </w:p>
    <w:p w14:paraId="00000029" w14:textId="77777777" w:rsidR="001C047C" w:rsidRPr="00A42A74" w:rsidRDefault="001C047C">
      <w:pPr>
        <w:ind w:left="0" w:hanging="2"/>
        <w:rPr>
          <w:rFonts w:ascii="Times New Roman" w:hAnsi="Times New Roman" w:cs="Times New Roman"/>
          <w:sz w:val="23"/>
          <w:szCs w:val="23"/>
        </w:rPr>
      </w:pPr>
    </w:p>
    <w:p w14:paraId="0000002A" w14:textId="77777777" w:rsidR="001C047C" w:rsidRPr="00A42A74" w:rsidRDefault="000D6C0D">
      <w:pPr>
        <w:numPr>
          <w:ilvl w:val="0"/>
          <w:numId w:val="3"/>
        </w:numPr>
        <w:tabs>
          <w:tab w:val="left" w:pos="360"/>
          <w:tab w:val="left" w:pos="840"/>
        </w:tabs>
        <w:spacing w:line="260"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Release and Limitations of Liability:</w:t>
      </w:r>
      <w:r w:rsidRPr="00A42A74">
        <w:rPr>
          <w:rFonts w:ascii="Times New Roman" w:eastAsia="Times New Roman" w:hAnsi="Times New Roman" w:cs="Times New Roman"/>
          <w:sz w:val="23"/>
          <w:szCs w:val="23"/>
        </w:rPr>
        <w:t xml:space="preserve"> By participating in the sweepstakes, entrants agree to release and hold harmless the sponsor, and each of their respective parents, subsidiaries, affiliates, advertising and promotional agencies, other companies associated with the sweepstake and each of </w:t>
      </w:r>
      <w:r w:rsidRPr="00A42A74">
        <w:rPr>
          <w:rFonts w:ascii="Times New Roman" w:eastAsia="Times New Roman" w:hAnsi="Times New Roman" w:cs="Times New Roman"/>
          <w:sz w:val="23"/>
          <w:szCs w:val="23"/>
        </w:rPr>
        <w:lastRenderedPageBreak/>
        <w:t>their respective officers, directors, employees, shareholders, representatives, and agents from and against any claim or cause of action arising out of the participation in this sweepstakes or receipt or use of prize.</w:t>
      </w:r>
    </w:p>
    <w:p w14:paraId="0000002B" w14:textId="77777777" w:rsidR="001C047C" w:rsidRPr="00A42A74" w:rsidRDefault="001C047C">
      <w:pPr>
        <w:tabs>
          <w:tab w:val="left" w:pos="360"/>
        </w:tabs>
        <w:ind w:left="0" w:hanging="2"/>
        <w:rPr>
          <w:rFonts w:ascii="Times New Roman" w:hAnsi="Times New Roman" w:cs="Times New Roman"/>
          <w:sz w:val="23"/>
          <w:szCs w:val="23"/>
        </w:rPr>
      </w:pPr>
    </w:p>
    <w:p w14:paraId="0000002C" w14:textId="77777777" w:rsidR="001C047C" w:rsidRPr="00A42A74" w:rsidRDefault="000D6C0D">
      <w:pPr>
        <w:numPr>
          <w:ilvl w:val="0"/>
          <w:numId w:val="3"/>
        </w:numPr>
        <w:tabs>
          <w:tab w:val="left" w:pos="360"/>
          <w:tab w:val="left" w:pos="840"/>
        </w:tabs>
        <w:spacing w:line="252" w:lineRule="auto"/>
        <w:ind w:hanging="2"/>
        <w:jc w:val="both"/>
        <w:rPr>
          <w:rFonts w:ascii="Times New Roman" w:hAnsi="Times New Roman" w:cs="Times New Roman"/>
          <w:sz w:val="23"/>
          <w:szCs w:val="23"/>
        </w:rPr>
      </w:pPr>
      <w:r w:rsidRPr="00A42A74">
        <w:rPr>
          <w:rFonts w:ascii="Times New Roman" w:eastAsia="Times New Roman" w:hAnsi="Times New Roman" w:cs="Times New Roman"/>
          <w:b/>
          <w:sz w:val="23"/>
          <w:szCs w:val="23"/>
        </w:rPr>
        <w:t>Disputes:</w:t>
      </w:r>
      <w:r w:rsidRPr="00A42A74">
        <w:rPr>
          <w:rFonts w:ascii="Times New Roman" w:eastAsia="Times New Roman" w:hAnsi="Times New Roman" w:cs="Times New Roman"/>
          <w:sz w:val="23"/>
          <w:szCs w:val="23"/>
        </w:rPr>
        <w:t xml:space="preserve"> Except where prohibited, each entrant agrees that all disputes, claims and causes of action arising out of, or connected with, the sweepstakes or any prize awarded shall be resolved individually, without resort to any form of class action, and exclusively by the appropriate court located in Indiana.</w:t>
      </w:r>
    </w:p>
    <w:p w14:paraId="0000002D" w14:textId="77777777" w:rsidR="001C047C" w:rsidRPr="00A42A74" w:rsidRDefault="001C047C">
      <w:pPr>
        <w:tabs>
          <w:tab w:val="left" w:pos="360"/>
        </w:tabs>
        <w:ind w:left="0" w:hanging="2"/>
        <w:rPr>
          <w:rFonts w:ascii="Times New Roman" w:hAnsi="Times New Roman" w:cs="Times New Roman"/>
          <w:sz w:val="23"/>
          <w:szCs w:val="23"/>
        </w:rPr>
      </w:pPr>
    </w:p>
    <w:p w14:paraId="0000002E" w14:textId="77777777" w:rsidR="001C047C" w:rsidRPr="00A42A74" w:rsidRDefault="000D6C0D">
      <w:pPr>
        <w:numPr>
          <w:ilvl w:val="0"/>
          <w:numId w:val="3"/>
        </w:numPr>
        <w:tabs>
          <w:tab w:val="left" w:pos="360"/>
          <w:tab w:val="left" w:pos="840"/>
        </w:tabs>
        <w:spacing w:line="276" w:lineRule="auto"/>
        <w:ind w:hanging="2"/>
        <w:rPr>
          <w:rFonts w:ascii="Times New Roman" w:eastAsia="Times New Roman" w:hAnsi="Times New Roman" w:cs="Times New Roman"/>
          <w:color w:val="0000FF"/>
          <w:sz w:val="23"/>
          <w:szCs w:val="23"/>
          <w:u w:val="single"/>
        </w:rPr>
      </w:pPr>
      <w:r w:rsidRPr="00A42A74">
        <w:rPr>
          <w:rFonts w:ascii="Times New Roman" w:eastAsia="Times New Roman" w:hAnsi="Times New Roman" w:cs="Times New Roman"/>
          <w:b/>
          <w:sz w:val="23"/>
          <w:szCs w:val="23"/>
        </w:rPr>
        <w:t>Privacy Policy:</w:t>
      </w:r>
      <w:r w:rsidRPr="00A42A74">
        <w:rPr>
          <w:rFonts w:ascii="Times New Roman" w:eastAsia="Times New Roman" w:hAnsi="Times New Roman" w:cs="Times New Roman"/>
          <w:sz w:val="23"/>
          <w:szCs w:val="23"/>
        </w:rPr>
        <w:t xml:space="preserve"> Information collected from entrants is subject to sponsor’s</w:t>
      </w:r>
      <w:r w:rsidRPr="00A42A74">
        <w:rPr>
          <w:rFonts w:ascii="Times New Roman" w:eastAsia="Times New Roman" w:hAnsi="Times New Roman" w:cs="Times New Roman"/>
          <w:color w:val="0000FF"/>
          <w:sz w:val="23"/>
          <w:szCs w:val="23"/>
        </w:rPr>
        <w:t xml:space="preserve"> </w:t>
      </w:r>
      <w:hyperlink r:id="rId11">
        <w:r w:rsidRPr="00A42A74">
          <w:rPr>
            <w:rFonts w:ascii="Times New Roman" w:eastAsia="Times New Roman" w:hAnsi="Times New Roman" w:cs="Times New Roman"/>
            <w:color w:val="0000FF"/>
            <w:sz w:val="23"/>
            <w:szCs w:val="23"/>
            <w:u w:val="single"/>
          </w:rPr>
          <w:t>privacy</w:t>
        </w:r>
      </w:hyperlink>
      <w:r w:rsidRPr="00A42A74">
        <w:rPr>
          <w:rFonts w:ascii="Times New Roman" w:eastAsia="Times New Roman" w:hAnsi="Times New Roman" w:cs="Times New Roman"/>
          <w:color w:val="0000FF"/>
          <w:sz w:val="23"/>
          <w:szCs w:val="23"/>
          <w:u w:val="single"/>
        </w:rPr>
        <w:t xml:space="preserve"> </w:t>
      </w:r>
      <w:hyperlink r:id="rId12">
        <w:r w:rsidRPr="00A42A74">
          <w:rPr>
            <w:rFonts w:ascii="Times New Roman" w:eastAsia="Times New Roman" w:hAnsi="Times New Roman" w:cs="Times New Roman"/>
            <w:color w:val="0000FF"/>
            <w:sz w:val="23"/>
            <w:szCs w:val="23"/>
            <w:u w:val="single"/>
          </w:rPr>
          <w:t>policy.</w:t>
        </w:r>
      </w:hyperlink>
    </w:p>
    <w:p w14:paraId="0000002F" w14:textId="77777777" w:rsidR="001C047C" w:rsidRPr="00A42A74" w:rsidRDefault="001C047C">
      <w:pPr>
        <w:ind w:left="0" w:hanging="2"/>
        <w:rPr>
          <w:rFonts w:ascii="Times New Roman" w:hAnsi="Times New Roman" w:cs="Times New Roman"/>
          <w:sz w:val="23"/>
          <w:szCs w:val="23"/>
        </w:rPr>
      </w:pPr>
    </w:p>
    <w:p w14:paraId="00000030" w14:textId="77777777" w:rsidR="001C047C" w:rsidRPr="00A42A74" w:rsidRDefault="001C047C">
      <w:pPr>
        <w:ind w:left="0" w:hanging="2"/>
        <w:rPr>
          <w:rFonts w:ascii="Times New Roman" w:hAnsi="Times New Roman" w:cs="Times New Roman"/>
          <w:sz w:val="23"/>
          <w:szCs w:val="23"/>
        </w:rPr>
      </w:pPr>
    </w:p>
    <w:p w14:paraId="00000031" w14:textId="77777777" w:rsidR="001C047C" w:rsidRPr="00A42A74" w:rsidRDefault="001C047C">
      <w:pPr>
        <w:ind w:left="0" w:hanging="2"/>
        <w:rPr>
          <w:rFonts w:ascii="Times New Roman" w:hAnsi="Times New Roman" w:cs="Times New Roman"/>
          <w:sz w:val="23"/>
          <w:szCs w:val="23"/>
        </w:rPr>
      </w:pPr>
    </w:p>
    <w:p w14:paraId="00000033" w14:textId="38A5B65C" w:rsidR="001C047C" w:rsidRPr="00A42A74" w:rsidRDefault="000D6C0D" w:rsidP="006016A7">
      <w:pPr>
        <w:ind w:left="0" w:hanging="2"/>
        <w:rPr>
          <w:rFonts w:ascii="Times New Roman" w:hAnsi="Times New Roman" w:cs="Times New Roman"/>
          <w:sz w:val="23"/>
          <w:szCs w:val="23"/>
        </w:rPr>
      </w:pPr>
      <w:r w:rsidRPr="00A42A74">
        <w:rPr>
          <w:rFonts w:ascii="Times New Roman" w:eastAsia="Times New Roman" w:hAnsi="Times New Roman" w:cs="Times New Roman"/>
          <w:sz w:val="23"/>
          <w:szCs w:val="23"/>
        </w:rPr>
        <w:t xml:space="preserve">Updated </w:t>
      </w:r>
      <w:r w:rsidR="006016A7">
        <w:rPr>
          <w:rFonts w:ascii="Times New Roman" w:eastAsia="Times New Roman" w:hAnsi="Times New Roman" w:cs="Times New Roman"/>
          <w:sz w:val="23"/>
          <w:szCs w:val="23"/>
        </w:rPr>
        <w:t>4/</w:t>
      </w:r>
      <w:r w:rsidR="000A5BDB">
        <w:rPr>
          <w:rFonts w:ascii="Times New Roman" w:eastAsia="Times New Roman" w:hAnsi="Times New Roman" w:cs="Times New Roman"/>
          <w:sz w:val="23"/>
          <w:szCs w:val="23"/>
        </w:rPr>
        <w:t>30</w:t>
      </w:r>
      <w:r w:rsidR="006016A7">
        <w:rPr>
          <w:rFonts w:ascii="Times New Roman" w:eastAsia="Times New Roman" w:hAnsi="Times New Roman" w:cs="Times New Roman"/>
          <w:sz w:val="23"/>
          <w:szCs w:val="23"/>
        </w:rPr>
        <w:t>/2026</w:t>
      </w:r>
    </w:p>
    <w:sectPr w:rsidR="001C047C" w:rsidRPr="00A42A74">
      <w:pgSz w:w="12240" w:h="15840"/>
      <w:pgMar w:top="1409" w:right="1440" w:bottom="442"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3BE6" w14:textId="77777777" w:rsidR="00E52245" w:rsidRDefault="00E52245">
      <w:pPr>
        <w:spacing w:line="240" w:lineRule="auto"/>
        <w:ind w:left="0" w:hanging="2"/>
      </w:pPr>
      <w:r>
        <w:separator/>
      </w:r>
    </w:p>
  </w:endnote>
  <w:endnote w:type="continuationSeparator" w:id="0">
    <w:p w14:paraId="0E0CC4FA" w14:textId="77777777" w:rsidR="00E52245" w:rsidRDefault="00E522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6198E717" w:rsidR="001C047C" w:rsidRDefault="000D6C0D">
    <w:pPr>
      <w:ind w:left="0" w:hanging="2"/>
      <w:jc w:val="right"/>
    </w:pPr>
    <w:r>
      <w:fldChar w:fldCharType="begin"/>
    </w:r>
    <w:r>
      <w:instrText>PAGE</w:instrText>
    </w:r>
    <w:r>
      <w:fldChar w:fldCharType="separate"/>
    </w:r>
    <w:r w:rsidR="009C09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81F7" w14:textId="77777777" w:rsidR="00E52245" w:rsidRDefault="00E52245">
      <w:pPr>
        <w:spacing w:line="240" w:lineRule="auto"/>
        <w:ind w:left="0" w:hanging="2"/>
      </w:pPr>
      <w:r>
        <w:separator/>
      </w:r>
    </w:p>
  </w:footnote>
  <w:footnote w:type="continuationSeparator" w:id="0">
    <w:p w14:paraId="701FAA62" w14:textId="77777777" w:rsidR="00E52245" w:rsidRDefault="00E5224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18F"/>
    <w:multiLevelType w:val="multilevel"/>
    <w:tmpl w:val="62BEB094"/>
    <w:lvl w:ilvl="0">
      <w:start w:val="4"/>
      <w:numFmt w:val="decimal"/>
      <w:lvlText w:val="%1."/>
      <w:lvlJc w:val="left"/>
      <w:pPr>
        <w:ind w:left="0" w:firstLine="0"/>
      </w:pPr>
      <w:rPr>
        <w:color w:val="auto"/>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3B6B2CA8"/>
    <w:multiLevelType w:val="multilevel"/>
    <w:tmpl w:val="BEE6EF0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63BC71E3"/>
    <w:multiLevelType w:val="multilevel"/>
    <w:tmpl w:val="AE686E34"/>
    <w:lvl w:ilvl="0">
      <w:start w:val="7"/>
      <w:numFmt w:val="decimal"/>
      <w:lvlText w:val="%1."/>
      <w:lvlJc w:val="left"/>
      <w:pPr>
        <w:ind w:left="0" w:firstLine="0"/>
      </w:pPr>
      <w:rPr>
        <w:color w:val="auto"/>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459689363">
    <w:abstractNumId w:val="1"/>
  </w:num>
  <w:num w:numId="2" w16cid:durableId="741754596">
    <w:abstractNumId w:val="0"/>
  </w:num>
  <w:num w:numId="3" w16cid:durableId="107879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7C"/>
    <w:rsid w:val="000A5BDB"/>
    <w:rsid w:val="000D6C0D"/>
    <w:rsid w:val="00152180"/>
    <w:rsid w:val="001B7F97"/>
    <w:rsid w:val="001C047C"/>
    <w:rsid w:val="00404CF9"/>
    <w:rsid w:val="004955A8"/>
    <w:rsid w:val="00507276"/>
    <w:rsid w:val="005A5D63"/>
    <w:rsid w:val="006016A7"/>
    <w:rsid w:val="00782491"/>
    <w:rsid w:val="009C09F0"/>
    <w:rsid w:val="00A23DFE"/>
    <w:rsid w:val="00A42A74"/>
    <w:rsid w:val="00D12C25"/>
    <w:rsid w:val="00E52245"/>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8263"/>
  <w15:docId w15:val="{9D2AA601-6DDF-4E4E-8850-DA01CE3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C09F0"/>
    <w:rPr>
      <w:color w:val="0000FF" w:themeColor="hyperlink"/>
      <w:u w:val="single"/>
    </w:rPr>
  </w:style>
  <w:style w:type="character" w:styleId="UnresolvedMention">
    <w:name w:val="Unresolved Mention"/>
    <w:basedOn w:val="DefaultParagraphFont"/>
    <w:uiPriority w:val="99"/>
    <w:semiHidden/>
    <w:unhideWhenUsed/>
    <w:rsid w:val="009C09F0"/>
    <w:rPr>
      <w:color w:val="605E5C"/>
      <w:shd w:val="clear" w:color="auto" w:fill="E1DFDD"/>
    </w:rPr>
  </w:style>
  <w:style w:type="character" w:styleId="FollowedHyperlink">
    <w:name w:val="FollowedHyperlink"/>
    <w:basedOn w:val="DefaultParagraphFont"/>
    <w:uiPriority w:val="99"/>
    <w:semiHidden/>
    <w:unhideWhenUsed/>
    <w:rsid w:val="009C09F0"/>
    <w:rPr>
      <w:color w:val="800080" w:themeColor="followedHyperlink"/>
      <w:u w:val="single"/>
    </w:rPr>
  </w:style>
  <w:style w:type="paragraph" w:styleId="Revision">
    <w:name w:val="Revision"/>
    <w:hidden/>
    <w:uiPriority w:val="99"/>
    <w:semiHidden/>
    <w:rsid w:val="00404CF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ygo.net/blue-line-baseline-surv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ygo.net/about-indygo/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ygo.net/about-indygo/privacy-polic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dygo.net/red-line-after-study-surv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7z8YVE5SEgB4Z/UcbOn9DlogQ==">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1061</Words>
  <Characters>5765</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Annie</dc:creator>
  <cp:lastModifiedBy>Ryan Wilhite</cp:lastModifiedBy>
  <cp:revision>10</cp:revision>
  <dcterms:created xsi:type="dcterms:W3CDTF">2025-02-25T15:02:00Z</dcterms:created>
  <dcterms:modified xsi:type="dcterms:W3CDTF">2026-04-30T15:36:00Z</dcterms:modified>
</cp:coreProperties>
</file>